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C6" w:rsidRPr="001D12C6" w:rsidRDefault="001D12C6" w:rsidP="001D12C6">
      <w:pPr>
        <w:spacing w:after="0" w:line="240" w:lineRule="auto"/>
        <w:jc w:val="center"/>
        <w:rPr>
          <w:b/>
          <w:sz w:val="28"/>
          <w:szCs w:val="28"/>
        </w:rPr>
      </w:pPr>
      <w:r w:rsidRPr="001D12C6">
        <w:rPr>
          <w:b/>
          <w:sz w:val="28"/>
          <w:szCs w:val="28"/>
        </w:rPr>
        <w:t>SRRTTF Technical Track Work Group</w:t>
      </w:r>
    </w:p>
    <w:p w:rsidR="001D12C6" w:rsidRPr="001D12C6" w:rsidRDefault="001D12C6" w:rsidP="001D12C6">
      <w:pPr>
        <w:spacing w:after="0" w:line="240" w:lineRule="auto"/>
        <w:jc w:val="center"/>
        <w:rPr>
          <w:sz w:val="28"/>
          <w:szCs w:val="28"/>
        </w:rPr>
      </w:pPr>
      <w:r w:rsidRPr="001D12C6">
        <w:rPr>
          <w:sz w:val="28"/>
          <w:szCs w:val="28"/>
        </w:rPr>
        <w:t>DRAFT Meeting Notes</w:t>
      </w:r>
    </w:p>
    <w:p w:rsidR="001D12C6" w:rsidRDefault="001D12C6" w:rsidP="001D12C6">
      <w:pPr>
        <w:spacing w:after="0" w:line="240" w:lineRule="auto"/>
        <w:jc w:val="center"/>
      </w:pPr>
      <w:r>
        <w:t>February 4, 2015 | 10:00 a.m. – 12:00 p.m.</w:t>
      </w:r>
    </w:p>
    <w:p w:rsidR="001D12C6" w:rsidRDefault="001D12C6" w:rsidP="001D12C6">
      <w:pPr>
        <w:spacing w:after="0" w:line="240" w:lineRule="auto"/>
        <w:jc w:val="center"/>
      </w:pPr>
      <w:r>
        <w:t>4601 North Monroe Street | Spokane WA, 99205-1295</w:t>
      </w:r>
    </w:p>
    <w:p w:rsidR="001D12C6" w:rsidRDefault="001D12C6" w:rsidP="001D12C6">
      <w:pPr>
        <w:spacing w:after="0" w:line="240" w:lineRule="auto"/>
        <w:jc w:val="center"/>
        <w:sectPr w:rsidR="001D12C6" w:rsidSect="00680993">
          <w:footerReference w:type="default" r:id="rId7"/>
          <w:pgSz w:w="12240" w:h="15840"/>
          <w:pgMar w:top="1440" w:right="1440" w:bottom="1440" w:left="1440" w:header="720" w:footer="720" w:gutter="0"/>
          <w:cols w:space="720"/>
          <w:docGrid w:linePitch="360"/>
        </w:sectPr>
      </w:pPr>
    </w:p>
    <w:p w:rsidR="001D12C6" w:rsidRDefault="001D12C6" w:rsidP="001D12C6">
      <w:pPr>
        <w:spacing w:after="0" w:line="240" w:lineRule="auto"/>
        <w:jc w:val="center"/>
      </w:pPr>
    </w:p>
    <w:p w:rsidR="001D12C6" w:rsidRDefault="001D12C6" w:rsidP="00B200FE">
      <w:pPr>
        <w:spacing w:after="0" w:line="240" w:lineRule="auto"/>
      </w:pPr>
    </w:p>
    <w:p w:rsidR="001D12C6" w:rsidRDefault="001D12C6" w:rsidP="00B200FE">
      <w:pPr>
        <w:spacing w:after="0" w:line="240" w:lineRule="auto"/>
        <w:sectPr w:rsidR="001D12C6" w:rsidSect="001D12C6">
          <w:type w:val="continuous"/>
          <w:pgSz w:w="12240" w:h="15840"/>
          <w:pgMar w:top="1440" w:right="1440" w:bottom="1440" w:left="1440" w:header="720" w:footer="720" w:gutter="0"/>
          <w:cols w:space="720"/>
          <w:docGrid w:linePitch="360"/>
        </w:sectPr>
      </w:pPr>
    </w:p>
    <w:p w:rsidR="001D12C6" w:rsidRPr="001D12C6" w:rsidRDefault="001D12C6" w:rsidP="00B200FE">
      <w:pPr>
        <w:spacing w:after="0" w:line="240" w:lineRule="auto"/>
        <w:rPr>
          <w:b/>
        </w:rPr>
      </w:pPr>
      <w:r w:rsidRPr="001D12C6">
        <w:rPr>
          <w:b/>
        </w:rPr>
        <w:lastRenderedPageBreak/>
        <w:t>Attendees</w:t>
      </w:r>
    </w:p>
    <w:p w:rsidR="005A3219" w:rsidRDefault="005A3219" w:rsidP="005A3219">
      <w:pPr>
        <w:spacing w:after="0" w:line="240" w:lineRule="auto"/>
      </w:pPr>
      <w:r>
        <w:t>BiJay Adams –Liberty Lake Sewer and Water District</w:t>
      </w:r>
    </w:p>
    <w:p w:rsidR="005A3219" w:rsidRDefault="005A3219" w:rsidP="005A3219">
      <w:pPr>
        <w:spacing w:after="0" w:line="240" w:lineRule="auto"/>
      </w:pPr>
      <w:r>
        <w:t>John Beacham –City of Post Falls</w:t>
      </w:r>
    </w:p>
    <w:p w:rsidR="005A3219" w:rsidRDefault="005A3219" w:rsidP="005A3219">
      <w:pPr>
        <w:spacing w:after="0" w:line="240" w:lineRule="auto"/>
      </w:pPr>
      <w:r>
        <w:t>Adriane Borgias –Department of Ecology</w:t>
      </w:r>
    </w:p>
    <w:p w:rsidR="005A3219" w:rsidRDefault="005A3219" w:rsidP="001D12C6">
      <w:pPr>
        <w:spacing w:after="0" w:line="240" w:lineRule="auto"/>
      </w:pPr>
      <w:r>
        <w:t xml:space="preserve">Ben Brattebo –Spokane County </w:t>
      </w:r>
    </w:p>
    <w:p w:rsidR="001D12C6" w:rsidRDefault="001D12C6" w:rsidP="001D12C6">
      <w:pPr>
        <w:spacing w:after="0" w:line="240" w:lineRule="auto"/>
      </w:pPr>
      <w:r>
        <w:t>Lisa Brown</w:t>
      </w:r>
      <w:r w:rsidR="008B5C1F">
        <w:t>, Department of Ecology</w:t>
      </w:r>
    </w:p>
    <w:p w:rsidR="001D12C6" w:rsidRDefault="001D12C6" w:rsidP="001D12C6">
      <w:pPr>
        <w:spacing w:after="0" w:line="240" w:lineRule="auto"/>
      </w:pPr>
      <w:r>
        <w:t>Galen Buterbaugh</w:t>
      </w:r>
      <w:r w:rsidR="008B5C1F">
        <w:t xml:space="preserve"> –Lake Spokane Association</w:t>
      </w:r>
    </w:p>
    <w:p w:rsidR="0027108B" w:rsidRDefault="0027108B" w:rsidP="0027108B">
      <w:pPr>
        <w:spacing w:after="0" w:line="240" w:lineRule="auto"/>
      </w:pPr>
      <w:r>
        <w:t>Lisa Dally-Wilson –Dally Environmental</w:t>
      </w:r>
    </w:p>
    <w:p w:rsidR="001D12C6" w:rsidRDefault="001D12C6" w:rsidP="001D12C6">
      <w:pPr>
        <w:spacing w:after="0" w:line="240" w:lineRule="auto"/>
      </w:pPr>
      <w:r>
        <w:t>Dave Dilks</w:t>
      </w:r>
      <w:r w:rsidR="00B83A67">
        <w:t xml:space="preserve"> </w:t>
      </w:r>
      <w:r w:rsidR="00C80DDD">
        <w:t xml:space="preserve">(on phone) </w:t>
      </w:r>
      <w:r w:rsidR="00B83A67">
        <w:t>–</w:t>
      </w:r>
      <w:r w:rsidR="008B5C1F">
        <w:t>Limn</w:t>
      </w:r>
      <w:r w:rsidR="00B83A67">
        <w:t>o</w:t>
      </w:r>
      <w:r w:rsidR="008B5C1F">
        <w:t>Tech</w:t>
      </w:r>
    </w:p>
    <w:p w:rsidR="001D12C6" w:rsidRDefault="001D12C6" w:rsidP="001D12C6">
      <w:pPr>
        <w:spacing w:after="0" w:line="240" w:lineRule="auto"/>
      </w:pPr>
      <w:r>
        <w:t>Jeff Donovan</w:t>
      </w:r>
      <w:r w:rsidR="008B5C1F">
        <w:t xml:space="preserve"> –City of Spokane</w:t>
      </w:r>
    </w:p>
    <w:p w:rsidR="005A3219" w:rsidRDefault="005A3219" w:rsidP="005A3219">
      <w:pPr>
        <w:spacing w:after="0" w:line="240" w:lineRule="auto"/>
      </w:pPr>
      <w:r>
        <w:t>Mike Hermanson –Spokane County</w:t>
      </w:r>
    </w:p>
    <w:p w:rsidR="009013B6" w:rsidRDefault="009013B6" w:rsidP="009013B6">
      <w:pPr>
        <w:spacing w:after="0" w:line="240" w:lineRule="auto"/>
      </w:pPr>
      <w:r>
        <w:t>Kris Holm –City of Coeur d’Alene</w:t>
      </w:r>
    </w:p>
    <w:p w:rsidR="005A3219" w:rsidRDefault="005A3219" w:rsidP="005A3219">
      <w:pPr>
        <w:spacing w:after="0" w:line="240" w:lineRule="auto"/>
      </w:pPr>
      <w:r>
        <w:t>Paul Klatt (on phone) –JUB Engineers</w:t>
      </w:r>
    </w:p>
    <w:p w:rsidR="005A3219" w:rsidRDefault="005A3219" w:rsidP="005A3219">
      <w:pPr>
        <w:spacing w:after="0" w:line="240" w:lineRule="auto"/>
      </w:pPr>
      <w:r>
        <w:t>Doug Krapas –Inland Empire Paper</w:t>
      </w:r>
    </w:p>
    <w:p w:rsidR="0027108B" w:rsidRDefault="0027108B" w:rsidP="005A3219">
      <w:pPr>
        <w:spacing w:after="0" w:line="240" w:lineRule="auto"/>
      </w:pPr>
    </w:p>
    <w:p w:rsidR="0027108B" w:rsidRDefault="0027108B" w:rsidP="005A3219">
      <w:pPr>
        <w:spacing w:after="0" w:line="240" w:lineRule="auto"/>
      </w:pPr>
    </w:p>
    <w:p w:rsidR="005A3219" w:rsidRDefault="005A3219" w:rsidP="005A3219">
      <w:pPr>
        <w:spacing w:after="0" w:line="240" w:lineRule="auto"/>
      </w:pPr>
      <w:r>
        <w:t>Bud Leber –Kaiser Aluminum</w:t>
      </w:r>
    </w:p>
    <w:p w:rsidR="009013B6" w:rsidRDefault="009013B6" w:rsidP="009013B6">
      <w:pPr>
        <w:spacing w:after="0" w:line="240" w:lineRule="auto"/>
      </w:pPr>
      <w:r>
        <w:t>Martha Maggi – Department of Ecology</w:t>
      </w:r>
    </w:p>
    <w:p w:rsidR="00680993" w:rsidRDefault="008B5C1F" w:rsidP="00B200FE">
      <w:pPr>
        <w:spacing w:after="0" w:line="240" w:lineRule="auto"/>
      </w:pPr>
      <w:r>
        <w:t>Brandee Era-M</w:t>
      </w:r>
      <w:r w:rsidR="00B200FE">
        <w:t>iller</w:t>
      </w:r>
      <w:r>
        <w:t xml:space="preserve"> </w:t>
      </w:r>
      <w:r w:rsidR="00C80DDD">
        <w:t xml:space="preserve">(on phone) </w:t>
      </w:r>
      <w:r>
        <w:t>–Department of Ecology</w:t>
      </w:r>
    </w:p>
    <w:p w:rsidR="005A3219" w:rsidRDefault="005A3219" w:rsidP="005A3219">
      <w:pPr>
        <w:spacing w:after="0" w:line="240" w:lineRule="auto"/>
      </w:pPr>
      <w:r>
        <w:t>Dave Moss –Spokane County</w:t>
      </w:r>
    </w:p>
    <w:p w:rsidR="00B200FE" w:rsidRDefault="00B200FE" w:rsidP="00B200FE">
      <w:pPr>
        <w:spacing w:after="0" w:line="240" w:lineRule="auto"/>
      </w:pPr>
      <w:r>
        <w:t>Dale Norton</w:t>
      </w:r>
      <w:r w:rsidR="00B83A67">
        <w:t xml:space="preserve"> </w:t>
      </w:r>
      <w:r w:rsidR="00BF120D">
        <w:t>–Department of Ecology</w:t>
      </w:r>
    </w:p>
    <w:p w:rsidR="009013B6" w:rsidRDefault="009013B6" w:rsidP="009013B6">
      <w:pPr>
        <w:spacing w:after="0" w:line="240" w:lineRule="auto"/>
      </w:pPr>
      <w:r>
        <w:t>Chris Page (video conference) –Ruckelshaus Center</w:t>
      </w:r>
    </w:p>
    <w:p w:rsidR="009013B6" w:rsidRDefault="009013B6" w:rsidP="009013B6">
      <w:pPr>
        <w:spacing w:after="0" w:line="240" w:lineRule="auto"/>
      </w:pPr>
      <w:r>
        <w:t>Sand Phillips –Spokane Regional Health District</w:t>
      </w:r>
    </w:p>
    <w:p w:rsidR="000F5F1C" w:rsidRDefault="00911F47" w:rsidP="00B200FE">
      <w:pPr>
        <w:spacing w:after="0" w:line="240" w:lineRule="auto"/>
      </w:pPr>
      <w:r>
        <w:t>Lori</w:t>
      </w:r>
      <w:r w:rsidR="000F5F1C">
        <w:t xml:space="preserve"> Rodriguez</w:t>
      </w:r>
      <w:r w:rsidR="00B83A67">
        <w:t xml:space="preserve"> –Department of Ecology</w:t>
      </w:r>
    </w:p>
    <w:p w:rsidR="006B116D" w:rsidRDefault="00911F47" w:rsidP="00B200FE">
      <w:pPr>
        <w:spacing w:after="0" w:line="240" w:lineRule="auto"/>
      </w:pPr>
      <w:r>
        <w:t>Ken Windram</w:t>
      </w:r>
      <w:r w:rsidR="00B83A67">
        <w:t xml:space="preserve"> –</w:t>
      </w:r>
      <w:r w:rsidR="00B83A67" w:rsidRPr="00B83A67">
        <w:t xml:space="preserve"> </w:t>
      </w:r>
      <w:r w:rsidR="00B83A67">
        <w:t>Hayden Area Regional Water and Sewer Board</w:t>
      </w:r>
    </w:p>
    <w:p w:rsidR="009013B6" w:rsidRDefault="009013B6" w:rsidP="009013B6">
      <w:pPr>
        <w:spacing w:after="0" w:line="240" w:lineRule="auto"/>
      </w:pPr>
      <w:r>
        <w:t>Kara Whitman –Ruckelshaus Center</w:t>
      </w:r>
    </w:p>
    <w:p w:rsidR="00C80DDD" w:rsidRDefault="00C80DDD" w:rsidP="00B200FE">
      <w:pPr>
        <w:spacing w:after="0" w:line="240" w:lineRule="auto"/>
      </w:pPr>
    </w:p>
    <w:p w:rsidR="00C80DDD" w:rsidRDefault="00C80DDD" w:rsidP="00B200FE">
      <w:pPr>
        <w:spacing w:after="0" w:line="240" w:lineRule="auto"/>
        <w:sectPr w:rsidR="00C80DDD" w:rsidSect="001D12C6">
          <w:type w:val="continuous"/>
          <w:pgSz w:w="12240" w:h="15840"/>
          <w:pgMar w:top="1440" w:right="1440" w:bottom="1440" w:left="1440" w:header="720" w:footer="720" w:gutter="0"/>
          <w:cols w:num="2" w:space="720"/>
          <w:docGrid w:linePitch="360"/>
        </w:sectPr>
      </w:pPr>
    </w:p>
    <w:p w:rsidR="00994C93" w:rsidRDefault="00994C93" w:rsidP="00B200FE">
      <w:pPr>
        <w:spacing w:after="0" w:line="240" w:lineRule="auto"/>
      </w:pPr>
    </w:p>
    <w:p w:rsidR="006B116D" w:rsidRPr="00BF120D" w:rsidRDefault="006B116D" w:rsidP="00B200FE">
      <w:pPr>
        <w:spacing w:after="0" w:line="240" w:lineRule="auto"/>
        <w:rPr>
          <w:b/>
        </w:rPr>
      </w:pPr>
      <w:r w:rsidRPr="00BF120D">
        <w:rPr>
          <w:b/>
        </w:rPr>
        <w:t>Introductions and Agenda Review</w:t>
      </w:r>
    </w:p>
    <w:p w:rsidR="006B116D" w:rsidRDefault="006B116D" w:rsidP="00B200FE">
      <w:pPr>
        <w:spacing w:after="0" w:line="240" w:lineRule="auto"/>
      </w:pPr>
    </w:p>
    <w:p w:rsidR="006B116D" w:rsidRDefault="006B116D" w:rsidP="00B200FE">
      <w:pPr>
        <w:spacing w:after="0" w:line="240" w:lineRule="auto"/>
      </w:pPr>
      <w:r>
        <w:t>Chris Page went over the agenda.  No changes were made to the agenda.</w:t>
      </w:r>
    </w:p>
    <w:p w:rsidR="006B116D" w:rsidRDefault="006B116D" w:rsidP="00B200FE">
      <w:pPr>
        <w:spacing w:after="0" w:line="240" w:lineRule="auto"/>
      </w:pPr>
    </w:p>
    <w:p w:rsidR="009013B6" w:rsidRPr="009013B6" w:rsidRDefault="009013B6" w:rsidP="00B200FE">
      <w:pPr>
        <w:spacing w:after="0" w:line="240" w:lineRule="auto"/>
        <w:rPr>
          <w:b/>
        </w:rPr>
      </w:pPr>
      <w:r w:rsidRPr="009013B6">
        <w:rPr>
          <w:b/>
        </w:rPr>
        <w:t>Review t</w:t>
      </w:r>
      <w:r w:rsidR="005A3219" w:rsidRPr="009013B6">
        <w:rPr>
          <w:b/>
        </w:rPr>
        <w:t>akeaways and action items from workshop</w:t>
      </w:r>
    </w:p>
    <w:p w:rsidR="006B116D" w:rsidRDefault="00D20C42" w:rsidP="00B200FE">
      <w:pPr>
        <w:spacing w:after="0" w:line="240" w:lineRule="auto"/>
      </w:pPr>
      <w:r>
        <w:t xml:space="preserve">Lisa Dally Wilson </w:t>
      </w:r>
      <w:r w:rsidR="00554E82">
        <w:t>gave an overview of the activities needed to complete the synoptic sampling assessment and report</w:t>
      </w:r>
      <w:r w:rsidR="00C43FF0">
        <w:t xml:space="preserve"> and potential actions for the next phase of work</w:t>
      </w:r>
      <w:r w:rsidR="00554E82">
        <w:t>.</w:t>
      </w:r>
      <w:r w:rsidR="001C39ED">
        <w:t xml:space="preserve"> The following are action identified </w:t>
      </w:r>
      <w:r w:rsidR="000E205C">
        <w:t>prior to the meeting and discussed by the group.</w:t>
      </w:r>
      <w:r w:rsidR="005F4385">
        <w:t xml:space="preserve"> </w:t>
      </w:r>
    </w:p>
    <w:p w:rsidR="00E630F6" w:rsidRPr="00C43FF0" w:rsidRDefault="00E630F6" w:rsidP="00B200FE">
      <w:pPr>
        <w:spacing w:after="0" w:line="240" w:lineRule="auto"/>
        <w:rPr>
          <w:i/>
        </w:rPr>
      </w:pPr>
    </w:p>
    <w:p w:rsidR="00C43FF0" w:rsidRPr="000058E6" w:rsidRDefault="00E630F6" w:rsidP="00C43FF0">
      <w:pPr>
        <w:pStyle w:val="ListParagraph"/>
        <w:numPr>
          <w:ilvl w:val="0"/>
          <w:numId w:val="11"/>
        </w:numPr>
        <w:spacing w:after="0" w:line="240" w:lineRule="auto"/>
        <w:ind w:left="360" w:hanging="180"/>
        <w:rPr>
          <w:b/>
          <w:i/>
        </w:rPr>
      </w:pPr>
      <w:r w:rsidRPr="000058E6">
        <w:rPr>
          <w:b/>
          <w:i/>
        </w:rPr>
        <w:t>Flow</w:t>
      </w:r>
      <w:r w:rsidR="005F4385" w:rsidRPr="000058E6">
        <w:rPr>
          <w:b/>
          <w:i/>
        </w:rPr>
        <w:t>s</w:t>
      </w:r>
      <w:r w:rsidRPr="000058E6">
        <w:rPr>
          <w:b/>
          <w:i/>
        </w:rPr>
        <w:t xml:space="preserve"> at </w:t>
      </w:r>
      <w:r w:rsidR="005C67BD" w:rsidRPr="000058E6">
        <w:rPr>
          <w:b/>
          <w:i/>
        </w:rPr>
        <w:t>SR</w:t>
      </w:r>
      <w:r w:rsidR="006E619A" w:rsidRPr="000058E6">
        <w:rPr>
          <w:b/>
          <w:i/>
        </w:rPr>
        <w:t>-</w:t>
      </w:r>
      <w:r w:rsidR="005C67BD" w:rsidRPr="000058E6">
        <w:rPr>
          <w:b/>
          <w:i/>
        </w:rPr>
        <w:t>1 (</w:t>
      </w:r>
      <w:r w:rsidRPr="000058E6">
        <w:rPr>
          <w:b/>
          <w:i/>
        </w:rPr>
        <w:t>9 mile Falls</w:t>
      </w:r>
      <w:r w:rsidR="005C67BD" w:rsidRPr="000058E6">
        <w:rPr>
          <w:b/>
          <w:i/>
        </w:rPr>
        <w:t>)</w:t>
      </w:r>
      <w:r w:rsidR="003F4982">
        <w:rPr>
          <w:b/>
          <w:i/>
        </w:rPr>
        <w:t>, SR-9 (Green</w:t>
      </w:r>
      <w:r w:rsidR="005F4385" w:rsidRPr="000058E6">
        <w:rPr>
          <w:b/>
          <w:i/>
        </w:rPr>
        <w:t xml:space="preserve"> Acres), and Green Street.</w:t>
      </w:r>
      <w:r w:rsidR="00C43FF0" w:rsidRPr="000058E6">
        <w:rPr>
          <w:b/>
          <w:i/>
        </w:rPr>
        <w:t xml:space="preserve"> </w:t>
      </w:r>
    </w:p>
    <w:p w:rsidR="005F4385" w:rsidRPr="00C43FF0" w:rsidRDefault="005C67BD" w:rsidP="00C43FF0">
      <w:pPr>
        <w:pStyle w:val="ListParagraph"/>
        <w:spacing w:after="0" w:line="240" w:lineRule="auto"/>
        <w:ind w:left="360"/>
        <w:rPr>
          <w:i/>
        </w:rPr>
      </w:pPr>
      <w:r w:rsidRPr="00654A84">
        <w:t xml:space="preserve">LimnoTech </w:t>
      </w:r>
      <w:r w:rsidR="00C43FF0">
        <w:t>needs to</w:t>
      </w:r>
      <w:r w:rsidRPr="00654A84">
        <w:t xml:space="preserve"> check flows at SR1 using Avista flow data for Nine Mile Fa</w:t>
      </w:r>
      <w:r w:rsidR="00C472AC">
        <w:t xml:space="preserve">lls to improve mass </w:t>
      </w:r>
      <w:r w:rsidRPr="00654A84">
        <w:t xml:space="preserve">balance assumptions for flow. </w:t>
      </w:r>
      <w:r w:rsidR="006E619A" w:rsidRPr="00654A84">
        <w:t>LimnoTech</w:t>
      </w:r>
      <w:r w:rsidR="00C43FF0">
        <w:t xml:space="preserve"> also needs</w:t>
      </w:r>
      <w:r w:rsidR="006E619A" w:rsidRPr="00654A84">
        <w:t xml:space="preserve"> to get estimates of SR-9 flows to improve mass balance assessment.</w:t>
      </w:r>
      <w:r w:rsidR="00C43FF0">
        <w:t xml:space="preserve"> </w:t>
      </w:r>
      <w:r w:rsidR="005F4385">
        <w:t xml:space="preserve">Mike Hermanson </w:t>
      </w:r>
      <w:r w:rsidR="00C43FF0">
        <w:t xml:space="preserve">has </w:t>
      </w:r>
      <w:r w:rsidR="005F4385">
        <w:t>sent Dave</w:t>
      </w:r>
      <w:r w:rsidR="00C43FF0">
        <w:t xml:space="preserve"> Dilks</w:t>
      </w:r>
      <w:r w:rsidR="005F4385">
        <w:t xml:space="preserve"> the Green Street Flows.  </w:t>
      </w:r>
      <w:r w:rsidR="00C472AC">
        <w:t>The q</w:t>
      </w:r>
      <w:r w:rsidR="005F4385">
        <w:t>uestion remains: Do</w:t>
      </w:r>
      <w:r w:rsidR="00C472AC">
        <w:t>es the Task Force</w:t>
      </w:r>
      <w:r w:rsidR="005F4385">
        <w:t xml:space="preserve"> want to </w:t>
      </w:r>
      <w:r w:rsidR="005F4385" w:rsidRPr="00C43FF0">
        <w:t>move forward and synthesize flows or use USGS model flows?</w:t>
      </w:r>
    </w:p>
    <w:p w:rsidR="00C43FF0" w:rsidRDefault="006859E5" w:rsidP="00C43FF0">
      <w:pPr>
        <w:pStyle w:val="ListParagraph"/>
        <w:numPr>
          <w:ilvl w:val="0"/>
          <w:numId w:val="11"/>
        </w:numPr>
        <w:spacing w:line="240" w:lineRule="auto"/>
        <w:ind w:left="360" w:hanging="180"/>
        <w:rPr>
          <w:b/>
          <w:i/>
        </w:rPr>
      </w:pPr>
      <w:r w:rsidRPr="000058E6">
        <w:rPr>
          <w:b/>
          <w:i/>
        </w:rPr>
        <w:t>Engage Hydrogeologist to review groundwater recharge and discharge imp</w:t>
      </w:r>
      <w:r w:rsidR="005F4385" w:rsidRPr="000058E6">
        <w:rPr>
          <w:b/>
          <w:i/>
        </w:rPr>
        <w:t xml:space="preserve">lications for synoptic sampling. </w:t>
      </w:r>
    </w:p>
    <w:p w:rsidR="008765FB" w:rsidRPr="008765FB" w:rsidRDefault="008765FB" w:rsidP="008765FB">
      <w:pPr>
        <w:pStyle w:val="ListParagraph"/>
        <w:spacing w:line="240" w:lineRule="auto"/>
        <w:ind w:left="360"/>
      </w:pPr>
      <w:r>
        <w:t>Adriane Borgias explained that the Department of Ecology has expertise in this area and that LimnoTech should draw upon this expertise for completi</w:t>
      </w:r>
      <w:r w:rsidR="00B0091E">
        <w:t>ng the Mass Balance assessment and for future work as needed.</w:t>
      </w:r>
    </w:p>
    <w:p w:rsidR="00C43FF0" w:rsidRDefault="00977438" w:rsidP="00C43FF0">
      <w:pPr>
        <w:pStyle w:val="ListParagraph"/>
        <w:numPr>
          <w:ilvl w:val="0"/>
          <w:numId w:val="11"/>
        </w:numPr>
        <w:spacing w:line="240" w:lineRule="auto"/>
        <w:ind w:left="360" w:hanging="180"/>
        <w:rPr>
          <w:i/>
        </w:rPr>
      </w:pPr>
      <w:r w:rsidRPr="000058E6">
        <w:rPr>
          <w:b/>
          <w:i/>
        </w:rPr>
        <w:t xml:space="preserve">Determine blank </w:t>
      </w:r>
      <w:r w:rsidR="001C39ED" w:rsidRPr="000058E6">
        <w:rPr>
          <w:b/>
          <w:i/>
        </w:rPr>
        <w:t>correction protocol and strive for consistency amongst Task Force members who collect data</w:t>
      </w:r>
      <w:r w:rsidR="005F4385" w:rsidRPr="00C43FF0">
        <w:rPr>
          <w:i/>
        </w:rPr>
        <w:t>.</w:t>
      </w:r>
    </w:p>
    <w:p w:rsidR="000058E6" w:rsidRDefault="00C43FF0" w:rsidP="000058E6">
      <w:pPr>
        <w:pStyle w:val="ListParagraph"/>
        <w:spacing w:line="240" w:lineRule="auto"/>
        <w:ind w:left="360"/>
      </w:pPr>
      <w:r>
        <w:t xml:space="preserve">The group discussed blank correction. Consistency is needed, </w:t>
      </w:r>
      <w:r w:rsidR="008765FB">
        <w:t>however</w:t>
      </w:r>
      <w:r>
        <w:t xml:space="preserve"> the blank correction method depends on the nature of the study in question, how the data will be used and what has been outlined in the Quality Assurance Project Plan (QAPP). The Department of Ecology is working </w:t>
      </w:r>
      <w:r>
        <w:lastRenderedPageBreak/>
        <w:t>towards consistency with permittee data including 3 times blank correction. However blank correction for permittees is not consistent across State lines. At this time Idaho dischargers do not</w:t>
      </w:r>
      <w:r w:rsidR="000058E6">
        <w:t xml:space="preserve"> </w:t>
      </w:r>
      <w:r>
        <w:t>blank correct as part of their permit. This brings into question the need to think through data management of all types of data, how it is collected, stored and accessed.</w:t>
      </w:r>
    </w:p>
    <w:p w:rsidR="000058E6" w:rsidRPr="000058E6" w:rsidRDefault="001C39ED" w:rsidP="000058E6">
      <w:pPr>
        <w:pStyle w:val="ListParagraph"/>
        <w:numPr>
          <w:ilvl w:val="0"/>
          <w:numId w:val="12"/>
        </w:numPr>
        <w:spacing w:line="240" w:lineRule="auto"/>
        <w:ind w:left="360" w:hanging="180"/>
        <w:rPr>
          <w:b/>
          <w:i/>
        </w:rPr>
      </w:pPr>
      <w:r w:rsidRPr="000058E6">
        <w:rPr>
          <w:b/>
          <w:i/>
        </w:rPr>
        <w:t>Assess loss of PCB mass via evaporation</w:t>
      </w:r>
      <w:r w:rsidR="005F4385" w:rsidRPr="000058E6">
        <w:rPr>
          <w:b/>
          <w:i/>
        </w:rPr>
        <w:t>.</w:t>
      </w:r>
      <w:r w:rsidR="000E205C" w:rsidRPr="000058E6">
        <w:rPr>
          <w:b/>
          <w:i/>
        </w:rPr>
        <w:t xml:space="preserve"> </w:t>
      </w:r>
    </w:p>
    <w:p w:rsidR="000058E6" w:rsidRDefault="000E205C" w:rsidP="000058E6">
      <w:pPr>
        <w:pStyle w:val="ListParagraph"/>
        <w:spacing w:line="240" w:lineRule="auto"/>
        <w:ind w:left="360"/>
      </w:pPr>
      <w:r>
        <w:t xml:space="preserve">Dave Dilks </w:t>
      </w:r>
      <w:r w:rsidR="000058E6">
        <w:t>has redone the mass balance</w:t>
      </w:r>
      <w:r>
        <w:t xml:space="preserve"> calculations including </w:t>
      </w:r>
      <w:r w:rsidR="000058E6">
        <w:t xml:space="preserve">loss from </w:t>
      </w:r>
      <w:r>
        <w:t>evaporation</w:t>
      </w:r>
      <w:r w:rsidR="000058E6">
        <w:t>. Calculations showed that t</w:t>
      </w:r>
      <w:r>
        <w:t>here was a little bit of loss, however it was not significant. Volatilization of PCBs and loss</w:t>
      </w:r>
      <w:r w:rsidR="000058E6">
        <w:t xml:space="preserve"> of water mass from evaporation were b</w:t>
      </w:r>
      <w:r>
        <w:t>oth addressed</w:t>
      </w:r>
      <w:r w:rsidR="000058E6">
        <w:t>.</w:t>
      </w:r>
    </w:p>
    <w:p w:rsidR="000058E6" w:rsidRPr="000058E6" w:rsidRDefault="000058E6" w:rsidP="000058E6">
      <w:pPr>
        <w:pStyle w:val="ListParagraph"/>
        <w:numPr>
          <w:ilvl w:val="0"/>
          <w:numId w:val="12"/>
        </w:numPr>
        <w:spacing w:line="240" w:lineRule="auto"/>
        <w:ind w:left="360" w:hanging="180"/>
      </w:pPr>
      <w:r w:rsidRPr="000058E6">
        <w:rPr>
          <w:b/>
          <w:i/>
        </w:rPr>
        <w:t>J-flagged data.</w:t>
      </w:r>
    </w:p>
    <w:p w:rsidR="00B729AB" w:rsidRPr="000058E6" w:rsidRDefault="00B729AB" w:rsidP="000058E6">
      <w:pPr>
        <w:pStyle w:val="ListParagraph"/>
        <w:spacing w:line="240" w:lineRule="auto"/>
        <w:ind w:left="360"/>
      </w:pPr>
      <w:r w:rsidRPr="000058E6">
        <w:rPr>
          <w:b/>
          <w:i/>
        </w:rPr>
        <w:t xml:space="preserve"> </w:t>
      </w:r>
      <w:r w:rsidRPr="000058E6">
        <w:t xml:space="preserve">Dave Dilks explained that J-flagged data was included in total PCB in the mass balance assessment. </w:t>
      </w:r>
      <w:r w:rsidR="000058E6">
        <w:t xml:space="preserve">  </w:t>
      </w:r>
    </w:p>
    <w:p w:rsidR="00016912" w:rsidRDefault="001C39ED" w:rsidP="00016912">
      <w:pPr>
        <w:pStyle w:val="ListParagraph"/>
        <w:numPr>
          <w:ilvl w:val="0"/>
          <w:numId w:val="12"/>
        </w:numPr>
        <w:spacing w:after="0" w:line="240" w:lineRule="auto"/>
        <w:ind w:left="360" w:hanging="180"/>
        <w:rPr>
          <w:b/>
          <w:i/>
        </w:rPr>
      </w:pPr>
      <w:r w:rsidRPr="000058E6">
        <w:rPr>
          <w:b/>
          <w:i/>
        </w:rPr>
        <w:t xml:space="preserve">Investigate the lower than assumed concentrations of PCB in </w:t>
      </w:r>
      <w:r w:rsidR="005F4385" w:rsidRPr="000058E6">
        <w:rPr>
          <w:b/>
          <w:i/>
        </w:rPr>
        <w:t>stormwater from City of Spokane.</w:t>
      </w:r>
    </w:p>
    <w:p w:rsidR="000E205C" w:rsidRPr="00016912" w:rsidRDefault="00016912" w:rsidP="00016912">
      <w:pPr>
        <w:pStyle w:val="ListParagraph"/>
        <w:spacing w:after="0" w:line="240" w:lineRule="auto"/>
        <w:ind w:left="360"/>
        <w:rPr>
          <w:b/>
          <w:i/>
        </w:rPr>
      </w:pPr>
      <w:r>
        <w:t>The group discussed assumptions for calculating the PCB load from City of Spokane stormwater. There was a question about w</w:t>
      </w:r>
      <w:r w:rsidR="005F4385">
        <w:t xml:space="preserve">hat </w:t>
      </w:r>
      <w:r w:rsidR="00FE2FBD">
        <w:t>metho</w:t>
      </w:r>
      <w:r>
        <w:t>d was used to extrapolate flow.</w:t>
      </w:r>
      <w:r w:rsidR="00FE2FBD">
        <w:t xml:space="preserve"> </w:t>
      </w:r>
      <w:r w:rsidR="000E205C">
        <w:t>Dale Norton has been discussing this with Lynn Schmidt. There appear</w:t>
      </w:r>
      <w:r>
        <w:t>s</w:t>
      </w:r>
      <w:r w:rsidR="000E205C">
        <w:t xml:space="preserve"> to be a number of inconsistencies on how </w:t>
      </w:r>
      <w:proofErr w:type="gramStart"/>
      <w:r w:rsidR="000E205C">
        <w:t xml:space="preserve">that </w:t>
      </w:r>
      <w:r w:rsidR="00C472AC">
        <w:t>stormwater calculations</w:t>
      </w:r>
      <w:proofErr w:type="gramEnd"/>
      <w:r w:rsidR="00C472AC">
        <w:t xml:space="preserve"> are being done</w:t>
      </w:r>
      <w:r w:rsidR="000E205C">
        <w:t xml:space="preserve">.  The concentrations are very </w:t>
      </w:r>
      <w:r>
        <w:t>similar;</w:t>
      </w:r>
      <w:r w:rsidR="000E205C">
        <w:t xml:space="preserve"> however it depends on the basins and drainage area size used in the calculations.  The estimate could be revised down. </w:t>
      </w:r>
      <w:r w:rsidR="00C472AC">
        <w:t>There is a need</w:t>
      </w:r>
      <w:r w:rsidR="000E205C">
        <w:t xml:space="preserve"> to reconcile a consistent way of looking at stormwater loads. </w:t>
      </w:r>
    </w:p>
    <w:p w:rsidR="00B57BC2" w:rsidRDefault="00AB3C10" w:rsidP="00AB3C10">
      <w:pPr>
        <w:pStyle w:val="ListParagraph"/>
        <w:numPr>
          <w:ilvl w:val="0"/>
          <w:numId w:val="12"/>
        </w:numPr>
        <w:spacing w:after="0" w:line="240" w:lineRule="auto"/>
        <w:ind w:left="360" w:hanging="180"/>
        <w:rPr>
          <w:b/>
          <w:i/>
        </w:rPr>
      </w:pPr>
      <w:r>
        <w:rPr>
          <w:b/>
          <w:i/>
        </w:rPr>
        <w:t xml:space="preserve">Sampling and Analysis: seasonal, wet weather, flows at Green </w:t>
      </w:r>
      <w:r w:rsidR="00B57BC2">
        <w:rPr>
          <w:b/>
          <w:i/>
        </w:rPr>
        <w:t>S</w:t>
      </w:r>
      <w:r>
        <w:rPr>
          <w:b/>
          <w:i/>
        </w:rPr>
        <w:t>treet and the Lake CDA outlet, sediment sampling, and Barker to Trent source identification. .</w:t>
      </w:r>
    </w:p>
    <w:p w:rsidR="00284B76" w:rsidRPr="00B57BC2" w:rsidRDefault="00AB3C10" w:rsidP="00B57BC2">
      <w:pPr>
        <w:pStyle w:val="ListParagraph"/>
        <w:spacing w:after="0" w:line="240" w:lineRule="auto"/>
        <w:ind w:left="360"/>
        <w:rPr>
          <w:b/>
          <w:i/>
        </w:rPr>
      </w:pPr>
      <w:r>
        <w:t>The Group discussed when seasonal sampling should occur.  Bud Leber has been</w:t>
      </w:r>
      <w:r w:rsidR="00496C47">
        <w:t xml:space="preserve"> looking at</w:t>
      </w:r>
      <w:r w:rsidR="00B57BC2">
        <w:t xml:space="preserve"> the</w:t>
      </w:r>
      <w:r>
        <w:t xml:space="preserve"> last 10 years of data and it looks like the region</w:t>
      </w:r>
      <w:r w:rsidR="00F2345A">
        <w:t>al</w:t>
      </w:r>
      <w:r>
        <w:t xml:space="preserve"> runoff is tapering off and </w:t>
      </w:r>
      <w:r w:rsidR="00F2345A">
        <w:t>going back down again. R</w:t>
      </w:r>
      <w:r w:rsidR="00496C47">
        <w:t>unoff</w:t>
      </w:r>
      <w:r>
        <w:t xml:space="preserve"> may be</w:t>
      </w:r>
      <w:r w:rsidR="00496C47">
        <w:t xml:space="preserve"> to</w:t>
      </w:r>
      <w:r>
        <w:t>o</w:t>
      </w:r>
      <w:r w:rsidR="00496C47">
        <w:t xml:space="preserve"> small</w:t>
      </w:r>
      <w:r>
        <w:t xml:space="preserve"> for wet weather sampling at this time,</w:t>
      </w:r>
      <w:r w:rsidR="00496C47">
        <w:t xml:space="preserve"> based on historical data. </w:t>
      </w:r>
      <w:r>
        <w:t>F</w:t>
      </w:r>
      <w:r w:rsidR="005A3714">
        <w:t>lows are high in some locations</w:t>
      </w:r>
      <w:r w:rsidR="00F2345A">
        <w:t>, but not all</w:t>
      </w:r>
      <w:r w:rsidR="005A3714">
        <w:t xml:space="preserve">.  </w:t>
      </w:r>
      <w:r>
        <w:t>Dave Dilks explained that the Task Fo</w:t>
      </w:r>
      <w:r w:rsidR="00B57BC2">
        <w:t>r</w:t>
      </w:r>
      <w:r>
        <w:t xml:space="preserve">ce may </w:t>
      </w:r>
      <w:r w:rsidR="005D6399">
        <w:t>be running out of time to do a wet weather sampling event this year</w:t>
      </w:r>
      <w:r>
        <w:t xml:space="preserve"> and that they</w:t>
      </w:r>
      <w:r w:rsidR="005D6399">
        <w:t xml:space="preserve"> would </w:t>
      </w:r>
      <w:r>
        <w:t xml:space="preserve">not likely </w:t>
      </w:r>
      <w:r w:rsidR="005D6399">
        <w:t xml:space="preserve">see concentrations above the blank value. </w:t>
      </w:r>
      <w:r>
        <w:t>The group proposed that this work be p</w:t>
      </w:r>
      <w:r w:rsidR="00B549BF">
        <w:t>ostpone</w:t>
      </w:r>
      <w:r>
        <w:t>d until the proper conditions for sampling occur. This is a deviation from the QAPP. The Task Force will need to m</w:t>
      </w:r>
      <w:r w:rsidR="009C7BEB">
        <w:t xml:space="preserve">odify </w:t>
      </w:r>
      <w:r>
        <w:t xml:space="preserve">the </w:t>
      </w:r>
      <w:r w:rsidR="009C7BEB">
        <w:t>S</w:t>
      </w:r>
      <w:r>
        <w:t xml:space="preserve">ampling and Analysis </w:t>
      </w:r>
      <w:r w:rsidR="009C7BEB">
        <w:t>P</w:t>
      </w:r>
      <w:r>
        <w:t>lan (SAP)</w:t>
      </w:r>
      <w:r w:rsidR="009C7BEB">
        <w:t xml:space="preserve"> to incorporate the future work</w:t>
      </w:r>
    </w:p>
    <w:p w:rsidR="00AB3C10" w:rsidRDefault="009C7BEB" w:rsidP="008765FB">
      <w:pPr>
        <w:pStyle w:val="ListParagraph"/>
        <w:numPr>
          <w:ilvl w:val="0"/>
          <w:numId w:val="1"/>
        </w:numPr>
        <w:spacing w:after="0" w:line="240" w:lineRule="auto"/>
        <w:ind w:left="360" w:hanging="180"/>
      </w:pPr>
      <w:r w:rsidRPr="00AB3C10">
        <w:rPr>
          <w:b/>
          <w:i/>
        </w:rPr>
        <w:t>Relationship b</w:t>
      </w:r>
      <w:r w:rsidR="00B57BC2">
        <w:rPr>
          <w:b/>
          <w:i/>
        </w:rPr>
        <w:t>e</w:t>
      </w:r>
      <w:r w:rsidRPr="00AB3C10">
        <w:rPr>
          <w:b/>
          <w:i/>
        </w:rPr>
        <w:t>tw</w:t>
      </w:r>
      <w:r w:rsidR="00B57BC2">
        <w:rPr>
          <w:b/>
          <w:i/>
        </w:rPr>
        <w:t>een</w:t>
      </w:r>
      <w:r w:rsidRPr="00AB3C10">
        <w:rPr>
          <w:b/>
          <w:i/>
        </w:rPr>
        <w:t xml:space="preserve"> dissolved and particulate phase</w:t>
      </w:r>
      <w:r w:rsidR="005B5FB1">
        <w:rPr>
          <w:b/>
          <w:i/>
        </w:rPr>
        <w:t>.</w:t>
      </w:r>
    </w:p>
    <w:p w:rsidR="00BE408F" w:rsidRDefault="00B57BC2" w:rsidP="00B57BC2">
      <w:pPr>
        <w:pStyle w:val="ListParagraph"/>
        <w:spacing w:after="0" w:line="240" w:lineRule="auto"/>
        <w:ind w:left="360"/>
      </w:pPr>
      <w:r>
        <w:t>The group agreed that this should be moved to the next phase of work.  Adriane Borgias asserted that if the Task Force</w:t>
      </w:r>
      <w:r w:rsidR="009C7BEB">
        <w:t xml:space="preserve"> want</w:t>
      </w:r>
      <w:r>
        <w:t>s</w:t>
      </w:r>
      <w:r w:rsidR="009C7BEB">
        <w:t xml:space="preserve"> to find a surrogate me</w:t>
      </w:r>
      <w:r>
        <w:t>asure that is cheaper than PCB</w:t>
      </w:r>
      <w:r w:rsidR="00F2345A">
        <w:t>s</w:t>
      </w:r>
      <w:r>
        <w:t xml:space="preserve"> then it will depend</w:t>
      </w:r>
      <w:r w:rsidR="009C7BEB">
        <w:t xml:space="preserve"> on the question</w:t>
      </w:r>
      <w:r>
        <w:t xml:space="preserve"> and</w:t>
      </w:r>
      <w:r w:rsidR="009C7BEB">
        <w:t xml:space="preserve"> whether </w:t>
      </w:r>
      <w:r>
        <w:t>a</w:t>
      </w:r>
      <w:r w:rsidR="009C7BEB">
        <w:t xml:space="preserve"> surrogate</w:t>
      </w:r>
      <w:r>
        <w:t xml:space="preserve"> measure would be appropriate.</w:t>
      </w:r>
      <w:r w:rsidR="009C7BEB">
        <w:t xml:space="preserve"> </w:t>
      </w:r>
    </w:p>
    <w:p w:rsidR="009D1BB0" w:rsidRDefault="005B5FB1" w:rsidP="009D1BB0">
      <w:pPr>
        <w:pStyle w:val="ListParagraph"/>
        <w:numPr>
          <w:ilvl w:val="0"/>
          <w:numId w:val="1"/>
        </w:numPr>
        <w:spacing w:after="0" w:line="240" w:lineRule="auto"/>
        <w:ind w:left="360" w:hanging="180"/>
        <w:rPr>
          <w:b/>
          <w:i/>
        </w:rPr>
      </w:pPr>
      <w:r>
        <w:rPr>
          <w:b/>
          <w:i/>
        </w:rPr>
        <w:t>Data Mining.</w:t>
      </w:r>
    </w:p>
    <w:p w:rsidR="009D1BB0" w:rsidRDefault="005B2430" w:rsidP="009D1BB0">
      <w:pPr>
        <w:pStyle w:val="ListParagraph"/>
        <w:spacing w:after="0" w:line="240" w:lineRule="auto"/>
        <w:ind w:left="360"/>
      </w:pPr>
      <w:r>
        <w:t>Bud</w:t>
      </w:r>
      <w:r w:rsidR="009D1BB0">
        <w:t xml:space="preserve"> Leber expressed the need for a data summary page for each sample location in the synoptic survey.</w:t>
      </w:r>
      <w:r>
        <w:t xml:space="preserve"> </w:t>
      </w:r>
      <w:r w:rsidR="009D1BB0">
        <w:t xml:space="preserve"> The group also discussed the potential for </w:t>
      </w:r>
      <w:r w:rsidR="00121773">
        <w:t>P</w:t>
      </w:r>
      <w:r w:rsidR="009D1BB0">
        <w:t xml:space="preserve">ositive </w:t>
      </w:r>
      <w:r w:rsidR="00121773">
        <w:t>M</w:t>
      </w:r>
      <w:r w:rsidR="009D1BB0">
        <w:t xml:space="preserve">atrix </w:t>
      </w:r>
      <w:r w:rsidR="00121773">
        <w:t>F</w:t>
      </w:r>
      <w:r w:rsidR="009D1BB0">
        <w:t>actorization (PMF) using the existing data. The Task Force has</w:t>
      </w:r>
      <w:r w:rsidR="00121773">
        <w:t xml:space="preserve"> 60 to 70 data points</w:t>
      </w:r>
      <w:r w:rsidR="009D1BB0">
        <w:t>. PMF could provide a location to location profile of the river that may help to identify sources. The question remains, is this enough data to do a PMF analysis?</w:t>
      </w:r>
      <w:r w:rsidR="00121773">
        <w:t xml:space="preserve">  </w:t>
      </w:r>
      <w:r w:rsidR="009D1BB0">
        <w:t>The Task Force needs to f</w:t>
      </w:r>
      <w:r w:rsidR="00121773">
        <w:t>ollow up with Lisa Rodenburg</w:t>
      </w:r>
      <w:r w:rsidR="009D1BB0">
        <w:t xml:space="preserve"> on potential for PMF and its cost.  </w:t>
      </w:r>
    </w:p>
    <w:p w:rsidR="00FC383C" w:rsidRDefault="00FC383C" w:rsidP="009D1BB0">
      <w:pPr>
        <w:pStyle w:val="ListParagraph"/>
        <w:spacing w:after="0" w:line="240" w:lineRule="auto"/>
        <w:ind w:left="360"/>
      </w:pPr>
    </w:p>
    <w:p w:rsidR="008E4899" w:rsidRDefault="008E4899" w:rsidP="008E4899">
      <w:pPr>
        <w:spacing w:after="0" w:line="240" w:lineRule="auto"/>
      </w:pPr>
      <w:r w:rsidRPr="00C43FF0">
        <w:rPr>
          <w:b/>
        </w:rPr>
        <w:t>ACTION ITEM</w:t>
      </w:r>
      <w:r>
        <w:t xml:space="preserve">: </w:t>
      </w:r>
      <w:r w:rsidR="00C43FF0">
        <w:t>Dave Dilks</w:t>
      </w:r>
      <w:r w:rsidR="00345CD0">
        <w:t xml:space="preserve"> </w:t>
      </w:r>
      <w:r w:rsidR="00C43FF0">
        <w:t>to r</w:t>
      </w:r>
      <w:r>
        <w:t>evise</w:t>
      </w:r>
      <w:r w:rsidR="00C43FF0">
        <w:t xml:space="preserve"> list of activities needed to complete the mass balance assessment and the next phase scope of work</w:t>
      </w:r>
      <w:r>
        <w:t xml:space="preserve"> </w:t>
      </w:r>
      <w:r w:rsidR="00C43FF0">
        <w:t xml:space="preserve">for presentation at the February 2015 Task Force meeting. (COMPLETE) </w:t>
      </w:r>
      <w:r>
        <w:t xml:space="preserve"> </w:t>
      </w:r>
    </w:p>
    <w:p w:rsidR="00DF1EC2" w:rsidRPr="005F4385" w:rsidRDefault="00DF1EC2" w:rsidP="00DF1EC2">
      <w:pPr>
        <w:spacing w:after="0" w:line="240" w:lineRule="auto"/>
        <w:rPr>
          <w:b/>
        </w:rPr>
      </w:pPr>
      <w:r w:rsidRPr="000E205C">
        <w:rPr>
          <w:b/>
        </w:rPr>
        <w:t>ACTION ITEM:</w:t>
      </w:r>
      <w:r>
        <w:t xml:space="preserve"> Dale Norton to follow up with Dave Dilks about the stormwater load from City of Spokane.</w:t>
      </w:r>
      <w:r w:rsidR="00C43FF0">
        <w:t xml:space="preserve"> (COMPLETE)</w:t>
      </w:r>
    </w:p>
    <w:p w:rsidR="00DF1EC2" w:rsidRDefault="00DF1EC2" w:rsidP="00DF1EC2">
      <w:pPr>
        <w:spacing w:after="0" w:line="240" w:lineRule="auto"/>
      </w:pPr>
      <w:r w:rsidRPr="005F4385">
        <w:rPr>
          <w:b/>
        </w:rPr>
        <w:t>ACTION ITEM</w:t>
      </w:r>
      <w:r>
        <w:t xml:space="preserve">: Dave Dilks and Mike Hermanson to discuss flow extrapolation from City of Spokane stormwater data and report back to Bud Leber. </w:t>
      </w:r>
      <w:r w:rsidR="00C43FF0">
        <w:t>(COMPLETE)</w:t>
      </w:r>
    </w:p>
    <w:p w:rsidR="003568C9" w:rsidRDefault="003568C9" w:rsidP="00DF1EC2">
      <w:pPr>
        <w:spacing w:after="0" w:line="240" w:lineRule="auto"/>
      </w:pPr>
      <w:r w:rsidRPr="003568C9">
        <w:rPr>
          <w:b/>
        </w:rPr>
        <w:lastRenderedPageBreak/>
        <w:t>ACTION ITEM</w:t>
      </w:r>
      <w:r>
        <w:t xml:space="preserve">: </w:t>
      </w:r>
      <w:r w:rsidRPr="00992CBC">
        <w:rPr>
          <w:highlight w:val="yellow"/>
        </w:rPr>
        <w:t>……?</w:t>
      </w:r>
      <w:r>
        <w:t xml:space="preserve"> to follow up with Lisa Rodenburg on data needed to do Positive Matrix Factorization and fingerprinting</w:t>
      </w:r>
      <w:r w:rsidR="00992CBC">
        <w:t xml:space="preserve"> and cost to complete</w:t>
      </w:r>
      <w:r>
        <w:t xml:space="preserve">. </w:t>
      </w:r>
    </w:p>
    <w:p w:rsidR="009D1BB0" w:rsidRDefault="009D1BB0" w:rsidP="00DF1EC2">
      <w:pPr>
        <w:spacing w:after="0" w:line="240" w:lineRule="auto"/>
      </w:pPr>
      <w:r w:rsidRPr="00992CBC">
        <w:rPr>
          <w:b/>
        </w:rPr>
        <w:t>ACTION ITEM</w:t>
      </w:r>
      <w:r>
        <w:t>: Bud Leber to follow up with Dave Dilks on location data summary pages</w:t>
      </w:r>
      <w:r w:rsidR="00812B2D">
        <w:t xml:space="preserve"> for synoptic survey final report</w:t>
      </w:r>
      <w:r>
        <w:t xml:space="preserve">. </w:t>
      </w:r>
    </w:p>
    <w:p w:rsidR="00205D29" w:rsidRDefault="00205D29" w:rsidP="00B200FE">
      <w:pPr>
        <w:spacing w:after="0" w:line="240" w:lineRule="auto"/>
      </w:pPr>
    </w:p>
    <w:p w:rsidR="00545DC1" w:rsidRDefault="00994C93" w:rsidP="00B200FE">
      <w:pPr>
        <w:spacing w:after="0" w:line="240" w:lineRule="auto"/>
        <w:rPr>
          <w:b/>
          <w:u w:val="single"/>
        </w:rPr>
      </w:pPr>
      <w:r w:rsidRPr="00543284">
        <w:rPr>
          <w:b/>
          <w:u w:val="single"/>
        </w:rPr>
        <w:t xml:space="preserve">Existing </w:t>
      </w:r>
      <w:r w:rsidR="00545DC1">
        <w:rPr>
          <w:b/>
          <w:u w:val="single"/>
        </w:rPr>
        <w:t xml:space="preserve">and Proposed </w:t>
      </w:r>
      <w:r w:rsidRPr="00543284">
        <w:rPr>
          <w:b/>
          <w:u w:val="single"/>
        </w:rPr>
        <w:t>EAP Projects</w:t>
      </w:r>
    </w:p>
    <w:p w:rsidR="00545DC1" w:rsidRDefault="00994C93" w:rsidP="00545DC1">
      <w:pPr>
        <w:spacing w:after="0" w:line="240" w:lineRule="auto"/>
      </w:pPr>
      <w:r w:rsidRPr="00543284">
        <w:rPr>
          <w:b/>
          <w:u w:val="single"/>
        </w:rPr>
        <w:br/>
      </w:r>
      <w:r w:rsidR="00545DC1">
        <w:t xml:space="preserve">Brandee Era Miller and Martha Maggi of the Department of Ecology discussed existing Environmental Assessment Projects (EAP) including: </w:t>
      </w:r>
    </w:p>
    <w:p w:rsidR="00913D03" w:rsidRDefault="00545DC1" w:rsidP="00913D03">
      <w:pPr>
        <w:pStyle w:val="ListParagraph"/>
        <w:numPr>
          <w:ilvl w:val="0"/>
          <w:numId w:val="1"/>
        </w:numPr>
        <w:spacing w:after="0" w:line="240" w:lineRule="auto"/>
      </w:pPr>
      <w:r>
        <w:t>Lake Spokane PCBs in Carp.</w:t>
      </w:r>
    </w:p>
    <w:p w:rsidR="00913D03" w:rsidRDefault="00543284" w:rsidP="00913D03">
      <w:pPr>
        <w:pStyle w:val="ListParagraph"/>
        <w:numPr>
          <w:ilvl w:val="0"/>
          <w:numId w:val="1"/>
        </w:numPr>
        <w:tabs>
          <w:tab w:val="left" w:pos="5280"/>
        </w:tabs>
        <w:spacing w:after="0" w:line="240" w:lineRule="auto"/>
      </w:pPr>
      <w:r>
        <w:t xml:space="preserve">Long Term Monitoring Station at the Spokane Tribe </w:t>
      </w:r>
      <w:r w:rsidR="00545DC1">
        <w:t>border (below Lake Spokane Dam). This study will look at</w:t>
      </w:r>
      <w:r>
        <w:t xml:space="preserve"> PCB conge</w:t>
      </w:r>
      <w:r w:rsidR="00545DC1">
        <w:t>ners</w:t>
      </w:r>
      <w:r>
        <w:t>, PBDES, metals</w:t>
      </w:r>
      <w:r w:rsidR="00545DC1">
        <w:t>, and high volume sampling methods for PCB congeners including contamination from the sampler components</w:t>
      </w:r>
      <w:r w:rsidR="00A15A8B">
        <w:t xml:space="preserve">. </w:t>
      </w:r>
      <w:r w:rsidR="00545DC1">
        <w:t>They will m</w:t>
      </w:r>
      <w:r w:rsidR="00A15A8B">
        <w:t>onitor 3 times a year.</w:t>
      </w:r>
      <w:r w:rsidR="00545DC1">
        <w:t xml:space="preserve"> The station will be e</w:t>
      </w:r>
      <w:r w:rsidR="00A15A8B">
        <w:t>stablish</w:t>
      </w:r>
      <w:r w:rsidR="00545DC1">
        <w:t>ed</w:t>
      </w:r>
      <w:r w:rsidR="00A15A8B">
        <w:t xml:space="preserve"> in May for </w:t>
      </w:r>
      <w:r w:rsidR="00913D03">
        <w:t>spring</w:t>
      </w:r>
      <w:r w:rsidR="00A15A8B">
        <w:t xml:space="preserve"> high</w:t>
      </w:r>
      <w:r w:rsidR="00545DC1">
        <w:t xml:space="preserve"> flow sampling</w:t>
      </w:r>
      <w:r w:rsidR="00A15A8B">
        <w:t>.</w:t>
      </w:r>
      <w:r w:rsidR="00913D03">
        <w:t xml:space="preserve"> Dale Norton will work with Adriane Borgias to get a better understanding of what the Task Force needs.  Ecology will get station going and integrate other work activities.</w:t>
      </w:r>
    </w:p>
    <w:p w:rsidR="00545DC1" w:rsidRDefault="00545DC1" w:rsidP="00545DC1">
      <w:pPr>
        <w:pStyle w:val="ListParagraph"/>
        <w:numPr>
          <w:ilvl w:val="0"/>
          <w:numId w:val="3"/>
        </w:numPr>
        <w:spacing w:after="0" w:line="240" w:lineRule="auto"/>
      </w:pPr>
      <w:r>
        <w:t xml:space="preserve">Atmospheric Deposition literature review.  Regional, State-wide study that will </w:t>
      </w:r>
      <w:r w:rsidR="00A15A8B">
        <w:t xml:space="preserve">not </w:t>
      </w:r>
      <w:r>
        <w:t xml:space="preserve">be </w:t>
      </w:r>
      <w:r w:rsidR="00A15A8B">
        <w:t xml:space="preserve">specific to </w:t>
      </w:r>
      <w:r>
        <w:t xml:space="preserve">the </w:t>
      </w:r>
      <w:r w:rsidR="00A15A8B">
        <w:t xml:space="preserve">Spokane </w:t>
      </w:r>
      <w:r>
        <w:t>River.  This is set for M</w:t>
      </w:r>
      <w:r w:rsidR="00A15A8B">
        <w:t>ay-June</w:t>
      </w:r>
      <w:r>
        <w:t xml:space="preserve"> of 2015.</w:t>
      </w:r>
    </w:p>
    <w:p w:rsidR="00913D03" w:rsidRDefault="00913D03" w:rsidP="00F715F4">
      <w:pPr>
        <w:pStyle w:val="ListParagraph"/>
        <w:numPr>
          <w:ilvl w:val="0"/>
          <w:numId w:val="3"/>
        </w:numPr>
        <w:spacing w:after="0" w:line="240" w:lineRule="auto"/>
      </w:pPr>
      <w:r>
        <w:t>Projects proposed for 2015-2016 EAP. Dale explained the EAP process. Projects will be finalized by April-May for the fiscal year that starts in July.</w:t>
      </w:r>
    </w:p>
    <w:p w:rsidR="00A15A8B" w:rsidRDefault="00545DC1" w:rsidP="00913D03">
      <w:pPr>
        <w:pStyle w:val="ListParagraph"/>
        <w:numPr>
          <w:ilvl w:val="1"/>
          <w:numId w:val="3"/>
        </w:numPr>
        <w:spacing w:after="0" w:line="240" w:lineRule="auto"/>
      </w:pPr>
      <w:r>
        <w:t xml:space="preserve">Air deposition of PCBs </w:t>
      </w:r>
      <w:r w:rsidR="00A15A8B">
        <w:t>in Spokane Area.</w:t>
      </w:r>
      <w:r w:rsidR="00F715F4">
        <w:t xml:space="preserve"> </w:t>
      </w:r>
    </w:p>
    <w:p w:rsidR="00913D03" w:rsidRDefault="00913D03" w:rsidP="00913D03">
      <w:pPr>
        <w:pStyle w:val="ListParagraph"/>
        <w:numPr>
          <w:ilvl w:val="1"/>
          <w:numId w:val="3"/>
        </w:numPr>
        <w:spacing w:after="0" w:line="240" w:lineRule="auto"/>
      </w:pPr>
      <w:r>
        <w:t>PCBs in products.</w:t>
      </w:r>
    </w:p>
    <w:p w:rsidR="00913D03" w:rsidRDefault="00913D03" w:rsidP="00913D03">
      <w:pPr>
        <w:pStyle w:val="ListParagraph"/>
        <w:numPr>
          <w:ilvl w:val="1"/>
          <w:numId w:val="3"/>
        </w:numPr>
        <w:spacing w:after="0" w:line="240" w:lineRule="auto"/>
      </w:pPr>
      <w:r>
        <w:t>Little Spokane Hatchery Study</w:t>
      </w:r>
    </w:p>
    <w:p w:rsidR="00F715F4" w:rsidRDefault="00913D03" w:rsidP="00913D03">
      <w:pPr>
        <w:pStyle w:val="ListParagraph"/>
        <w:numPr>
          <w:ilvl w:val="0"/>
          <w:numId w:val="3"/>
        </w:numPr>
        <w:spacing w:after="0" w:line="240" w:lineRule="auto"/>
      </w:pPr>
      <w:r>
        <w:t xml:space="preserve">March Maggi: </w:t>
      </w:r>
      <w:r w:rsidR="00F715F4">
        <w:t>Ground</w:t>
      </w:r>
      <w:r>
        <w:t>water Review Project (progress report)</w:t>
      </w:r>
    </w:p>
    <w:p w:rsidR="00F715F4" w:rsidRDefault="00F715F4" w:rsidP="00913D03">
      <w:pPr>
        <w:pStyle w:val="ListParagraph"/>
        <w:numPr>
          <w:ilvl w:val="1"/>
          <w:numId w:val="3"/>
        </w:numPr>
        <w:spacing w:after="0" w:line="240" w:lineRule="auto"/>
      </w:pPr>
      <w:r>
        <w:t>Looking at potential contaminated sites for the mass balance work.</w:t>
      </w:r>
      <w:r w:rsidR="009D4FCF">
        <w:t xml:space="preserve"> From Ecology’s confirmed and suspected contaminated sites</w:t>
      </w:r>
    </w:p>
    <w:p w:rsidR="009D4FCF" w:rsidRDefault="009D4FCF" w:rsidP="00913D03">
      <w:pPr>
        <w:pStyle w:val="ListParagraph"/>
        <w:numPr>
          <w:ilvl w:val="1"/>
          <w:numId w:val="3"/>
        </w:numPr>
        <w:spacing w:after="0" w:line="240" w:lineRule="auto"/>
      </w:pPr>
      <w:r>
        <w:t>We</w:t>
      </w:r>
      <w:r w:rsidR="00913D03">
        <w:t>ll supply wells and legacy contribution</w:t>
      </w:r>
    </w:p>
    <w:p w:rsidR="009D4FCF" w:rsidRDefault="009D4FCF" w:rsidP="00913D03">
      <w:pPr>
        <w:pStyle w:val="ListParagraph"/>
        <w:numPr>
          <w:ilvl w:val="1"/>
          <w:numId w:val="3"/>
        </w:numPr>
        <w:spacing w:after="0" w:line="240" w:lineRule="auto"/>
      </w:pPr>
      <w:r>
        <w:t>UIC Wells</w:t>
      </w:r>
    </w:p>
    <w:p w:rsidR="000F5F1C" w:rsidRDefault="009D4FCF" w:rsidP="00B200FE">
      <w:pPr>
        <w:spacing w:after="0" w:line="240" w:lineRule="auto"/>
      </w:pPr>
      <w:r w:rsidRPr="00913D03">
        <w:rPr>
          <w:b/>
        </w:rPr>
        <w:t>ACTION ITEM:</w:t>
      </w:r>
      <w:r>
        <w:t xml:space="preserve"> Task Force members to look through the summary report provided by Martha and provide questions and feedback.</w:t>
      </w:r>
      <w:r w:rsidR="00913D03">
        <w:t xml:space="preserve"> </w:t>
      </w:r>
    </w:p>
    <w:p w:rsidR="009D4FCF" w:rsidRDefault="009D4FCF" w:rsidP="00B200FE">
      <w:pPr>
        <w:spacing w:after="0" w:line="240" w:lineRule="auto"/>
      </w:pPr>
    </w:p>
    <w:p w:rsidR="002B1662" w:rsidRDefault="00913D03" w:rsidP="00543284">
      <w:pPr>
        <w:tabs>
          <w:tab w:val="left" w:pos="5280"/>
        </w:tabs>
        <w:spacing w:after="0" w:line="240" w:lineRule="auto"/>
        <w:rPr>
          <w:b/>
          <w:u w:val="single"/>
        </w:rPr>
      </w:pPr>
      <w:r>
        <w:rPr>
          <w:b/>
          <w:u w:val="single"/>
        </w:rPr>
        <w:t xml:space="preserve">Presentation: Technical Expert </w:t>
      </w:r>
      <w:r w:rsidR="002B1662" w:rsidRPr="002B1662">
        <w:rPr>
          <w:b/>
          <w:u w:val="single"/>
        </w:rPr>
        <w:t>Next Phase Scope of Work</w:t>
      </w:r>
      <w:r>
        <w:rPr>
          <w:b/>
          <w:u w:val="single"/>
        </w:rPr>
        <w:t xml:space="preserve"> </w:t>
      </w:r>
    </w:p>
    <w:p w:rsidR="00516877" w:rsidRDefault="00377122" w:rsidP="00913D03">
      <w:pPr>
        <w:tabs>
          <w:tab w:val="left" w:pos="5280"/>
        </w:tabs>
        <w:spacing w:after="0" w:line="240" w:lineRule="auto"/>
      </w:pPr>
      <w:r>
        <w:t xml:space="preserve">Dave Dilks gave a presentation on the </w:t>
      </w:r>
      <w:r w:rsidR="00D05CC7">
        <w:t xml:space="preserve">scope of the </w:t>
      </w:r>
      <w:r>
        <w:t>next</w:t>
      </w:r>
      <w:r w:rsidR="00D05CC7">
        <w:t xml:space="preserve"> phase of the technical</w:t>
      </w:r>
      <w:r>
        <w:t xml:space="preserve"> work. </w:t>
      </w:r>
      <w:r w:rsidR="00913D03">
        <w:t xml:space="preserve">This work is to include </w:t>
      </w:r>
      <w:r w:rsidR="002B1662" w:rsidRPr="002B1662">
        <w:t xml:space="preserve">Data </w:t>
      </w:r>
      <w:r w:rsidR="002B1662">
        <w:t xml:space="preserve">mining and </w:t>
      </w:r>
      <w:r w:rsidR="00913D03">
        <w:t xml:space="preserve">analytical confidence testing </w:t>
      </w:r>
      <w:r w:rsidR="002B1662">
        <w:t>prior to working on a plan for wet weather sampling</w:t>
      </w:r>
      <w:r w:rsidR="00913D03">
        <w:t xml:space="preserve"> which will most likely occur in November</w:t>
      </w:r>
      <w:r w:rsidR="002B1662">
        <w:t xml:space="preserve">. </w:t>
      </w:r>
      <w:r w:rsidR="00345CD0">
        <w:t>Questions remain about what the wet weather sampling will be looking for</w:t>
      </w:r>
      <w:r w:rsidR="00F2345A">
        <w:t xml:space="preserve"> and how the sampling will be </w:t>
      </w:r>
      <w:r w:rsidR="00345CD0">
        <w:t>completed effectively when there are hundreds of places where stormwater comes in?</w:t>
      </w:r>
    </w:p>
    <w:p w:rsidR="00345CD0" w:rsidRDefault="00345CD0" w:rsidP="00913D03">
      <w:pPr>
        <w:tabs>
          <w:tab w:val="left" w:pos="5280"/>
        </w:tabs>
        <w:spacing w:after="0" w:line="240" w:lineRule="auto"/>
      </w:pPr>
    </w:p>
    <w:p w:rsidR="008F7CB6" w:rsidRDefault="008F7CB6" w:rsidP="00543284">
      <w:pPr>
        <w:tabs>
          <w:tab w:val="left" w:pos="5280"/>
        </w:tabs>
        <w:spacing w:after="0" w:line="240" w:lineRule="auto"/>
      </w:pPr>
      <w:r w:rsidRPr="00345CD0">
        <w:rPr>
          <w:b/>
        </w:rPr>
        <w:t>ACTION ITEM</w:t>
      </w:r>
      <w:r>
        <w:t xml:space="preserve">: </w:t>
      </w:r>
      <w:r w:rsidR="00345CD0">
        <w:t xml:space="preserve">Martha Maggi and Dale Norton to follow up with Dave Dilks and </w:t>
      </w:r>
      <w:r>
        <w:t xml:space="preserve">prepare a “high level” memo on the contaminated sites for </w:t>
      </w:r>
      <w:r w:rsidR="00345CD0">
        <w:t xml:space="preserve">an </w:t>
      </w:r>
      <w:r>
        <w:t>upcoming T</w:t>
      </w:r>
      <w:r w:rsidR="00345CD0">
        <w:t xml:space="preserve">ask </w:t>
      </w:r>
      <w:r>
        <w:t>F</w:t>
      </w:r>
      <w:r w:rsidR="00345CD0">
        <w:t>orce</w:t>
      </w:r>
      <w:r>
        <w:t xml:space="preserve"> meeting.</w:t>
      </w:r>
    </w:p>
    <w:p w:rsidR="00B200FE" w:rsidRDefault="00B200FE" w:rsidP="00B200FE">
      <w:pPr>
        <w:spacing w:after="0" w:line="240" w:lineRule="auto"/>
      </w:pPr>
    </w:p>
    <w:p w:rsidR="00B200FE" w:rsidRPr="00345CD0" w:rsidRDefault="00345CD0" w:rsidP="00B200FE">
      <w:pPr>
        <w:spacing w:after="0"/>
      </w:pPr>
      <w:r>
        <w:rPr>
          <w:b/>
          <w:u w:val="single"/>
        </w:rPr>
        <w:t>ACTION ITEM:</w:t>
      </w:r>
      <w:r w:rsidRPr="00345CD0">
        <w:rPr>
          <w:b/>
        </w:rPr>
        <w:t xml:space="preserve"> </w:t>
      </w:r>
      <w:r w:rsidRPr="00345CD0">
        <w:t xml:space="preserve">The Technical Track Work Group to discuss </w:t>
      </w:r>
      <w:r w:rsidR="002E07C9" w:rsidRPr="00345CD0">
        <w:t>Data management workshop</w:t>
      </w:r>
      <w:r w:rsidRPr="00345CD0">
        <w:t xml:space="preserve"> at the </w:t>
      </w:r>
      <w:r w:rsidR="000C182B" w:rsidRPr="00345CD0">
        <w:t xml:space="preserve">next </w:t>
      </w:r>
      <w:r w:rsidRPr="00345CD0">
        <w:t xml:space="preserve">Technical Work Group </w:t>
      </w:r>
      <w:r w:rsidR="000C182B" w:rsidRPr="00345CD0">
        <w:t>Meeting.</w:t>
      </w:r>
    </w:p>
    <w:p w:rsidR="00345CD0" w:rsidRDefault="00345CD0" w:rsidP="00345CD0">
      <w:pPr>
        <w:spacing w:after="0"/>
        <w:jc w:val="center"/>
      </w:pPr>
      <w:r>
        <w:t>------------------------------------------------------</w:t>
      </w:r>
    </w:p>
    <w:p w:rsidR="00F972D2" w:rsidRPr="00345CD0" w:rsidRDefault="00345CD0" w:rsidP="00345CD0">
      <w:pPr>
        <w:spacing w:after="0"/>
        <w:jc w:val="center"/>
        <w:rPr>
          <w:b/>
          <w:sz w:val="18"/>
          <w:szCs w:val="18"/>
        </w:rPr>
      </w:pPr>
      <w:r w:rsidRPr="00345CD0">
        <w:rPr>
          <w:b/>
          <w:sz w:val="18"/>
          <w:szCs w:val="18"/>
        </w:rPr>
        <w:t>The next full Task Force meeting is February 25, 2015 from 9:00am-12:30pm at the Liberty Lake Water &amp; Sewer District|22510 E Mission Ave, Liberty Lake, WA 99019</w:t>
      </w:r>
    </w:p>
    <w:p w:rsidR="002E07C9" w:rsidRPr="002E07C9" w:rsidRDefault="00345CD0" w:rsidP="00C62309">
      <w:pPr>
        <w:spacing w:after="0"/>
        <w:jc w:val="center"/>
        <w:rPr>
          <w:b/>
          <w:u w:val="single"/>
        </w:rPr>
      </w:pPr>
      <w:r w:rsidRPr="00345CD0">
        <w:rPr>
          <w:sz w:val="18"/>
          <w:szCs w:val="18"/>
        </w:rPr>
        <w:t xml:space="preserve">Next scheduled Tech Work Group meeting is March 4, 2014 from 10am-12pm at </w:t>
      </w:r>
      <w:r>
        <w:rPr>
          <w:sz w:val="18"/>
          <w:szCs w:val="18"/>
        </w:rPr>
        <w:t xml:space="preserve">the </w:t>
      </w:r>
      <w:r w:rsidRPr="00345CD0">
        <w:rPr>
          <w:sz w:val="18"/>
          <w:szCs w:val="18"/>
        </w:rPr>
        <w:t>Dept. of Ecology</w:t>
      </w:r>
    </w:p>
    <w:sectPr w:rsidR="002E07C9" w:rsidRPr="002E07C9" w:rsidSect="001D12C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09" w:rsidRDefault="00C62309" w:rsidP="00C62309">
      <w:pPr>
        <w:spacing w:after="0" w:line="240" w:lineRule="auto"/>
      </w:pPr>
      <w:r>
        <w:separator/>
      </w:r>
    </w:p>
  </w:endnote>
  <w:endnote w:type="continuationSeparator" w:id="0">
    <w:p w:rsidR="00C62309" w:rsidRDefault="00C62309" w:rsidP="00C62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6335"/>
      <w:docPartObj>
        <w:docPartGallery w:val="Page Numbers (Bottom of Page)"/>
        <w:docPartUnique/>
      </w:docPartObj>
    </w:sdtPr>
    <w:sdtEndPr>
      <w:rPr>
        <w:color w:val="7F7F7F" w:themeColor="background1" w:themeShade="7F"/>
        <w:spacing w:val="60"/>
      </w:rPr>
    </w:sdtEndPr>
    <w:sdtContent>
      <w:p w:rsidR="00C62309" w:rsidRDefault="00C62309">
        <w:pPr>
          <w:pStyle w:val="Footer"/>
          <w:pBdr>
            <w:top w:val="single" w:sz="4" w:space="1" w:color="D9D9D9" w:themeColor="background1" w:themeShade="D9"/>
          </w:pBdr>
          <w:jc w:val="right"/>
        </w:pPr>
        <w:fldSimple w:instr=" PAGE   \* MERGEFORMAT ">
          <w:r w:rsidR="00F2345A">
            <w:rPr>
              <w:noProof/>
            </w:rPr>
            <w:t>3</w:t>
          </w:r>
        </w:fldSimple>
        <w:r>
          <w:t xml:space="preserve"> | </w:t>
        </w:r>
        <w:r>
          <w:rPr>
            <w:color w:val="7F7F7F" w:themeColor="background1" w:themeShade="7F"/>
            <w:spacing w:val="60"/>
          </w:rPr>
          <w:t>Page</w:t>
        </w:r>
      </w:p>
    </w:sdtContent>
  </w:sdt>
  <w:p w:rsidR="00C62309" w:rsidRDefault="00C62309">
    <w:pPr>
      <w:pStyle w:val="Footer"/>
    </w:pPr>
    <w:r>
      <w:t>2/4/15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09" w:rsidRDefault="00C62309" w:rsidP="00C62309">
      <w:pPr>
        <w:spacing w:after="0" w:line="240" w:lineRule="auto"/>
      </w:pPr>
      <w:r>
        <w:separator/>
      </w:r>
    </w:p>
  </w:footnote>
  <w:footnote w:type="continuationSeparator" w:id="0">
    <w:p w:rsidR="00C62309" w:rsidRDefault="00C62309" w:rsidP="00C62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BFB"/>
    <w:multiLevelType w:val="hybridMultilevel"/>
    <w:tmpl w:val="39D4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52D5D"/>
    <w:multiLevelType w:val="hybridMultilevel"/>
    <w:tmpl w:val="F24A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570BC"/>
    <w:multiLevelType w:val="hybridMultilevel"/>
    <w:tmpl w:val="C00C10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8792E"/>
    <w:multiLevelType w:val="hybridMultilevel"/>
    <w:tmpl w:val="41A0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5A2A67"/>
    <w:multiLevelType w:val="hybridMultilevel"/>
    <w:tmpl w:val="F4CA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D29FD"/>
    <w:multiLevelType w:val="hybridMultilevel"/>
    <w:tmpl w:val="2D020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E4D7A"/>
    <w:multiLevelType w:val="hybridMultilevel"/>
    <w:tmpl w:val="4024F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773EDB"/>
    <w:multiLevelType w:val="hybridMultilevel"/>
    <w:tmpl w:val="3578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85A39"/>
    <w:multiLevelType w:val="hybridMultilevel"/>
    <w:tmpl w:val="F6A8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26398"/>
    <w:multiLevelType w:val="hybridMultilevel"/>
    <w:tmpl w:val="6F0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00D9A"/>
    <w:multiLevelType w:val="hybridMultilevel"/>
    <w:tmpl w:val="F3A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95F73"/>
    <w:multiLevelType w:val="hybridMultilevel"/>
    <w:tmpl w:val="13F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11"/>
  </w:num>
  <w:num w:numId="6">
    <w:abstractNumId w:val="0"/>
  </w:num>
  <w:num w:numId="7">
    <w:abstractNumId w:val="7"/>
  </w:num>
  <w:num w:numId="8">
    <w:abstractNumId w:val="10"/>
  </w:num>
  <w:num w:numId="9">
    <w:abstractNumId w:val="9"/>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00FE"/>
    <w:rsid w:val="000058E6"/>
    <w:rsid w:val="00016912"/>
    <w:rsid w:val="00044FC7"/>
    <w:rsid w:val="0008247E"/>
    <w:rsid w:val="000C182B"/>
    <w:rsid w:val="000C4D76"/>
    <w:rsid w:val="000D1CEA"/>
    <w:rsid w:val="000E205C"/>
    <w:rsid w:val="000F5F1C"/>
    <w:rsid w:val="00114FE0"/>
    <w:rsid w:val="00121773"/>
    <w:rsid w:val="00126762"/>
    <w:rsid w:val="00140EEE"/>
    <w:rsid w:val="00192748"/>
    <w:rsid w:val="001B01E2"/>
    <w:rsid w:val="001C39ED"/>
    <w:rsid w:val="001D12C6"/>
    <w:rsid w:val="00200038"/>
    <w:rsid w:val="00205D29"/>
    <w:rsid w:val="00236632"/>
    <w:rsid w:val="0027108B"/>
    <w:rsid w:val="00284B76"/>
    <w:rsid w:val="002915EC"/>
    <w:rsid w:val="002930CF"/>
    <w:rsid w:val="002B1662"/>
    <w:rsid w:val="002D725D"/>
    <w:rsid w:val="002E07C9"/>
    <w:rsid w:val="00333105"/>
    <w:rsid w:val="00345CD0"/>
    <w:rsid w:val="003568C9"/>
    <w:rsid w:val="00377122"/>
    <w:rsid w:val="00381FE9"/>
    <w:rsid w:val="003D7694"/>
    <w:rsid w:val="003F4982"/>
    <w:rsid w:val="00415FEC"/>
    <w:rsid w:val="00445B79"/>
    <w:rsid w:val="00481E1F"/>
    <w:rsid w:val="00496C47"/>
    <w:rsid w:val="004C23EC"/>
    <w:rsid w:val="004F7477"/>
    <w:rsid w:val="00516877"/>
    <w:rsid w:val="00532B31"/>
    <w:rsid w:val="00543284"/>
    <w:rsid w:val="00545DC1"/>
    <w:rsid w:val="00554E82"/>
    <w:rsid w:val="005A3219"/>
    <w:rsid w:val="005A3714"/>
    <w:rsid w:val="005B2430"/>
    <w:rsid w:val="005B5FB1"/>
    <w:rsid w:val="005C67BD"/>
    <w:rsid w:val="005D6399"/>
    <w:rsid w:val="005F4385"/>
    <w:rsid w:val="00654A84"/>
    <w:rsid w:val="00680993"/>
    <w:rsid w:val="006859E5"/>
    <w:rsid w:val="006936C2"/>
    <w:rsid w:val="006B116D"/>
    <w:rsid w:val="006E0E45"/>
    <w:rsid w:val="006E2EF2"/>
    <w:rsid w:val="006E619A"/>
    <w:rsid w:val="006F6037"/>
    <w:rsid w:val="00736873"/>
    <w:rsid w:val="0074039F"/>
    <w:rsid w:val="00763820"/>
    <w:rsid w:val="0076540B"/>
    <w:rsid w:val="00792997"/>
    <w:rsid w:val="00812B2D"/>
    <w:rsid w:val="00823D67"/>
    <w:rsid w:val="008242AD"/>
    <w:rsid w:val="008765FB"/>
    <w:rsid w:val="008934C4"/>
    <w:rsid w:val="008B5C1F"/>
    <w:rsid w:val="008E4899"/>
    <w:rsid w:val="008F7CB6"/>
    <w:rsid w:val="009013B6"/>
    <w:rsid w:val="00911F47"/>
    <w:rsid w:val="00913338"/>
    <w:rsid w:val="00913D03"/>
    <w:rsid w:val="00937601"/>
    <w:rsid w:val="00953A0B"/>
    <w:rsid w:val="00966DAB"/>
    <w:rsid w:val="00977438"/>
    <w:rsid w:val="00992CBC"/>
    <w:rsid w:val="00994C93"/>
    <w:rsid w:val="009C7BEB"/>
    <w:rsid w:val="009D1BB0"/>
    <w:rsid w:val="009D4FCF"/>
    <w:rsid w:val="00A15A8B"/>
    <w:rsid w:val="00A26905"/>
    <w:rsid w:val="00A40FBF"/>
    <w:rsid w:val="00A42B41"/>
    <w:rsid w:val="00A70CBD"/>
    <w:rsid w:val="00AB3C10"/>
    <w:rsid w:val="00B0091E"/>
    <w:rsid w:val="00B172B4"/>
    <w:rsid w:val="00B200FE"/>
    <w:rsid w:val="00B248D3"/>
    <w:rsid w:val="00B549BF"/>
    <w:rsid w:val="00B57BC2"/>
    <w:rsid w:val="00B729AB"/>
    <w:rsid w:val="00B83A67"/>
    <w:rsid w:val="00BC782E"/>
    <w:rsid w:val="00BD3B18"/>
    <w:rsid w:val="00BE408F"/>
    <w:rsid w:val="00BF120D"/>
    <w:rsid w:val="00BF50A7"/>
    <w:rsid w:val="00C1076B"/>
    <w:rsid w:val="00C2751C"/>
    <w:rsid w:val="00C368AB"/>
    <w:rsid w:val="00C43FF0"/>
    <w:rsid w:val="00C472AC"/>
    <w:rsid w:val="00C62309"/>
    <w:rsid w:val="00C80DDD"/>
    <w:rsid w:val="00C90913"/>
    <w:rsid w:val="00CE1AA8"/>
    <w:rsid w:val="00D05CC7"/>
    <w:rsid w:val="00D10095"/>
    <w:rsid w:val="00D20C42"/>
    <w:rsid w:val="00D4393A"/>
    <w:rsid w:val="00D55218"/>
    <w:rsid w:val="00D72E0B"/>
    <w:rsid w:val="00D874AE"/>
    <w:rsid w:val="00DF1EC2"/>
    <w:rsid w:val="00DF45E1"/>
    <w:rsid w:val="00E630F6"/>
    <w:rsid w:val="00E80D33"/>
    <w:rsid w:val="00E8213F"/>
    <w:rsid w:val="00EA072B"/>
    <w:rsid w:val="00EA1D2E"/>
    <w:rsid w:val="00EB6006"/>
    <w:rsid w:val="00F120D9"/>
    <w:rsid w:val="00F2345A"/>
    <w:rsid w:val="00F27F85"/>
    <w:rsid w:val="00F678FA"/>
    <w:rsid w:val="00F715F4"/>
    <w:rsid w:val="00F972D2"/>
    <w:rsid w:val="00FC383C"/>
    <w:rsid w:val="00FE2FBD"/>
    <w:rsid w:val="00FE3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333105"/>
    <w:pPr>
      <w:ind w:left="720"/>
      <w:contextualSpacing/>
    </w:pPr>
  </w:style>
  <w:style w:type="paragraph" w:styleId="Header">
    <w:name w:val="header"/>
    <w:basedOn w:val="Normal"/>
    <w:link w:val="HeaderChar"/>
    <w:uiPriority w:val="99"/>
    <w:semiHidden/>
    <w:unhideWhenUsed/>
    <w:rsid w:val="00C62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309"/>
  </w:style>
  <w:style w:type="paragraph" w:styleId="Footer">
    <w:name w:val="footer"/>
    <w:basedOn w:val="Normal"/>
    <w:link w:val="FooterChar"/>
    <w:uiPriority w:val="99"/>
    <w:unhideWhenUsed/>
    <w:rsid w:val="00C6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2</cp:revision>
  <dcterms:created xsi:type="dcterms:W3CDTF">2015-03-16T20:07:00Z</dcterms:created>
  <dcterms:modified xsi:type="dcterms:W3CDTF">2015-03-16T20:07:00Z</dcterms:modified>
</cp:coreProperties>
</file>