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1C" w:rsidRDefault="00BD2A1B">
      <w:pPr>
        <w:rPr>
          <w:b/>
        </w:rPr>
      </w:pPr>
      <w:r>
        <w:rPr>
          <w:b/>
        </w:rPr>
        <w:t xml:space="preserve">Consumer Choice </w:t>
      </w:r>
      <w:r w:rsidR="006405E6">
        <w:rPr>
          <w:b/>
        </w:rPr>
        <w:t xml:space="preserve">in </w:t>
      </w:r>
      <w:r>
        <w:rPr>
          <w:b/>
        </w:rPr>
        <w:t xml:space="preserve">Labeling Improves Recyclability of Waste Products and Water Quality </w:t>
      </w:r>
    </w:p>
    <w:p w:rsidR="00B07436" w:rsidRPr="00B07436" w:rsidRDefault="00B07436">
      <w:pPr>
        <w:rPr>
          <w:b/>
          <w:i/>
        </w:rPr>
      </w:pPr>
      <w:r w:rsidRPr="00B07436">
        <w:rPr>
          <w:b/>
          <w:i/>
        </w:rPr>
        <w:t>Introduction</w:t>
      </w:r>
    </w:p>
    <w:p w:rsidR="00DC08F2" w:rsidRDefault="004C146E" w:rsidP="00CC18D2">
      <w:pPr>
        <w:rPr>
          <w:rFonts w:cs="Helvetica"/>
          <w:color w:val="373737"/>
        </w:rPr>
      </w:pPr>
      <w:r>
        <w:rPr>
          <w:rFonts w:cs="Helvetica"/>
          <w:color w:val="373737"/>
        </w:rPr>
        <w:t>Polychlorinated biphenyl (</w:t>
      </w:r>
      <w:r w:rsidR="00CC18D2">
        <w:rPr>
          <w:rFonts w:cs="Helvetica"/>
          <w:color w:val="373737"/>
        </w:rPr>
        <w:t>PCB</w:t>
      </w:r>
      <w:r>
        <w:rPr>
          <w:rFonts w:cs="Helvetica"/>
          <w:color w:val="373737"/>
        </w:rPr>
        <w:t>)</w:t>
      </w:r>
      <w:r w:rsidR="00CC18D2">
        <w:rPr>
          <w:rFonts w:cs="Helvetica"/>
          <w:color w:val="373737"/>
        </w:rPr>
        <w:t xml:space="preserve"> is classified as a persistent and </w:t>
      </w:r>
      <w:proofErr w:type="spellStart"/>
      <w:r w:rsidR="00CC18D2">
        <w:rPr>
          <w:rFonts w:cs="Helvetica"/>
          <w:color w:val="373737"/>
        </w:rPr>
        <w:t>bioaccumulative</w:t>
      </w:r>
      <w:proofErr w:type="spellEnd"/>
      <w:r w:rsidR="00CC18D2">
        <w:rPr>
          <w:rFonts w:cs="Helvetica"/>
          <w:color w:val="373737"/>
        </w:rPr>
        <w:t xml:space="preserve"> chemical which means that even small contributions of PCB to the environment over time become significant. Studies of the Spokane River watershed show that </w:t>
      </w:r>
      <w:r>
        <w:rPr>
          <w:rFonts w:cs="Helvetica"/>
          <w:color w:val="373737"/>
        </w:rPr>
        <w:t xml:space="preserve">PCB levels in the Spokane River fish are high enough to warrant fish consumption advisories. PCB is not manufactured in Spokane, </w:t>
      </w:r>
      <w:r w:rsidRPr="00AA01F7">
        <w:rPr>
          <w:rFonts w:cs="Helvetica"/>
          <w:color w:val="373737"/>
        </w:rPr>
        <w:t xml:space="preserve">but it </w:t>
      </w:r>
      <w:r w:rsidR="00CC18D2" w:rsidRPr="00AA01F7">
        <w:rPr>
          <w:rFonts w:cs="Helvetica"/>
          <w:color w:val="373737"/>
        </w:rPr>
        <w:t xml:space="preserve">is found in </w:t>
      </w:r>
      <w:r w:rsidRPr="00AA01F7">
        <w:rPr>
          <w:rFonts w:cs="Helvetica"/>
          <w:color w:val="373737"/>
        </w:rPr>
        <w:t>common</w:t>
      </w:r>
      <w:r w:rsidR="00CC18D2" w:rsidRPr="00AA01F7">
        <w:rPr>
          <w:rFonts w:cs="Helvetica"/>
          <w:color w:val="373737"/>
        </w:rPr>
        <w:t xml:space="preserve"> consumer products, such as motor oil, paints, detergents, personal care products</w:t>
      </w:r>
      <w:r w:rsidR="00DC08F2" w:rsidRPr="00AA01F7">
        <w:rPr>
          <w:rFonts w:cs="Helvetica"/>
          <w:color w:val="373737"/>
        </w:rPr>
        <w:t>, and plastics</w:t>
      </w:r>
      <w:r w:rsidR="00CC18D2" w:rsidRPr="00AA01F7">
        <w:rPr>
          <w:rFonts w:cs="Helvetica"/>
          <w:color w:val="373737"/>
        </w:rPr>
        <w:t>.</w:t>
      </w:r>
      <w:r w:rsidR="00CC18D2">
        <w:rPr>
          <w:rFonts w:cs="Helvetica"/>
          <w:color w:val="373737"/>
        </w:rPr>
        <w:t xml:space="preserve">  </w:t>
      </w:r>
      <w:r w:rsidR="00DC08F2">
        <w:rPr>
          <w:rFonts w:cs="Helvetica"/>
          <w:color w:val="373737"/>
        </w:rPr>
        <w:t xml:space="preserve">PCBs found in these products are </w:t>
      </w:r>
      <w:r w:rsidR="00CC18D2">
        <w:rPr>
          <w:rFonts w:cs="Helvetica"/>
          <w:color w:val="373737"/>
        </w:rPr>
        <w:t xml:space="preserve">released directly into the environment </w:t>
      </w:r>
      <w:r w:rsidR="00DC08F2">
        <w:rPr>
          <w:rFonts w:cs="Helvetica"/>
          <w:color w:val="373737"/>
        </w:rPr>
        <w:t xml:space="preserve">as a result of normal consumer </w:t>
      </w:r>
      <w:r w:rsidR="00CC18D2">
        <w:rPr>
          <w:rFonts w:cs="Helvetica"/>
          <w:color w:val="373737"/>
        </w:rPr>
        <w:t>use</w:t>
      </w:r>
      <w:r w:rsidR="00BD2A1B">
        <w:rPr>
          <w:rFonts w:cs="Helvetica"/>
          <w:color w:val="373737"/>
        </w:rPr>
        <w:t xml:space="preserve">, </w:t>
      </w:r>
      <w:r w:rsidR="00DC08F2">
        <w:rPr>
          <w:rFonts w:cs="Helvetica"/>
          <w:color w:val="373737"/>
        </w:rPr>
        <w:t xml:space="preserve">as well as through </w:t>
      </w:r>
      <w:r w:rsidR="00BD2A1B">
        <w:rPr>
          <w:rFonts w:cs="Helvetica"/>
          <w:color w:val="373737"/>
        </w:rPr>
        <w:t xml:space="preserve">recycling </w:t>
      </w:r>
      <w:r>
        <w:rPr>
          <w:rFonts w:cs="Helvetica"/>
          <w:color w:val="373737"/>
        </w:rPr>
        <w:t>and disposal</w:t>
      </w:r>
      <w:r w:rsidR="00DC08F2">
        <w:rPr>
          <w:rFonts w:cs="Helvetica"/>
          <w:color w:val="373737"/>
        </w:rPr>
        <w:t xml:space="preserve"> activities. PCBs reach</w:t>
      </w:r>
      <w:r w:rsidR="00CC18D2">
        <w:rPr>
          <w:rFonts w:cs="Helvetica"/>
          <w:color w:val="373737"/>
        </w:rPr>
        <w:t xml:space="preserve"> the </w:t>
      </w:r>
      <w:r w:rsidR="00DC08F2">
        <w:rPr>
          <w:rFonts w:cs="Helvetica"/>
          <w:color w:val="373737"/>
        </w:rPr>
        <w:t xml:space="preserve">Spokane River </w:t>
      </w:r>
      <w:r w:rsidR="00CC18D2">
        <w:rPr>
          <w:rFonts w:cs="Helvetica"/>
          <w:color w:val="373737"/>
        </w:rPr>
        <w:t>through</w:t>
      </w:r>
      <w:r w:rsidR="00DC08F2">
        <w:rPr>
          <w:rFonts w:cs="Helvetica"/>
          <w:color w:val="373737"/>
        </w:rPr>
        <w:t xml:space="preserve"> a number of pathways such as</w:t>
      </w:r>
      <w:r w:rsidR="00CC18D2">
        <w:rPr>
          <w:rFonts w:cs="Helvetica"/>
          <w:color w:val="373737"/>
        </w:rPr>
        <w:t xml:space="preserve"> air deposition</w:t>
      </w:r>
      <w:r w:rsidR="00DC08F2">
        <w:rPr>
          <w:rFonts w:cs="Helvetica"/>
          <w:color w:val="373737"/>
        </w:rPr>
        <w:t xml:space="preserve">, </w:t>
      </w:r>
      <w:r w:rsidR="00CC18D2">
        <w:rPr>
          <w:rFonts w:cs="Helvetica"/>
          <w:color w:val="373737"/>
        </w:rPr>
        <w:t>stormwater</w:t>
      </w:r>
      <w:r w:rsidR="00DC08F2">
        <w:rPr>
          <w:rFonts w:cs="Helvetica"/>
          <w:color w:val="373737"/>
        </w:rPr>
        <w:t>, municipal water treatment and industrial discharge</w:t>
      </w:r>
      <w:r w:rsidR="00CC18D2">
        <w:rPr>
          <w:rFonts w:cs="Helvetica"/>
          <w:color w:val="373737"/>
        </w:rPr>
        <w:t xml:space="preserve"> pathways. </w:t>
      </w:r>
      <w:r w:rsidR="00DC08F2">
        <w:rPr>
          <w:rFonts w:cs="Helvetica"/>
          <w:color w:val="373737"/>
        </w:rPr>
        <w:t xml:space="preserve"> The trace quantities of PCB in consumer products affect the ability to reuse and recycle waste consumer materials.</w:t>
      </w:r>
    </w:p>
    <w:p w:rsidR="004C146E" w:rsidRDefault="004C146E" w:rsidP="004C146E">
      <w:pPr>
        <w:rPr>
          <w:rFonts w:cs="Helvetica"/>
          <w:color w:val="373737"/>
        </w:rPr>
      </w:pPr>
      <w:r>
        <w:rPr>
          <w:rFonts w:cs="Helvetica"/>
          <w:color w:val="373737"/>
        </w:rPr>
        <w:t xml:space="preserve">Most consumers are not aware </w:t>
      </w:r>
      <w:r w:rsidR="00AA01F7">
        <w:rPr>
          <w:rFonts w:cs="Helvetica"/>
          <w:color w:val="373737"/>
        </w:rPr>
        <w:t xml:space="preserve">that </w:t>
      </w:r>
      <w:r>
        <w:rPr>
          <w:rFonts w:cs="Helvetica"/>
          <w:color w:val="373737"/>
        </w:rPr>
        <w:t>PCB-containing products</w:t>
      </w:r>
      <w:r w:rsidR="00AA01F7">
        <w:rPr>
          <w:rFonts w:cs="Helvetica"/>
          <w:color w:val="373737"/>
        </w:rPr>
        <w:t xml:space="preserve"> are still sold and routinely used. In addition, most consumers are unaware of the impact their purchasing decisions have on the environment, in particular the Spokane River. </w:t>
      </w:r>
      <w:r w:rsidR="00EB7F42">
        <w:rPr>
          <w:rFonts w:cs="Helvetica"/>
          <w:color w:val="373737"/>
        </w:rPr>
        <w:t xml:space="preserve">The </w:t>
      </w:r>
      <w:r w:rsidR="00AA01F7">
        <w:rPr>
          <w:rFonts w:cs="Helvetica"/>
          <w:color w:val="373737"/>
        </w:rPr>
        <w:t xml:space="preserve">current regulations for managing PCB under the Toxic Substances Control Act and the </w:t>
      </w:r>
      <w:r w:rsidR="00EB7F42">
        <w:rPr>
          <w:rFonts w:cs="Helvetica"/>
          <w:color w:val="373737"/>
        </w:rPr>
        <w:t xml:space="preserve">solid waste regulations are inadequate at protecting the river and those relying on the fish in the river. </w:t>
      </w:r>
      <w:r w:rsidR="00AA01F7">
        <w:rPr>
          <w:rFonts w:cs="Helvetica"/>
          <w:color w:val="373737"/>
        </w:rPr>
        <w:t xml:space="preserve">The most effective way to control PCB pollution is to reduce the inputs of PCB at the source. </w:t>
      </w:r>
      <w:r w:rsidR="00EB7F42">
        <w:rPr>
          <w:rFonts w:cs="Helvetica"/>
          <w:color w:val="373737"/>
        </w:rPr>
        <w:t xml:space="preserve">Unless steps are taken to reduce PCB at the source, </w:t>
      </w:r>
      <w:r w:rsidR="00AA01F7">
        <w:rPr>
          <w:rFonts w:cs="Helvetica"/>
          <w:color w:val="373737"/>
        </w:rPr>
        <w:t xml:space="preserve">the economy of the local region could be impacted by </w:t>
      </w:r>
      <w:r w:rsidR="00EB7F42">
        <w:rPr>
          <w:rFonts w:cs="Helvetica"/>
          <w:color w:val="373737"/>
        </w:rPr>
        <w:t>e</w:t>
      </w:r>
      <w:r w:rsidR="00AA01F7">
        <w:rPr>
          <w:rFonts w:cs="Helvetica"/>
          <w:color w:val="373737"/>
        </w:rPr>
        <w:t>xpensive end-of-pipe treatments for municipal facilities and loss of economic competitiveness for local recycling businesses.</w:t>
      </w:r>
    </w:p>
    <w:p w:rsidR="00AA01F7" w:rsidRDefault="00AA01F7" w:rsidP="00AA01F7">
      <w:pPr>
        <w:rPr>
          <w:rFonts w:cs="Helvetica"/>
          <w:color w:val="373737"/>
        </w:rPr>
      </w:pPr>
      <w:r>
        <w:rPr>
          <w:rFonts w:cs="Helvetica"/>
          <w:color w:val="373737"/>
        </w:rPr>
        <w:t xml:space="preserve">This project is intended to increase consumer awareness through the development of a “PCB Free” label that can be adopted for use within the watershed.  Labeling programs have been shown to be effective in impacting consumer behavior and ultimately market demand </w:t>
      </w:r>
      <w:r w:rsidRPr="00351A3C">
        <w:rPr>
          <w:rFonts w:cs="Helvetica"/>
          <w:color w:val="373737"/>
          <w:highlight w:val="yellow"/>
        </w:rPr>
        <w:t>[add reference]</w:t>
      </w:r>
      <w:r>
        <w:rPr>
          <w:rFonts w:cs="Helvetica"/>
          <w:color w:val="373737"/>
        </w:rPr>
        <w:t xml:space="preserve">. When given information during purchasing decisions, some consumers will opt for the “green” product over one where environmental information is not provided. This, in turn creates a market demand for the product, potentially creating a voluntary, self-regulating reduction in PCBs. </w:t>
      </w:r>
    </w:p>
    <w:p w:rsidR="00351A3C" w:rsidRPr="00351A3C" w:rsidRDefault="00351A3C">
      <w:pPr>
        <w:rPr>
          <w:rFonts w:cs="Helvetica"/>
          <w:b/>
          <w:i/>
          <w:color w:val="373737"/>
        </w:rPr>
      </w:pPr>
      <w:r>
        <w:rPr>
          <w:rFonts w:cs="Helvetica"/>
          <w:b/>
          <w:i/>
          <w:color w:val="373737"/>
        </w:rPr>
        <w:t>Sources of PCB in Consumer Products</w:t>
      </w:r>
    </w:p>
    <w:p w:rsidR="00B372A4" w:rsidRDefault="00351A3C">
      <w:pPr>
        <w:rPr>
          <w:rFonts w:cs="Helvetica"/>
          <w:color w:val="373737"/>
        </w:rPr>
      </w:pPr>
      <w:r>
        <w:rPr>
          <w:rFonts w:cs="Helvetica"/>
          <w:color w:val="373737"/>
        </w:rPr>
        <w:t xml:space="preserve">Although EPA banned the commercial manufacture of PCBs in 1979, the presence of inadvertently manufactured PCB is still allowed in certain products. </w:t>
      </w:r>
      <w:r w:rsidR="00AA01F7">
        <w:rPr>
          <w:rFonts w:cs="Helvetica"/>
          <w:color w:val="373737"/>
        </w:rPr>
        <w:t xml:space="preserve">One example is </w:t>
      </w:r>
      <w:r>
        <w:rPr>
          <w:rFonts w:cs="Helvetica"/>
          <w:color w:val="373737"/>
        </w:rPr>
        <w:t xml:space="preserve">PCB </w:t>
      </w:r>
      <w:r w:rsidR="00AA01F7">
        <w:rPr>
          <w:rFonts w:cs="Helvetica"/>
          <w:color w:val="373737"/>
        </w:rPr>
        <w:t>that</w:t>
      </w:r>
      <w:r>
        <w:rPr>
          <w:rFonts w:cs="Helvetica"/>
          <w:color w:val="373737"/>
        </w:rPr>
        <w:t xml:space="preserve"> is</w:t>
      </w:r>
      <w:r w:rsidR="00984B0F">
        <w:rPr>
          <w:rFonts w:cs="Helvetica"/>
          <w:color w:val="373737"/>
        </w:rPr>
        <w:t xml:space="preserve"> inadvertently produced </w:t>
      </w:r>
      <w:r>
        <w:rPr>
          <w:rFonts w:cs="Helvetica"/>
          <w:color w:val="373737"/>
        </w:rPr>
        <w:t>during pigment manufacture</w:t>
      </w:r>
      <w:r w:rsidR="00AA01F7">
        <w:rPr>
          <w:rFonts w:cs="Helvetica"/>
          <w:color w:val="373737"/>
        </w:rPr>
        <w:t xml:space="preserve">. Environmental studies show that this source of contamination </w:t>
      </w:r>
      <w:r>
        <w:rPr>
          <w:rFonts w:cs="Helvetica"/>
          <w:color w:val="373737"/>
        </w:rPr>
        <w:t>has become</w:t>
      </w:r>
      <w:r w:rsidR="00984B0F">
        <w:rPr>
          <w:rFonts w:cs="Helvetica"/>
          <w:color w:val="373737"/>
        </w:rPr>
        <w:t xml:space="preserve"> pervasive and ubiquitous in the environment</w:t>
      </w:r>
      <w:r w:rsidR="00AA01F7">
        <w:rPr>
          <w:rFonts w:cs="Helvetica"/>
          <w:color w:val="373737"/>
        </w:rPr>
        <w:t xml:space="preserve"> throughout the world.</w:t>
      </w:r>
      <w:r w:rsidR="00984B0F">
        <w:rPr>
          <w:rFonts w:cs="Helvetica"/>
          <w:color w:val="373737"/>
        </w:rPr>
        <w:t xml:space="preserve"> </w:t>
      </w:r>
      <w:r w:rsidR="00AA01F7" w:rsidRPr="00AA01F7">
        <w:rPr>
          <w:rFonts w:cs="Helvetica"/>
          <w:color w:val="373737"/>
          <w:highlight w:val="yellow"/>
        </w:rPr>
        <w:t>[</w:t>
      </w:r>
      <w:proofErr w:type="gramStart"/>
      <w:r w:rsidR="00AA01F7" w:rsidRPr="00AA01F7">
        <w:rPr>
          <w:rFonts w:cs="Helvetica"/>
          <w:color w:val="373737"/>
          <w:highlight w:val="yellow"/>
        </w:rPr>
        <w:t>add</w:t>
      </w:r>
      <w:proofErr w:type="gramEnd"/>
      <w:r w:rsidR="00AA01F7" w:rsidRPr="00AA01F7">
        <w:rPr>
          <w:rFonts w:cs="Helvetica"/>
          <w:color w:val="373737"/>
          <w:highlight w:val="yellow"/>
        </w:rPr>
        <w:t xml:space="preserve"> reference]</w:t>
      </w:r>
      <w:r w:rsidR="00AA01F7">
        <w:rPr>
          <w:rFonts w:cs="Helvetica"/>
          <w:color w:val="373737"/>
        </w:rPr>
        <w:t xml:space="preserve"> </w:t>
      </w:r>
      <w:r>
        <w:rPr>
          <w:rFonts w:cs="Helvetica"/>
          <w:color w:val="373737"/>
        </w:rPr>
        <w:t xml:space="preserve">Pigments </w:t>
      </w:r>
      <w:r w:rsidR="00B372A4">
        <w:rPr>
          <w:rFonts w:cs="Helvetica"/>
          <w:color w:val="373737"/>
        </w:rPr>
        <w:t xml:space="preserve">are used in almost all consumer products and </w:t>
      </w:r>
      <w:r>
        <w:rPr>
          <w:rFonts w:cs="Helvetica"/>
          <w:color w:val="373737"/>
        </w:rPr>
        <w:t xml:space="preserve">may legally contain up to 50 </w:t>
      </w:r>
      <w:proofErr w:type="spellStart"/>
      <w:r>
        <w:rPr>
          <w:rFonts w:cs="Helvetica"/>
          <w:color w:val="373737"/>
        </w:rPr>
        <w:t>ppm</w:t>
      </w:r>
      <w:proofErr w:type="spellEnd"/>
      <w:r>
        <w:rPr>
          <w:rFonts w:cs="Helvetica"/>
          <w:color w:val="373737"/>
        </w:rPr>
        <w:t xml:space="preserve"> (average 25 </w:t>
      </w:r>
      <w:proofErr w:type="spellStart"/>
      <w:r>
        <w:rPr>
          <w:rFonts w:cs="Helvetica"/>
          <w:color w:val="373737"/>
        </w:rPr>
        <w:t>ppm</w:t>
      </w:r>
      <w:proofErr w:type="spellEnd"/>
      <w:r>
        <w:rPr>
          <w:rFonts w:cs="Helvetica"/>
          <w:color w:val="373737"/>
        </w:rPr>
        <w:t xml:space="preserve">) of these inadvertently generated PCBs. </w:t>
      </w:r>
      <w:r w:rsidR="00B372A4">
        <w:rPr>
          <w:rFonts w:cs="Helvetica"/>
          <w:color w:val="373737"/>
        </w:rPr>
        <w:t xml:space="preserve"> If we consider the yellow pigment alone, </w:t>
      </w:r>
      <w:r w:rsidR="00B372A4" w:rsidRPr="00B372A4">
        <w:rPr>
          <w:rFonts w:cs="Helvetica"/>
          <w:color w:val="373737"/>
        </w:rPr>
        <w:t>i</w:t>
      </w:r>
      <w:r w:rsidR="00DE365F" w:rsidRPr="00B372A4">
        <w:rPr>
          <w:rFonts w:cs="Helvetica"/>
          <w:color w:val="373737"/>
        </w:rPr>
        <w:t>t is estimated that approximately 1.5 million pounds of PCBs are produced each year</w:t>
      </w:r>
      <w:r w:rsidRPr="00B372A4">
        <w:rPr>
          <w:rFonts w:cs="Helvetica"/>
          <w:color w:val="373737"/>
        </w:rPr>
        <w:t xml:space="preserve"> from the production of yellow </w:t>
      </w:r>
      <w:proofErr w:type="spellStart"/>
      <w:r w:rsidRPr="00B372A4">
        <w:rPr>
          <w:rFonts w:cs="Helvetica"/>
          <w:color w:val="373737"/>
        </w:rPr>
        <w:t>diaryl</w:t>
      </w:r>
      <w:proofErr w:type="spellEnd"/>
      <w:r w:rsidRPr="00B372A4">
        <w:rPr>
          <w:rFonts w:cs="Helvetica"/>
          <w:color w:val="373737"/>
        </w:rPr>
        <w:t xml:space="preserve"> pigments</w:t>
      </w:r>
      <w:r w:rsidR="00B372A4" w:rsidRPr="00B372A4">
        <w:rPr>
          <w:rFonts w:cs="Helvetica"/>
          <w:color w:val="373737"/>
        </w:rPr>
        <w:t xml:space="preserve">. Another pigment family, the </w:t>
      </w:r>
      <w:proofErr w:type="spellStart"/>
      <w:r w:rsidR="00B372A4" w:rsidRPr="00B372A4">
        <w:rPr>
          <w:rFonts w:cs="Helvetica"/>
          <w:color w:val="373737"/>
        </w:rPr>
        <w:t>phthalocyanines</w:t>
      </w:r>
      <w:proofErr w:type="spellEnd"/>
      <w:r w:rsidR="00B372A4" w:rsidRPr="00B372A4">
        <w:rPr>
          <w:rFonts w:cs="Helvetica"/>
          <w:color w:val="373737"/>
        </w:rPr>
        <w:t xml:space="preserve"> (green and blue) also contains PCB.  These pigments find their way into paints, newspaper inks, printing toners personal care products, and polymer plastics. </w:t>
      </w:r>
      <w:r w:rsidR="00B372A4">
        <w:rPr>
          <w:rFonts w:cs="Helvetica"/>
          <w:color w:val="373737"/>
        </w:rPr>
        <w:t xml:space="preserve"> </w:t>
      </w:r>
    </w:p>
    <w:p w:rsidR="00351A3C" w:rsidRDefault="00B372A4">
      <w:pPr>
        <w:rPr>
          <w:rFonts w:cs="Helvetica"/>
          <w:color w:val="373737"/>
        </w:rPr>
      </w:pPr>
      <w:r>
        <w:rPr>
          <w:rFonts w:cs="Helvetica"/>
          <w:color w:val="373737"/>
        </w:rPr>
        <w:lastRenderedPageBreak/>
        <w:t xml:space="preserve">The EPA regulations </w:t>
      </w:r>
      <w:r w:rsidR="00E9494B">
        <w:rPr>
          <w:rFonts w:cs="Helvetica"/>
          <w:color w:val="373737"/>
        </w:rPr>
        <w:t xml:space="preserve">also </w:t>
      </w:r>
      <w:r>
        <w:rPr>
          <w:rFonts w:cs="Helvetica"/>
          <w:color w:val="373737"/>
        </w:rPr>
        <w:t xml:space="preserve">allow </w:t>
      </w:r>
      <w:r w:rsidR="00E9494B">
        <w:rPr>
          <w:rFonts w:cs="Helvetica"/>
          <w:color w:val="373737"/>
        </w:rPr>
        <w:t xml:space="preserve">concentrations of PCBs in other </w:t>
      </w:r>
      <w:r w:rsidR="00351A3C">
        <w:rPr>
          <w:rFonts w:cs="Helvetica"/>
          <w:color w:val="373737"/>
        </w:rPr>
        <w:t xml:space="preserve">products </w:t>
      </w:r>
      <w:r w:rsidR="00E9494B">
        <w:rPr>
          <w:rFonts w:cs="Helvetica"/>
          <w:color w:val="373737"/>
        </w:rPr>
        <w:t xml:space="preserve">such </w:t>
      </w:r>
      <w:proofErr w:type="spellStart"/>
      <w:r w:rsidR="00E9494B">
        <w:rPr>
          <w:rFonts w:cs="Helvetica"/>
          <w:color w:val="373737"/>
        </w:rPr>
        <w:t>as</w:t>
      </w:r>
      <w:r w:rsidR="00351A3C">
        <w:rPr>
          <w:rFonts w:cs="Helvetica"/>
          <w:color w:val="373737"/>
        </w:rPr>
        <w:t>detergent</w:t>
      </w:r>
      <w:proofErr w:type="spellEnd"/>
      <w:r w:rsidR="00351A3C">
        <w:rPr>
          <w:rFonts w:cs="Helvetica"/>
          <w:color w:val="373737"/>
        </w:rPr>
        <w:t xml:space="preserve"> bars (c</w:t>
      </w:r>
      <w:r w:rsidR="00DE365F">
        <w:rPr>
          <w:rFonts w:cs="Helvetica"/>
          <w:color w:val="373737"/>
        </w:rPr>
        <w:t xml:space="preserve">lear </w:t>
      </w:r>
      <w:r w:rsidR="00351A3C">
        <w:rPr>
          <w:rFonts w:cs="Helvetica"/>
          <w:color w:val="373737"/>
        </w:rPr>
        <w:t xml:space="preserve">hand </w:t>
      </w:r>
      <w:r w:rsidR="00DE365F">
        <w:rPr>
          <w:rFonts w:cs="Helvetica"/>
          <w:color w:val="373737"/>
        </w:rPr>
        <w:t xml:space="preserve">“soaps”) </w:t>
      </w:r>
      <w:r w:rsidR="00E9494B">
        <w:rPr>
          <w:rFonts w:cs="Helvetica"/>
          <w:color w:val="373737"/>
        </w:rPr>
        <w:t>(</w:t>
      </w:r>
      <w:r w:rsidR="00DE365F">
        <w:rPr>
          <w:rFonts w:cs="Helvetica"/>
          <w:color w:val="373737"/>
        </w:rPr>
        <w:t xml:space="preserve">up to 5 </w:t>
      </w:r>
      <w:proofErr w:type="spellStart"/>
      <w:r w:rsidR="00DE365F">
        <w:rPr>
          <w:rFonts w:cs="Helvetica"/>
          <w:color w:val="373737"/>
        </w:rPr>
        <w:t>ppm</w:t>
      </w:r>
      <w:proofErr w:type="spellEnd"/>
      <w:r w:rsidR="00DE365F">
        <w:rPr>
          <w:rFonts w:cs="Helvetica"/>
          <w:color w:val="373737"/>
        </w:rPr>
        <w:t xml:space="preserve"> PCB</w:t>
      </w:r>
      <w:r w:rsidR="00E9494B">
        <w:rPr>
          <w:rFonts w:cs="Helvetica"/>
          <w:color w:val="373737"/>
        </w:rPr>
        <w:t>)</w:t>
      </w:r>
      <w:r w:rsidR="00351A3C">
        <w:rPr>
          <w:rFonts w:cs="Helvetica"/>
          <w:color w:val="373737"/>
        </w:rPr>
        <w:t xml:space="preserve"> and motor oil (up to 2 </w:t>
      </w:r>
      <w:proofErr w:type="spellStart"/>
      <w:r w:rsidR="00351A3C">
        <w:rPr>
          <w:rFonts w:cs="Helvetica"/>
          <w:color w:val="373737"/>
        </w:rPr>
        <w:t>ppm</w:t>
      </w:r>
      <w:proofErr w:type="spellEnd"/>
      <w:r w:rsidR="00351A3C">
        <w:rPr>
          <w:rFonts w:cs="Helvetica"/>
          <w:color w:val="373737"/>
        </w:rPr>
        <w:t>)</w:t>
      </w:r>
      <w:r w:rsidR="00DE365F">
        <w:rPr>
          <w:rFonts w:cs="Helvetica"/>
          <w:color w:val="373737"/>
        </w:rPr>
        <w:t xml:space="preserve">.   </w:t>
      </w:r>
    </w:p>
    <w:p w:rsidR="00E9494B" w:rsidRPr="00E9494B" w:rsidRDefault="00351A3C" w:rsidP="00E9494B">
      <w:pPr>
        <w:rPr>
          <w:rFonts w:cs="Helvetica"/>
          <w:b/>
          <w:i/>
          <w:color w:val="373737"/>
        </w:rPr>
      </w:pPr>
      <w:r>
        <w:rPr>
          <w:rFonts w:cs="Helvetica"/>
          <w:b/>
          <w:i/>
          <w:color w:val="373737"/>
        </w:rPr>
        <w:t>Hierarchy of Source Reduction</w:t>
      </w:r>
      <w:r w:rsidR="00E9494B">
        <w:rPr>
          <w:rFonts w:cs="Helvetica"/>
          <w:b/>
          <w:i/>
          <w:color w:val="373737"/>
        </w:rPr>
        <w:t xml:space="preserve"> </w:t>
      </w:r>
      <w:r w:rsidR="00CC286B">
        <w:rPr>
          <w:rFonts w:cs="Helvetica"/>
          <w:b/>
          <w:i/>
          <w:color w:val="373737"/>
        </w:rPr>
        <w:t xml:space="preserve">and </w:t>
      </w:r>
      <w:r w:rsidR="00E9494B">
        <w:rPr>
          <w:rFonts w:cs="Helvetica"/>
          <w:b/>
          <w:i/>
          <w:color w:val="373737"/>
        </w:rPr>
        <w:t>Impact of PCB to the Recycling</w:t>
      </w:r>
      <w:r w:rsidR="00146740">
        <w:rPr>
          <w:rFonts w:cs="Helvetica"/>
          <w:b/>
          <w:i/>
          <w:color w:val="373737"/>
        </w:rPr>
        <w:t xml:space="preserve"> and Waste Management</w:t>
      </w:r>
      <w:r w:rsidR="00E9494B">
        <w:rPr>
          <w:rFonts w:cs="Helvetica"/>
          <w:b/>
          <w:i/>
          <w:color w:val="373737"/>
        </w:rPr>
        <w:t xml:space="preserve"> Industry</w:t>
      </w:r>
    </w:p>
    <w:p w:rsidR="00E9494B" w:rsidRDefault="00E9494B" w:rsidP="00351A3C">
      <w:pPr>
        <w:rPr>
          <w:rFonts w:cs="Helvetica"/>
          <w:color w:val="373737"/>
        </w:rPr>
      </w:pPr>
      <w:r>
        <w:rPr>
          <w:rFonts w:cs="Helvetica"/>
          <w:color w:val="373737"/>
        </w:rPr>
        <w:t xml:space="preserve">The traditional waste management hierarchy calls for </w:t>
      </w:r>
    </w:p>
    <w:p w:rsidR="00E9494B" w:rsidRDefault="00E9494B" w:rsidP="00E9494B">
      <w:pPr>
        <w:pStyle w:val="ListParagraph"/>
        <w:numPr>
          <w:ilvl w:val="0"/>
          <w:numId w:val="2"/>
        </w:numPr>
        <w:rPr>
          <w:rFonts w:cs="Helvetica"/>
          <w:color w:val="373737"/>
        </w:rPr>
      </w:pPr>
      <w:r>
        <w:rPr>
          <w:rFonts w:cs="Helvetica"/>
          <w:color w:val="373737"/>
        </w:rPr>
        <w:t>Source Reduction</w:t>
      </w:r>
    </w:p>
    <w:p w:rsidR="00E9494B" w:rsidRDefault="00E9494B" w:rsidP="00E9494B">
      <w:pPr>
        <w:pStyle w:val="ListParagraph"/>
        <w:numPr>
          <w:ilvl w:val="0"/>
          <w:numId w:val="2"/>
        </w:numPr>
        <w:rPr>
          <w:rFonts w:cs="Helvetica"/>
          <w:color w:val="373737"/>
        </w:rPr>
      </w:pPr>
      <w:r>
        <w:rPr>
          <w:rFonts w:cs="Helvetica"/>
          <w:color w:val="373737"/>
        </w:rPr>
        <w:t>Recycling</w:t>
      </w:r>
    </w:p>
    <w:p w:rsidR="00E9494B" w:rsidRDefault="00E9494B" w:rsidP="00E9494B">
      <w:pPr>
        <w:pStyle w:val="ListParagraph"/>
        <w:numPr>
          <w:ilvl w:val="0"/>
          <w:numId w:val="2"/>
        </w:numPr>
        <w:rPr>
          <w:rFonts w:cs="Helvetica"/>
          <w:color w:val="373737"/>
        </w:rPr>
      </w:pPr>
      <w:r>
        <w:rPr>
          <w:rFonts w:cs="Helvetica"/>
          <w:color w:val="373737"/>
        </w:rPr>
        <w:t>Energy Recovery</w:t>
      </w:r>
    </w:p>
    <w:p w:rsidR="00E9494B" w:rsidRDefault="00E9494B" w:rsidP="00E9494B">
      <w:pPr>
        <w:pStyle w:val="ListParagraph"/>
        <w:numPr>
          <w:ilvl w:val="0"/>
          <w:numId w:val="2"/>
        </w:numPr>
        <w:rPr>
          <w:rFonts w:cs="Helvetica"/>
          <w:color w:val="373737"/>
        </w:rPr>
      </w:pPr>
      <w:r>
        <w:rPr>
          <w:rFonts w:cs="Helvetica"/>
          <w:color w:val="373737"/>
        </w:rPr>
        <w:t>Treatment</w:t>
      </w:r>
    </w:p>
    <w:p w:rsidR="00E9494B" w:rsidRPr="00E9494B" w:rsidRDefault="00E9494B" w:rsidP="00E9494B">
      <w:pPr>
        <w:pStyle w:val="ListParagraph"/>
        <w:numPr>
          <w:ilvl w:val="0"/>
          <w:numId w:val="2"/>
        </w:numPr>
        <w:rPr>
          <w:rFonts w:cs="Helvetica"/>
          <w:color w:val="373737"/>
        </w:rPr>
      </w:pPr>
      <w:r>
        <w:rPr>
          <w:rFonts w:cs="Helvetica"/>
          <w:color w:val="373737"/>
        </w:rPr>
        <w:t>Disposal or Other releases</w:t>
      </w:r>
    </w:p>
    <w:p w:rsidR="00984B0F" w:rsidRDefault="00E9494B">
      <w:pPr>
        <w:rPr>
          <w:rFonts w:cs="Helvetica"/>
          <w:color w:val="373737"/>
        </w:rPr>
      </w:pPr>
      <w:r>
        <w:rPr>
          <w:rFonts w:cs="Helvetica"/>
          <w:color w:val="373737"/>
        </w:rPr>
        <w:t xml:space="preserve">When managing a persistent, </w:t>
      </w:r>
      <w:proofErr w:type="spellStart"/>
      <w:r>
        <w:rPr>
          <w:rFonts w:cs="Helvetica"/>
          <w:color w:val="373737"/>
        </w:rPr>
        <w:t>bioaccumulative</w:t>
      </w:r>
      <w:proofErr w:type="spellEnd"/>
      <w:r>
        <w:rPr>
          <w:rFonts w:cs="Helvetica"/>
          <w:color w:val="373737"/>
        </w:rPr>
        <w:t xml:space="preserve"> substance such as PCB, source reduction becomes a priority. Recycling activities have the potential to concentrate and/or disperse PCB in the waste streams and environment. </w:t>
      </w:r>
      <w:r w:rsidR="00DE365F">
        <w:rPr>
          <w:rFonts w:cs="Helvetica"/>
          <w:color w:val="373737"/>
        </w:rPr>
        <w:t>As long as inadvertently produced PCBs are allowed, there is a real threat to the economic viability of recycling sectors such as paper, plastics, auto shredding waste, and electr</w:t>
      </w:r>
      <w:r w:rsidR="00BE4122">
        <w:rPr>
          <w:rFonts w:cs="Helvetica"/>
          <w:color w:val="373737"/>
        </w:rPr>
        <w:t>onics recycling</w:t>
      </w:r>
      <w:r w:rsidR="00E54832">
        <w:rPr>
          <w:rFonts w:cs="Helvetica"/>
          <w:color w:val="373737"/>
        </w:rPr>
        <w:t xml:space="preserve">. Economic failure of a </w:t>
      </w:r>
      <w:r>
        <w:rPr>
          <w:rFonts w:cs="Helvetica"/>
          <w:color w:val="373737"/>
        </w:rPr>
        <w:t xml:space="preserve">local </w:t>
      </w:r>
      <w:r w:rsidR="00E54832">
        <w:rPr>
          <w:rFonts w:cs="Helvetica"/>
          <w:color w:val="373737"/>
        </w:rPr>
        <w:t xml:space="preserve">recycling industry, however, does not lessen the impact of this contaminant. </w:t>
      </w:r>
      <w:r>
        <w:rPr>
          <w:rFonts w:cs="Helvetica"/>
          <w:color w:val="373737"/>
        </w:rPr>
        <w:t>Recyclable</w:t>
      </w:r>
      <w:r w:rsidR="00E54832">
        <w:rPr>
          <w:rFonts w:cs="Helvetica"/>
          <w:color w:val="373737"/>
        </w:rPr>
        <w:t xml:space="preserve"> </w:t>
      </w:r>
      <w:r>
        <w:rPr>
          <w:rFonts w:cs="Helvetica"/>
          <w:color w:val="373737"/>
        </w:rPr>
        <w:t>materials</w:t>
      </w:r>
      <w:r w:rsidR="00E54832">
        <w:rPr>
          <w:rFonts w:cs="Helvetica"/>
          <w:color w:val="373737"/>
        </w:rPr>
        <w:t xml:space="preserve"> </w:t>
      </w:r>
      <w:r>
        <w:rPr>
          <w:rFonts w:cs="Helvetica"/>
          <w:color w:val="373737"/>
        </w:rPr>
        <w:t>can be diverted to</w:t>
      </w:r>
      <w:r w:rsidR="00E54832">
        <w:rPr>
          <w:rFonts w:cs="Helvetica"/>
          <w:color w:val="373737"/>
        </w:rPr>
        <w:t xml:space="preserve"> overseas </w:t>
      </w:r>
      <w:r>
        <w:rPr>
          <w:rFonts w:cs="Helvetica"/>
          <w:color w:val="373737"/>
        </w:rPr>
        <w:t xml:space="preserve">operations </w:t>
      </w:r>
      <w:r w:rsidR="00E54832">
        <w:rPr>
          <w:rFonts w:cs="Helvetica"/>
          <w:color w:val="373737"/>
        </w:rPr>
        <w:t xml:space="preserve">where environmental controls are not as strictly enforced.  </w:t>
      </w:r>
      <w:r>
        <w:rPr>
          <w:rFonts w:cs="Helvetica"/>
          <w:color w:val="373737"/>
        </w:rPr>
        <w:t>PCBs then enter the environment through and are transported globally through a number of pathways</w:t>
      </w:r>
      <w:r w:rsidR="00146740">
        <w:rPr>
          <w:rFonts w:cs="Helvetica"/>
          <w:color w:val="373737"/>
        </w:rPr>
        <w:t xml:space="preserve">. </w:t>
      </w:r>
      <w:r w:rsidR="00146740" w:rsidRPr="00146740">
        <w:rPr>
          <w:rFonts w:cs="Helvetica"/>
          <w:color w:val="373737"/>
          <w:highlight w:val="yellow"/>
        </w:rPr>
        <w:t>[</w:t>
      </w:r>
      <w:proofErr w:type="gramStart"/>
      <w:r w:rsidR="00146740" w:rsidRPr="00146740">
        <w:rPr>
          <w:rFonts w:cs="Helvetica"/>
          <w:color w:val="373737"/>
          <w:highlight w:val="yellow"/>
        </w:rPr>
        <w:t>insert</w:t>
      </w:r>
      <w:proofErr w:type="gramEnd"/>
      <w:r w:rsidR="00146740" w:rsidRPr="00146740">
        <w:rPr>
          <w:rFonts w:cs="Helvetica"/>
          <w:color w:val="373737"/>
          <w:highlight w:val="yellow"/>
        </w:rPr>
        <w:t xml:space="preserve"> ref].</w:t>
      </w:r>
      <w:r w:rsidR="00146740">
        <w:rPr>
          <w:rFonts w:cs="Helvetica"/>
          <w:color w:val="373737"/>
        </w:rPr>
        <w:t xml:space="preserve"> For example, </w:t>
      </w:r>
      <w:r w:rsidR="00E54832" w:rsidRPr="00E54832">
        <w:rPr>
          <w:rFonts w:cs="Helvetica"/>
          <w:color w:val="373737"/>
          <w:highlight w:val="yellow"/>
        </w:rPr>
        <w:t>the [    ] in Bend, Oregon has published information showing that toxics are transported in the atmosphere from Asia and deposited in North America.</w:t>
      </w:r>
      <w:r w:rsidR="00E54832">
        <w:rPr>
          <w:rFonts w:cs="Helvetica"/>
          <w:color w:val="373737"/>
        </w:rPr>
        <w:t xml:space="preserve">  </w:t>
      </w:r>
    </w:p>
    <w:p w:rsidR="00146740" w:rsidRDefault="00146740">
      <w:pPr>
        <w:rPr>
          <w:rFonts w:cs="Helvetica"/>
          <w:color w:val="373737"/>
        </w:rPr>
      </w:pPr>
      <w:r>
        <w:rPr>
          <w:rFonts w:cs="Helvetica"/>
          <w:color w:val="373737"/>
        </w:rPr>
        <w:t>Solid wastes that contain PCB are land disposed or incinerated. The solid waste management and air quality regulations may not protect water quality. For example, a Waste to Energy plant, can emit up to [      ] PCBs annually from consumer waste.  Air deposition of PCBs has been shown to be a potential factor in the Spokane River Watershed.</w:t>
      </w:r>
    </w:p>
    <w:p w:rsidR="00146740" w:rsidRDefault="00146740">
      <w:pPr>
        <w:rPr>
          <w:rFonts w:cs="Helvetica"/>
          <w:color w:val="373737"/>
        </w:rPr>
      </w:pPr>
      <w:r>
        <w:rPr>
          <w:rFonts w:cs="Helvetica"/>
          <w:color w:val="373737"/>
        </w:rPr>
        <w:t xml:space="preserve">The water quality standard for PCB under the National Toxics Rule is </w:t>
      </w:r>
      <w:r w:rsidRPr="00146740">
        <w:rPr>
          <w:rFonts w:cs="Helvetica"/>
          <w:color w:val="373737"/>
          <w:highlight w:val="yellow"/>
        </w:rPr>
        <w:t>170 parts per quadrillion</w:t>
      </w:r>
      <w:r>
        <w:rPr>
          <w:rFonts w:cs="Helvetica"/>
          <w:color w:val="373737"/>
        </w:rPr>
        <w:t xml:space="preserve">. The Spokane River standard is 0.34 parts per quadrillion. </w:t>
      </w:r>
      <w:r>
        <w:rPr>
          <w:rFonts w:cs="Helvetica"/>
          <w:color w:val="373737"/>
          <w:highlight w:val="yellow"/>
        </w:rPr>
        <w:t xml:space="preserve">The </w:t>
      </w:r>
      <w:r w:rsidRPr="00146740">
        <w:rPr>
          <w:rFonts w:cs="Helvetica"/>
          <w:color w:val="373737"/>
          <w:highlight w:val="yellow"/>
        </w:rPr>
        <w:t xml:space="preserve">allowable EPA concentration of 50 </w:t>
      </w:r>
      <w:proofErr w:type="spellStart"/>
      <w:r w:rsidRPr="00146740">
        <w:rPr>
          <w:rFonts w:cs="Helvetica"/>
          <w:color w:val="373737"/>
          <w:highlight w:val="yellow"/>
        </w:rPr>
        <w:t>ppm</w:t>
      </w:r>
      <w:proofErr w:type="spellEnd"/>
      <w:r w:rsidRPr="00146740">
        <w:rPr>
          <w:rFonts w:cs="Helvetica"/>
          <w:color w:val="373737"/>
          <w:highlight w:val="yellow"/>
        </w:rPr>
        <w:t xml:space="preserve"> is 150,000,000,000 greater than </w:t>
      </w:r>
      <w:r>
        <w:rPr>
          <w:rFonts w:cs="Helvetica"/>
          <w:color w:val="373737"/>
        </w:rPr>
        <w:t xml:space="preserve">Spokane River’s standard. Treatment costs of municipal and industrial effluent to this standard </w:t>
      </w:r>
      <w:r w:rsidRPr="00146740">
        <w:rPr>
          <w:rFonts w:cs="Helvetica"/>
          <w:color w:val="373737"/>
          <w:highlight w:val="yellow"/>
        </w:rPr>
        <w:t>would be . . .</w:t>
      </w:r>
      <w:r>
        <w:rPr>
          <w:rFonts w:cs="Helvetica"/>
          <w:color w:val="373737"/>
        </w:rPr>
        <w:t xml:space="preserve"> </w:t>
      </w:r>
    </w:p>
    <w:p w:rsidR="00146740" w:rsidRDefault="00146740">
      <w:pPr>
        <w:rPr>
          <w:rFonts w:cs="Helvetica"/>
          <w:color w:val="373737"/>
        </w:rPr>
      </w:pPr>
      <w:r>
        <w:rPr>
          <w:rFonts w:cs="Helvetica"/>
          <w:color w:val="373737"/>
        </w:rPr>
        <w:t xml:space="preserve"> </w:t>
      </w:r>
    </w:p>
    <w:p w:rsidR="00CC286B" w:rsidRPr="00CC286B" w:rsidRDefault="00CC286B" w:rsidP="00463D2D">
      <w:pPr>
        <w:rPr>
          <w:rFonts w:cs="Helvetica"/>
          <w:b/>
          <w:i/>
          <w:color w:val="373737"/>
        </w:rPr>
      </w:pPr>
      <w:r>
        <w:rPr>
          <w:rFonts w:cs="Helvetica"/>
          <w:b/>
          <w:i/>
          <w:color w:val="373737"/>
        </w:rPr>
        <w:t xml:space="preserve">Collaborative Efforts to Address PCB Source Reduction in the Spokane River </w:t>
      </w:r>
    </w:p>
    <w:p w:rsidR="00CC286B" w:rsidRDefault="00CC286B" w:rsidP="006518CF">
      <w:pPr>
        <w:autoSpaceDE w:val="0"/>
        <w:autoSpaceDN w:val="0"/>
        <w:adjustRightInd w:val="0"/>
        <w:spacing w:after="0"/>
        <w:rPr>
          <w:rFonts w:ascii="Calibri" w:hAnsi="Calibri" w:cs="Calibri"/>
        </w:rPr>
      </w:pPr>
      <w:r>
        <w:rPr>
          <w:rFonts w:ascii="Calibri" w:hAnsi="Calibri" w:cs="Calibri"/>
        </w:rPr>
        <w:t xml:space="preserve">The </w:t>
      </w:r>
      <w:r w:rsidRPr="00CC286B">
        <w:rPr>
          <w:rFonts w:cs="Calibri"/>
        </w:rPr>
        <w:t>State</w:t>
      </w:r>
      <w:r>
        <w:rPr>
          <w:rFonts w:ascii="Calibri" w:hAnsi="Calibri" w:cs="Calibri"/>
        </w:rPr>
        <w:t xml:space="preserve"> of Washington Department of Ecology (Ecology) and the EPA are doing something different than a TMDL to address PCBs in the Spokane River. To accelerate clean‐up actions, interests groups and governments in the Spokane River basin have collaborated on a unique and innovative approach that includes the establishment of a Spokane River Regional Toxics Task Force (Toxics Task Force). The task force is a collaborative effort between two states, environmental groups, municipalities, and industries that have an interest in making measurable reductions in the amount of PCBs reaching the river. </w:t>
      </w:r>
    </w:p>
    <w:p w:rsidR="006518CF" w:rsidRPr="00CC286B" w:rsidRDefault="006518CF" w:rsidP="00CC286B">
      <w:pPr>
        <w:autoSpaceDE w:val="0"/>
        <w:autoSpaceDN w:val="0"/>
        <w:adjustRightInd w:val="0"/>
        <w:spacing w:after="0" w:line="240" w:lineRule="auto"/>
        <w:rPr>
          <w:rFonts w:cs="Helvetica"/>
          <w:color w:val="373737"/>
        </w:rPr>
      </w:pPr>
    </w:p>
    <w:p w:rsidR="006518CF" w:rsidRDefault="004D34B3" w:rsidP="006518CF">
      <w:pPr>
        <w:rPr>
          <w:rFonts w:cs="Helvetica"/>
          <w:color w:val="373737"/>
        </w:rPr>
      </w:pPr>
      <w:r w:rsidRPr="006518CF">
        <w:rPr>
          <w:rFonts w:cs="Helvetica"/>
          <w:color w:val="373737"/>
        </w:rPr>
        <w:lastRenderedPageBreak/>
        <w:t xml:space="preserve">This proposal is one part of a series of actions that are part of a larger strategy implemented by the Department of Ecology and the SRRTTF. </w:t>
      </w:r>
      <w:r w:rsidR="006518CF" w:rsidRPr="006518CF">
        <w:rPr>
          <w:rFonts w:cs="Helvetica"/>
          <w:color w:val="373737"/>
        </w:rPr>
        <w:t>Toxic contaminants</w:t>
      </w:r>
      <w:r w:rsidRPr="006518CF">
        <w:rPr>
          <w:rFonts w:cs="Helvetica"/>
          <w:color w:val="373737"/>
        </w:rPr>
        <w:t xml:space="preserve"> </w:t>
      </w:r>
      <w:r w:rsidR="006518CF" w:rsidRPr="006518CF">
        <w:rPr>
          <w:rFonts w:cs="Helvetica"/>
          <w:color w:val="373737"/>
        </w:rPr>
        <w:t xml:space="preserve">such as PCB, </w:t>
      </w:r>
      <w:r w:rsidRPr="006518CF">
        <w:rPr>
          <w:rFonts w:cs="Helvetica"/>
          <w:color w:val="373737"/>
        </w:rPr>
        <w:t>that</w:t>
      </w:r>
      <w:r w:rsidR="00463D2D" w:rsidRPr="006518CF">
        <w:rPr>
          <w:rFonts w:cs="Helvetica"/>
          <w:color w:val="373737"/>
        </w:rPr>
        <w:t xml:space="preserve"> are </w:t>
      </w:r>
      <w:proofErr w:type="gramStart"/>
      <w:r w:rsidR="00463D2D" w:rsidRPr="006518CF">
        <w:rPr>
          <w:rFonts w:cs="Helvetica"/>
          <w:color w:val="373737"/>
        </w:rPr>
        <w:t>persistent,</w:t>
      </w:r>
      <w:proofErr w:type="gramEnd"/>
      <w:r w:rsidR="00463D2D" w:rsidRPr="006518CF">
        <w:rPr>
          <w:rFonts w:cs="Helvetica"/>
          <w:color w:val="373737"/>
        </w:rPr>
        <w:t xml:space="preserve"> </w:t>
      </w:r>
      <w:r w:rsidR="006518CF" w:rsidRPr="006518CF">
        <w:rPr>
          <w:rFonts w:cs="Helvetica"/>
          <w:color w:val="373737"/>
        </w:rPr>
        <w:t xml:space="preserve">and </w:t>
      </w:r>
      <w:proofErr w:type="spellStart"/>
      <w:r w:rsidR="00463D2D" w:rsidRPr="006518CF">
        <w:rPr>
          <w:rFonts w:cs="Helvetica"/>
          <w:color w:val="373737"/>
        </w:rPr>
        <w:t>bioaccumulative</w:t>
      </w:r>
      <w:proofErr w:type="spellEnd"/>
      <w:r w:rsidR="006518CF" w:rsidRPr="006518CF">
        <w:rPr>
          <w:rFonts w:cs="Helvetica"/>
          <w:color w:val="373737"/>
        </w:rPr>
        <w:t xml:space="preserve"> </w:t>
      </w:r>
      <w:r w:rsidRPr="006518CF">
        <w:rPr>
          <w:rFonts w:cs="Helvetica"/>
          <w:color w:val="373737"/>
        </w:rPr>
        <w:t>are</w:t>
      </w:r>
      <w:r w:rsidR="00463D2D" w:rsidRPr="006518CF">
        <w:rPr>
          <w:rFonts w:cs="Helvetica"/>
          <w:color w:val="373737"/>
        </w:rPr>
        <w:t xml:space="preserve"> a special </w:t>
      </w:r>
      <w:r w:rsidRPr="006518CF">
        <w:rPr>
          <w:rFonts w:cs="Helvetica"/>
          <w:color w:val="373737"/>
        </w:rPr>
        <w:t>waste minimization challenge. T</w:t>
      </w:r>
      <w:r w:rsidR="00463D2D" w:rsidRPr="006518CF">
        <w:rPr>
          <w:rFonts w:cs="Helvetica"/>
          <w:color w:val="373737"/>
        </w:rPr>
        <w:t xml:space="preserve">he </w:t>
      </w:r>
      <w:r w:rsidR="006518CF" w:rsidRPr="006518CF">
        <w:rPr>
          <w:rFonts w:cs="Helvetica"/>
          <w:color w:val="373737"/>
          <w:highlight w:val="yellow"/>
        </w:rPr>
        <w:t>waste</w:t>
      </w:r>
      <w:r w:rsidRPr="006518CF">
        <w:rPr>
          <w:rFonts w:cs="Helvetica"/>
          <w:color w:val="373737"/>
          <w:highlight w:val="yellow"/>
        </w:rPr>
        <w:t xml:space="preserve"> management </w:t>
      </w:r>
      <w:r w:rsidR="00463D2D" w:rsidRPr="006518CF">
        <w:rPr>
          <w:rFonts w:cs="Helvetica"/>
          <w:color w:val="373737"/>
          <w:highlight w:val="yellow"/>
        </w:rPr>
        <w:t>hierarchy</w:t>
      </w:r>
      <w:r w:rsidR="00463D2D" w:rsidRPr="006518CF">
        <w:rPr>
          <w:rFonts w:cs="Helvetica"/>
          <w:color w:val="373737"/>
        </w:rPr>
        <w:t xml:space="preserve"> </w:t>
      </w:r>
      <w:r w:rsidRPr="006518CF">
        <w:rPr>
          <w:rFonts w:cs="Helvetica"/>
          <w:color w:val="373737"/>
        </w:rPr>
        <w:t xml:space="preserve">of </w:t>
      </w:r>
      <w:r w:rsidR="006518CF">
        <w:rPr>
          <w:rFonts w:cs="Helvetica"/>
          <w:color w:val="373737"/>
        </w:rPr>
        <w:t xml:space="preserve">1) </w:t>
      </w:r>
      <w:r w:rsidR="006518CF" w:rsidRPr="006518CF">
        <w:rPr>
          <w:rFonts w:cs="Helvetica"/>
          <w:color w:val="373737"/>
        </w:rPr>
        <w:t>Source Reduction</w:t>
      </w:r>
      <w:r w:rsidR="006518CF">
        <w:rPr>
          <w:rFonts w:cs="Helvetica"/>
          <w:color w:val="373737"/>
        </w:rPr>
        <w:t xml:space="preserve">, 2) Recycling, 3) Energy Recovery, 4) Treatment and 5) Disposal or Other releases is </w:t>
      </w:r>
      <w:proofErr w:type="gramStart"/>
      <w:r w:rsidR="006518CF">
        <w:rPr>
          <w:rFonts w:cs="Helvetica"/>
          <w:color w:val="373737"/>
        </w:rPr>
        <w:t>not  appropriate</w:t>
      </w:r>
      <w:proofErr w:type="gramEnd"/>
      <w:r>
        <w:rPr>
          <w:rFonts w:cs="Helvetica"/>
          <w:color w:val="373737"/>
        </w:rPr>
        <w:t xml:space="preserve"> as long as residual PCBs are present in the material. </w:t>
      </w:r>
      <w:r w:rsidR="006518CF">
        <w:rPr>
          <w:rFonts w:cs="Helvetica"/>
          <w:color w:val="373737"/>
        </w:rPr>
        <w:t xml:space="preserve">Source reduction is the only viable long-term alternative. </w:t>
      </w:r>
      <w:r>
        <w:rPr>
          <w:rFonts w:cs="Helvetica"/>
          <w:color w:val="373737"/>
        </w:rPr>
        <w:t xml:space="preserve">An alternate hierarchy </w:t>
      </w:r>
      <w:r w:rsidRPr="004D34B3">
        <w:rPr>
          <w:rFonts w:cs="Helvetica"/>
          <w:color w:val="373737"/>
          <w:highlight w:val="yellow"/>
        </w:rPr>
        <w:t xml:space="preserve">of </w:t>
      </w:r>
      <w:r w:rsidR="006518CF">
        <w:rPr>
          <w:rFonts w:cs="Helvetica"/>
          <w:color w:val="373737"/>
          <w:highlight w:val="yellow"/>
        </w:rPr>
        <w:t xml:space="preserve">1) </w:t>
      </w:r>
      <w:proofErr w:type="gramStart"/>
      <w:r w:rsidR="006518CF">
        <w:rPr>
          <w:rFonts w:cs="Helvetica"/>
          <w:color w:val="373737"/>
          <w:highlight w:val="yellow"/>
        </w:rPr>
        <w:t>Don’t</w:t>
      </w:r>
      <w:proofErr w:type="gramEnd"/>
      <w:r w:rsidR="006518CF">
        <w:rPr>
          <w:rFonts w:cs="Helvetica"/>
          <w:color w:val="373737"/>
          <w:highlight w:val="yellow"/>
        </w:rPr>
        <w:t xml:space="preserve"> make it, 2) D</w:t>
      </w:r>
      <w:r w:rsidR="00463D2D" w:rsidRPr="004D34B3">
        <w:rPr>
          <w:rFonts w:cs="Helvetica"/>
          <w:color w:val="373737"/>
          <w:highlight w:val="yellow"/>
        </w:rPr>
        <w:t xml:space="preserve">on’t use it, </w:t>
      </w:r>
      <w:r w:rsidR="006518CF">
        <w:rPr>
          <w:rFonts w:cs="Helvetica"/>
          <w:color w:val="373737"/>
          <w:highlight w:val="yellow"/>
        </w:rPr>
        <w:t>3) U</w:t>
      </w:r>
      <w:r w:rsidR="00463D2D" w:rsidRPr="004D34B3">
        <w:rPr>
          <w:rFonts w:cs="Helvetica"/>
          <w:color w:val="373737"/>
          <w:highlight w:val="yellow"/>
        </w:rPr>
        <w:t xml:space="preserve">se less of it, </w:t>
      </w:r>
      <w:r w:rsidR="006518CF">
        <w:rPr>
          <w:rFonts w:cs="Helvetica"/>
          <w:color w:val="373737"/>
          <w:highlight w:val="yellow"/>
        </w:rPr>
        <w:t>4) M</w:t>
      </w:r>
      <w:r w:rsidR="00463D2D" w:rsidRPr="004D34B3">
        <w:rPr>
          <w:rFonts w:cs="Helvetica"/>
          <w:color w:val="373737"/>
          <w:highlight w:val="yellow"/>
        </w:rPr>
        <w:t xml:space="preserve">anage it better, </w:t>
      </w:r>
      <w:r w:rsidR="006518CF">
        <w:rPr>
          <w:rFonts w:cs="Helvetica"/>
          <w:color w:val="373737"/>
          <w:highlight w:val="yellow"/>
        </w:rPr>
        <w:t>and 5) Remove it</w:t>
      </w:r>
      <w:r w:rsidR="00463D2D">
        <w:rPr>
          <w:rFonts w:cs="Helvetica"/>
          <w:color w:val="373737"/>
        </w:rPr>
        <w:t xml:space="preserve"> </w:t>
      </w:r>
      <w:r>
        <w:rPr>
          <w:rFonts w:cs="Helvetica"/>
          <w:color w:val="373737"/>
        </w:rPr>
        <w:t xml:space="preserve">is more appropriate. </w:t>
      </w:r>
    </w:p>
    <w:p w:rsidR="006518CF" w:rsidRPr="006518CF" w:rsidRDefault="006518CF" w:rsidP="006518CF">
      <w:pPr>
        <w:rPr>
          <w:rFonts w:cs="Helvetica"/>
          <w:b/>
          <w:i/>
          <w:color w:val="373737"/>
        </w:rPr>
      </w:pPr>
      <w:r>
        <w:rPr>
          <w:rFonts w:cs="Helvetica"/>
          <w:b/>
          <w:i/>
          <w:color w:val="373737"/>
        </w:rPr>
        <w:t>The Spokane River Source Reduction Hierarchy</w:t>
      </w:r>
    </w:p>
    <w:p w:rsidR="004D34B3" w:rsidRDefault="004F5B03">
      <w:pPr>
        <w:rPr>
          <w:rFonts w:cs="Helvetica"/>
          <w:i/>
          <w:color w:val="373737"/>
        </w:rPr>
      </w:pPr>
      <w:r>
        <w:rPr>
          <w:rFonts w:cs="Helvetica"/>
          <w:i/>
          <w:color w:val="373737"/>
        </w:rPr>
        <w:t>Don’t M</w:t>
      </w:r>
      <w:r w:rsidR="004D34B3">
        <w:rPr>
          <w:rFonts w:cs="Helvetica"/>
          <w:i/>
          <w:color w:val="373737"/>
        </w:rPr>
        <w:t xml:space="preserve">ake </w:t>
      </w:r>
      <w:r>
        <w:rPr>
          <w:rFonts w:cs="Helvetica"/>
          <w:i/>
          <w:color w:val="373737"/>
        </w:rPr>
        <w:t>It</w:t>
      </w:r>
    </w:p>
    <w:p w:rsidR="004F5B03" w:rsidRDefault="006518CF" w:rsidP="004F5B03">
      <w:pPr>
        <w:rPr>
          <w:rFonts w:cs="Helvetica"/>
          <w:color w:val="373737"/>
        </w:rPr>
      </w:pPr>
      <w:r w:rsidRPr="006518CF">
        <w:rPr>
          <w:rFonts w:cs="Helvetica"/>
          <w:color w:val="373737"/>
        </w:rPr>
        <w:t xml:space="preserve">The Toxics Substances Control Act (TSCA) currently allows for PCBs to be manufactured at up to 25 </w:t>
      </w:r>
      <w:proofErr w:type="spellStart"/>
      <w:r w:rsidRPr="006518CF">
        <w:rPr>
          <w:rFonts w:cs="Helvetica"/>
          <w:color w:val="373737"/>
        </w:rPr>
        <w:t>ppm</w:t>
      </w:r>
      <w:proofErr w:type="spellEnd"/>
      <w:r w:rsidRPr="006518CF">
        <w:rPr>
          <w:rFonts w:cs="Helvetica"/>
          <w:color w:val="373737"/>
        </w:rPr>
        <w:t xml:space="preserve"> concentration, up to 50 </w:t>
      </w:r>
      <w:proofErr w:type="spellStart"/>
      <w:r w:rsidRPr="006518CF">
        <w:rPr>
          <w:rFonts w:cs="Helvetica"/>
          <w:color w:val="373737"/>
        </w:rPr>
        <w:t>ppm</w:t>
      </w:r>
      <w:proofErr w:type="spellEnd"/>
      <w:r w:rsidRPr="006518CF">
        <w:rPr>
          <w:rFonts w:cs="Helvetica"/>
          <w:color w:val="373737"/>
        </w:rPr>
        <w:t xml:space="preserve"> maximum as a result of inadvertent production.</w:t>
      </w:r>
      <w:r>
        <w:rPr>
          <w:rFonts w:cs="Helvetica"/>
          <w:color w:val="373737"/>
        </w:rPr>
        <w:t xml:space="preserve"> </w:t>
      </w:r>
      <w:r w:rsidR="004F5B03">
        <w:rPr>
          <w:rFonts w:cs="Helvetica"/>
          <w:color w:val="373737"/>
        </w:rPr>
        <w:t xml:space="preserve">The SRRTTF has requested EPA to consider removing this allowable source of PCBs. Changing this rule could eliminate a PCB source that is widely distributed throughout the consumer and recycling markets.  </w:t>
      </w:r>
    </w:p>
    <w:p w:rsidR="004F5B03" w:rsidRPr="004F5B03" w:rsidRDefault="004F5B03" w:rsidP="004F5B03">
      <w:pPr>
        <w:rPr>
          <w:rFonts w:cs="Helvetica"/>
          <w:i/>
          <w:color w:val="373737"/>
        </w:rPr>
      </w:pPr>
      <w:r>
        <w:rPr>
          <w:rFonts w:cs="Helvetica"/>
          <w:i/>
          <w:color w:val="373737"/>
        </w:rPr>
        <w:t>Don’t Use It</w:t>
      </w:r>
    </w:p>
    <w:p w:rsidR="00431E9E" w:rsidRDefault="004F5B03" w:rsidP="004F5B03">
      <w:pPr>
        <w:rPr>
          <w:rFonts w:cs="Helvetica"/>
          <w:color w:val="373737"/>
        </w:rPr>
      </w:pPr>
      <w:r>
        <w:rPr>
          <w:rFonts w:cs="Helvetica"/>
          <w:color w:val="373737"/>
        </w:rPr>
        <w:t>PCBs have been documented to be present in common consumer products such as printed materials, paints, detergent bars, and motor oil. PCBs can potentially be present in any product containing inks or dyes. This proposal is intended to address the information and process needed to communicate the “Don’t use” message to consumers.</w:t>
      </w:r>
    </w:p>
    <w:p w:rsidR="00431E9E" w:rsidRDefault="003C592E">
      <w:pPr>
        <w:rPr>
          <w:rFonts w:cs="Helvetica"/>
          <w:color w:val="373737"/>
        </w:rPr>
      </w:pPr>
      <w:r w:rsidRPr="003C592E">
        <w:rPr>
          <w:rFonts w:cs="Helvetica"/>
          <w:color w:val="373737"/>
          <w:highlight w:val="yellow"/>
        </w:rPr>
        <w:t>As will be addressed in [      ]</w:t>
      </w:r>
      <w:proofErr w:type="gramStart"/>
      <w:r w:rsidRPr="003C592E">
        <w:rPr>
          <w:rFonts w:cs="Helvetica"/>
          <w:color w:val="373737"/>
          <w:highlight w:val="yellow"/>
        </w:rPr>
        <w:t>,  [</w:t>
      </w:r>
      <w:proofErr w:type="gramEnd"/>
      <w:r w:rsidRPr="003C592E">
        <w:rPr>
          <w:rFonts w:cs="Helvetica"/>
          <w:color w:val="373737"/>
          <w:highlight w:val="yellow"/>
        </w:rPr>
        <w:t>insert information about consumer choice and labeling programs]</w:t>
      </w:r>
    </w:p>
    <w:p w:rsidR="003C592E" w:rsidRDefault="003C592E">
      <w:pPr>
        <w:rPr>
          <w:rFonts w:cs="Helvetica"/>
          <w:i/>
          <w:color w:val="373737"/>
        </w:rPr>
      </w:pPr>
      <w:r>
        <w:rPr>
          <w:rFonts w:cs="Helvetica"/>
          <w:i/>
          <w:color w:val="373737"/>
        </w:rPr>
        <w:t>Use less of it.</w:t>
      </w:r>
    </w:p>
    <w:p w:rsidR="003C592E" w:rsidRDefault="003C592E">
      <w:pPr>
        <w:rPr>
          <w:rFonts w:cs="Helvetica"/>
          <w:color w:val="373737"/>
        </w:rPr>
      </w:pPr>
      <w:r w:rsidRPr="003C592E">
        <w:rPr>
          <w:rFonts w:cs="Helvetica"/>
          <w:color w:val="373737"/>
          <w:highlight w:val="yellow"/>
        </w:rPr>
        <w:t>[</w:t>
      </w:r>
      <w:proofErr w:type="gramStart"/>
      <w:r w:rsidRPr="003C592E">
        <w:rPr>
          <w:rFonts w:cs="Helvetica"/>
          <w:color w:val="373737"/>
          <w:highlight w:val="yellow"/>
        </w:rPr>
        <w:t>related</w:t>
      </w:r>
      <w:proofErr w:type="gramEnd"/>
      <w:r w:rsidRPr="003C592E">
        <w:rPr>
          <w:rFonts w:cs="Helvetica"/>
          <w:color w:val="373737"/>
          <w:highlight w:val="yellow"/>
        </w:rPr>
        <w:t xml:space="preserve"> and complimentary messaging]</w:t>
      </w:r>
    </w:p>
    <w:p w:rsidR="003C592E" w:rsidRDefault="004F5B03">
      <w:pPr>
        <w:rPr>
          <w:rFonts w:cs="Helvetica"/>
          <w:color w:val="373737"/>
        </w:rPr>
      </w:pPr>
      <w:r>
        <w:rPr>
          <w:rFonts w:cs="Helvetica"/>
          <w:color w:val="373737"/>
          <w:highlight w:val="yellow"/>
        </w:rPr>
        <w:t>[</w:t>
      </w:r>
      <w:proofErr w:type="gramStart"/>
      <w:r>
        <w:rPr>
          <w:rFonts w:cs="Helvetica"/>
          <w:color w:val="373737"/>
          <w:highlight w:val="yellow"/>
        </w:rPr>
        <w:t>regulatory</w:t>
      </w:r>
      <w:proofErr w:type="gramEnd"/>
      <w:r>
        <w:rPr>
          <w:rFonts w:cs="Helvetica"/>
          <w:color w:val="373737"/>
          <w:highlight w:val="yellow"/>
        </w:rPr>
        <w:t xml:space="preserve"> concepts such as</w:t>
      </w:r>
      <w:r w:rsidR="003C592E" w:rsidRPr="003C592E">
        <w:rPr>
          <w:rFonts w:cs="Helvetica"/>
          <w:color w:val="373737"/>
          <w:highlight w:val="yellow"/>
        </w:rPr>
        <w:t xml:space="preserve"> usage of pigments by </w:t>
      </w:r>
      <w:r>
        <w:rPr>
          <w:rFonts w:cs="Helvetica"/>
          <w:color w:val="373737"/>
          <w:highlight w:val="yellow"/>
        </w:rPr>
        <w:t>application</w:t>
      </w:r>
      <w:r w:rsidR="003C592E" w:rsidRPr="003C592E">
        <w:rPr>
          <w:rFonts w:cs="Helvetica"/>
          <w:color w:val="373737"/>
          <w:highlight w:val="yellow"/>
        </w:rPr>
        <w:t>]</w:t>
      </w:r>
    </w:p>
    <w:p w:rsidR="003C592E" w:rsidRDefault="003C592E">
      <w:pPr>
        <w:rPr>
          <w:rFonts w:cs="Helvetica"/>
          <w:i/>
          <w:color w:val="373737"/>
        </w:rPr>
      </w:pPr>
      <w:r>
        <w:rPr>
          <w:rFonts w:cs="Helvetica"/>
          <w:i/>
          <w:color w:val="373737"/>
        </w:rPr>
        <w:t>Manage it better.</w:t>
      </w:r>
    </w:p>
    <w:p w:rsidR="003C592E" w:rsidRDefault="003C592E">
      <w:pPr>
        <w:rPr>
          <w:rFonts w:cs="Helvetica"/>
          <w:color w:val="373737"/>
        </w:rPr>
      </w:pPr>
      <w:r w:rsidRPr="003C592E">
        <w:rPr>
          <w:rFonts w:cs="Helvetica"/>
          <w:color w:val="373737"/>
          <w:highlight w:val="yellow"/>
        </w:rPr>
        <w:t>[Best Management Practices as developed by the SRRTTF]</w:t>
      </w:r>
    </w:p>
    <w:p w:rsidR="003C592E" w:rsidRDefault="003C592E">
      <w:pPr>
        <w:rPr>
          <w:rFonts w:cs="Helvetica"/>
          <w:i/>
          <w:color w:val="373737"/>
        </w:rPr>
      </w:pPr>
      <w:r>
        <w:rPr>
          <w:rFonts w:cs="Helvetica"/>
          <w:i/>
          <w:color w:val="373737"/>
        </w:rPr>
        <w:t>Remove it.</w:t>
      </w:r>
    </w:p>
    <w:p w:rsidR="003C592E" w:rsidRPr="003C592E" w:rsidRDefault="004F5B03">
      <w:pPr>
        <w:rPr>
          <w:rFonts w:cs="Helvetica"/>
          <w:color w:val="373737"/>
        </w:rPr>
      </w:pPr>
      <w:r>
        <w:rPr>
          <w:rFonts w:cs="Helvetica"/>
          <w:color w:val="373737"/>
          <w:highlight w:val="yellow"/>
        </w:rPr>
        <w:t>[</w:t>
      </w:r>
      <w:r w:rsidR="003C592E" w:rsidRPr="003C592E">
        <w:rPr>
          <w:rFonts w:cs="Helvetica"/>
          <w:color w:val="373737"/>
          <w:highlight w:val="yellow"/>
        </w:rPr>
        <w:t xml:space="preserve">Last option, involves end-of-pipe treatment </w:t>
      </w:r>
      <w:proofErr w:type="gramStart"/>
      <w:r w:rsidR="003C592E" w:rsidRPr="003C592E">
        <w:rPr>
          <w:rFonts w:cs="Helvetica"/>
          <w:color w:val="373737"/>
          <w:highlight w:val="yellow"/>
        </w:rPr>
        <w:t>--  estimate</w:t>
      </w:r>
      <w:proofErr w:type="gramEnd"/>
      <w:r w:rsidR="003C592E" w:rsidRPr="003C592E">
        <w:rPr>
          <w:rFonts w:cs="Helvetica"/>
          <w:color w:val="373737"/>
          <w:highlight w:val="yellow"/>
        </w:rPr>
        <w:t xml:space="preserve"> of costs?</w:t>
      </w:r>
      <w:r>
        <w:rPr>
          <w:rFonts w:cs="Helvetica"/>
          <w:color w:val="373737"/>
        </w:rPr>
        <w:t>]</w:t>
      </w:r>
    </w:p>
    <w:p w:rsidR="003C592E" w:rsidRDefault="003C592E">
      <w:pPr>
        <w:rPr>
          <w:rFonts w:cs="Helvetica"/>
          <w:b/>
          <w:color w:val="373737"/>
        </w:rPr>
      </w:pPr>
      <w:r>
        <w:rPr>
          <w:rFonts w:cs="Helvetica"/>
          <w:b/>
          <w:color w:val="373737"/>
        </w:rPr>
        <w:t>Desired Outcome</w:t>
      </w:r>
    </w:p>
    <w:p w:rsidR="003C592E" w:rsidRDefault="004F5B03">
      <w:pPr>
        <w:rPr>
          <w:rFonts w:cs="Helvetica"/>
          <w:color w:val="373737"/>
        </w:rPr>
      </w:pPr>
      <w:r>
        <w:rPr>
          <w:rFonts w:cs="Helvetica"/>
          <w:color w:val="373737"/>
          <w:highlight w:val="yellow"/>
        </w:rPr>
        <w:t xml:space="preserve">The overall desired outcome </w:t>
      </w:r>
      <w:r>
        <w:rPr>
          <w:rFonts w:cs="Helvetica"/>
          <w:color w:val="373737"/>
        </w:rPr>
        <w:t>is to eliminate the introduction of PCBs from commonly used consume</w:t>
      </w:r>
      <w:r w:rsidR="0010585E">
        <w:rPr>
          <w:rFonts w:cs="Helvetica"/>
          <w:color w:val="373737"/>
        </w:rPr>
        <w:t>r products into the environment using voluntary market-based incentives.</w:t>
      </w:r>
    </w:p>
    <w:p w:rsidR="003C592E" w:rsidRDefault="003C592E">
      <w:pPr>
        <w:rPr>
          <w:rFonts w:cs="Helvetica"/>
          <w:b/>
          <w:color w:val="373737"/>
        </w:rPr>
      </w:pPr>
      <w:r>
        <w:rPr>
          <w:rFonts w:cs="Helvetica"/>
          <w:b/>
          <w:color w:val="373737"/>
        </w:rPr>
        <w:t>Desired Outcome</w:t>
      </w:r>
      <w:r w:rsidR="0010585E">
        <w:rPr>
          <w:rFonts w:cs="Helvetica"/>
          <w:b/>
          <w:color w:val="373737"/>
        </w:rPr>
        <w:t>s</w:t>
      </w:r>
      <w:r>
        <w:rPr>
          <w:rFonts w:cs="Helvetica"/>
          <w:b/>
          <w:color w:val="373737"/>
        </w:rPr>
        <w:t xml:space="preserve"> for Project</w:t>
      </w:r>
    </w:p>
    <w:p w:rsidR="004F5B03" w:rsidRDefault="0010585E">
      <w:pPr>
        <w:rPr>
          <w:rFonts w:cs="Helvetica"/>
          <w:color w:val="373737"/>
        </w:rPr>
      </w:pPr>
      <w:r>
        <w:rPr>
          <w:rFonts w:cs="Helvetica"/>
          <w:color w:val="373737"/>
        </w:rPr>
        <w:t xml:space="preserve">A labeling program that helps </w:t>
      </w:r>
      <w:proofErr w:type="spellStart"/>
      <w:r>
        <w:rPr>
          <w:rFonts w:cs="Helvetica"/>
          <w:color w:val="373737"/>
        </w:rPr>
        <w:t>consumersmake</w:t>
      </w:r>
      <w:proofErr w:type="spellEnd"/>
      <w:r>
        <w:rPr>
          <w:rFonts w:cs="Helvetica"/>
          <w:color w:val="373737"/>
        </w:rPr>
        <w:t xml:space="preserve"> informed purchasing choices, including</w:t>
      </w:r>
    </w:p>
    <w:p w:rsidR="0010585E" w:rsidRDefault="0010585E" w:rsidP="0010585E">
      <w:pPr>
        <w:pStyle w:val="ListParagraph"/>
        <w:numPr>
          <w:ilvl w:val="0"/>
          <w:numId w:val="4"/>
        </w:numPr>
        <w:rPr>
          <w:rFonts w:cs="Helvetica"/>
          <w:color w:val="373737"/>
        </w:rPr>
      </w:pPr>
      <w:r>
        <w:rPr>
          <w:rFonts w:cs="Helvetica"/>
          <w:color w:val="373737"/>
        </w:rPr>
        <w:lastRenderedPageBreak/>
        <w:t>Evaluation of types of labeling programs available and recommendations</w:t>
      </w:r>
    </w:p>
    <w:p w:rsidR="0010585E" w:rsidRDefault="0010585E" w:rsidP="0010585E">
      <w:pPr>
        <w:pStyle w:val="ListParagraph"/>
        <w:numPr>
          <w:ilvl w:val="0"/>
          <w:numId w:val="4"/>
        </w:numPr>
        <w:rPr>
          <w:rFonts w:cs="Helvetica"/>
          <w:color w:val="373737"/>
        </w:rPr>
      </w:pPr>
      <w:r>
        <w:rPr>
          <w:rFonts w:cs="Helvetica"/>
          <w:color w:val="373737"/>
        </w:rPr>
        <w:t>Description of the key elements of a program</w:t>
      </w:r>
    </w:p>
    <w:p w:rsidR="0010585E" w:rsidRDefault="0010585E" w:rsidP="0010585E">
      <w:pPr>
        <w:pStyle w:val="ListParagraph"/>
        <w:numPr>
          <w:ilvl w:val="0"/>
          <w:numId w:val="4"/>
        </w:numPr>
        <w:rPr>
          <w:rFonts w:cs="Helvetica"/>
          <w:color w:val="373737"/>
        </w:rPr>
      </w:pPr>
      <w:r>
        <w:rPr>
          <w:rFonts w:cs="Helvetica"/>
          <w:color w:val="373737"/>
        </w:rPr>
        <w:t>Implementation plan with market segments</w:t>
      </w:r>
    </w:p>
    <w:p w:rsidR="0010585E" w:rsidRPr="0010585E" w:rsidRDefault="0010585E" w:rsidP="0010585E">
      <w:pPr>
        <w:pStyle w:val="ListParagraph"/>
        <w:numPr>
          <w:ilvl w:val="0"/>
          <w:numId w:val="4"/>
        </w:numPr>
        <w:rPr>
          <w:rFonts w:cs="Helvetica"/>
          <w:color w:val="373737"/>
        </w:rPr>
      </w:pPr>
      <w:r>
        <w:rPr>
          <w:rFonts w:cs="Helvetica"/>
          <w:color w:val="373737"/>
        </w:rPr>
        <w:t>Description of consumer education and outreach needs</w:t>
      </w:r>
      <w:r w:rsidRPr="0010585E">
        <w:rPr>
          <w:rFonts w:cs="Helvetica"/>
          <w:color w:val="373737"/>
        </w:rPr>
        <w:t xml:space="preserve"> </w:t>
      </w:r>
    </w:p>
    <w:p w:rsidR="004F5B03" w:rsidRDefault="004F5B03">
      <w:pPr>
        <w:rPr>
          <w:rFonts w:cs="Helvetica"/>
          <w:b/>
          <w:color w:val="373737"/>
        </w:rPr>
      </w:pPr>
      <w:r>
        <w:rPr>
          <w:rFonts w:cs="Helvetica"/>
          <w:b/>
          <w:color w:val="373737"/>
        </w:rPr>
        <w:t>Approach</w:t>
      </w:r>
    </w:p>
    <w:p w:rsidR="0010585E" w:rsidRDefault="0010585E" w:rsidP="0010585E">
      <w:pPr>
        <w:rPr>
          <w:rFonts w:cs="Helvetica"/>
          <w:color w:val="373737"/>
        </w:rPr>
      </w:pPr>
      <w:r>
        <w:rPr>
          <w:rFonts w:cs="Helvetica"/>
          <w:color w:val="373737"/>
        </w:rPr>
        <w:t>Some consumers will be motivated to purchase a “PCB Free” product is they perceive that buying the product leads to achieving the end goal.</w:t>
      </w:r>
    </w:p>
    <w:p w:rsidR="003C592E" w:rsidRDefault="004F5B03">
      <w:pPr>
        <w:rPr>
          <w:rFonts w:cs="Helvetica"/>
          <w:color w:val="373737"/>
        </w:rPr>
      </w:pPr>
      <w:r>
        <w:rPr>
          <w:rFonts w:cs="Helvetica"/>
          <w:color w:val="373737"/>
        </w:rPr>
        <w:t>Educate</w:t>
      </w:r>
      <w:r w:rsidR="003C592E">
        <w:rPr>
          <w:rFonts w:cs="Helvetica"/>
          <w:color w:val="373737"/>
        </w:rPr>
        <w:t xml:space="preserve"> and inform consumers about their purchasing impacts.  </w:t>
      </w:r>
    </w:p>
    <w:p w:rsidR="00CA5099" w:rsidRDefault="0010585E">
      <w:pPr>
        <w:rPr>
          <w:rFonts w:cs="Helvetica"/>
          <w:color w:val="373737"/>
        </w:rPr>
      </w:pPr>
      <w:r>
        <w:rPr>
          <w:rFonts w:cs="Helvetica"/>
          <w:color w:val="373737"/>
        </w:rPr>
        <w:t>Implement</w:t>
      </w:r>
    </w:p>
    <w:p w:rsidR="00CA5099" w:rsidRDefault="00CA5099">
      <w:pPr>
        <w:rPr>
          <w:rFonts w:cs="Helvetica"/>
          <w:b/>
          <w:color w:val="373737"/>
        </w:rPr>
      </w:pPr>
      <w:r>
        <w:rPr>
          <w:rFonts w:cs="Helvetica"/>
          <w:b/>
          <w:color w:val="373737"/>
        </w:rPr>
        <w:t>Partnerships and Matching Funds</w:t>
      </w:r>
    </w:p>
    <w:p w:rsidR="00CA5099" w:rsidRDefault="00CA5099">
      <w:pPr>
        <w:rPr>
          <w:rFonts w:cs="Helvetica"/>
          <w:color w:val="373737"/>
        </w:rPr>
      </w:pPr>
      <w:r>
        <w:rPr>
          <w:rFonts w:cs="Helvetica"/>
          <w:color w:val="373737"/>
        </w:rPr>
        <w:t>SRRTTF: participants of members in kind</w:t>
      </w:r>
    </w:p>
    <w:p w:rsidR="0010585E" w:rsidRDefault="0010585E">
      <w:pPr>
        <w:rPr>
          <w:rFonts w:cs="Helvetica"/>
          <w:color w:val="373737"/>
        </w:rPr>
      </w:pPr>
      <w:proofErr w:type="gramStart"/>
      <w:r>
        <w:rPr>
          <w:rFonts w:cs="Helvetica"/>
          <w:color w:val="373737"/>
        </w:rPr>
        <w:t>Others?</w:t>
      </w:r>
      <w:proofErr w:type="gramEnd"/>
    </w:p>
    <w:p w:rsidR="00CA5099" w:rsidRDefault="00CA5099">
      <w:pPr>
        <w:rPr>
          <w:rFonts w:cs="Helvetica"/>
          <w:b/>
          <w:color w:val="373737"/>
        </w:rPr>
      </w:pPr>
      <w:r>
        <w:rPr>
          <w:rFonts w:cs="Helvetica"/>
          <w:b/>
          <w:color w:val="373737"/>
        </w:rPr>
        <w:t>Deliverables</w:t>
      </w:r>
    </w:p>
    <w:p w:rsidR="00CA5099" w:rsidRDefault="00CA5099" w:rsidP="00CA5099">
      <w:pPr>
        <w:pStyle w:val="ListParagraph"/>
        <w:numPr>
          <w:ilvl w:val="0"/>
          <w:numId w:val="1"/>
        </w:numPr>
        <w:rPr>
          <w:rFonts w:cs="Helvetica"/>
          <w:color w:val="373737"/>
        </w:rPr>
      </w:pPr>
      <w:r>
        <w:rPr>
          <w:rFonts w:cs="Helvetica"/>
          <w:color w:val="373737"/>
        </w:rPr>
        <w:t>Research existing labeling programs: identify key success factors</w:t>
      </w:r>
    </w:p>
    <w:p w:rsidR="00CA5099" w:rsidRDefault="00CA5099" w:rsidP="00CA5099">
      <w:pPr>
        <w:pStyle w:val="ListParagraph"/>
        <w:numPr>
          <w:ilvl w:val="1"/>
          <w:numId w:val="1"/>
        </w:numPr>
        <w:rPr>
          <w:rFonts w:cs="Helvetica"/>
          <w:color w:val="373737"/>
        </w:rPr>
      </w:pPr>
      <w:r>
        <w:rPr>
          <w:rFonts w:cs="Helvetica"/>
          <w:color w:val="373737"/>
        </w:rPr>
        <w:t>“White Paper” for review and comment by SRRTTF</w:t>
      </w:r>
    </w:p>
    <w:p w:rsidR="00CA5099" w:rsidRDefault="00CA5099" w:rsidP="00CA5099">
      <w:pPr>
        <w:pStyle w:val="ListParagraph"/>
        <w:numPr>
          <w:ilvl w:val="0"/>
          <w:numId w:val="1"/>
        </w:numPr>
        <w:rPr>
          <w:rFonts w:cs="Helvetica"/>
          <w:color w:val="373737"/>
        </w:rPr>
      </w:pPr>
      <w:r>
        <w:rPr>
          <w:rFonts w:cs="Helvetica"/>
          <w:color w:val="373737"/>
        </w:rPr>
        <w:t>Prepare prototype program</w:t>
      </w:r>
    </w:p>
    <w:p w:rsidR="00CA5099" w:rsidRDefault="00CA5099" w:rsidP="00CA5099">
      <w:pPr>
        <w:pStyle w:val="ListParagraph"/>
        <w:numPr>
          <w:ilvl w:val="1"/>
          <w:numId w:val="1"/>
        </w:numPr>
        <w:rPr>
          <w:rFonts w:cs="Helvetica"/>
          <w:color w:val="373737"/>
        </w:rPr>
      </w:pPr>
      <w:r>
        <w:rPr>
          <w:rFonts w:cs="Helvetica"/>
          <w:color w:val="373737"/>
        </w:rPr>
        <w:t>Criteria for “PCB-Free</w:t>
      </w:r>
      <w:r>
        <w:rPr>
          <w:rFonts w:cs="Helvetica"/>
          <w:color w:val="373737"/>
        </w:rPr>
        <w:br/>
        <w:t xml:space="preserve"> label</w:t>
      </w:r>
    </w:p>
    <w:p w:rsidR="00CA5099" w:rsidRDefault="00CA5099" w:rsidP="00CA5099">
      <w:pPr>
        <w:pStyle w:val="ListParagraph"/>
        <w:numPr>
          <w:ilvl w:val="1"/>
          <w:numId w:val="1"/>
        </w:numPr>
        <w:rPr>
          <w:rFonts w:cs="Helvetica"/>
          <w:color w:val="373737"/>
        </w:rPr>
      </w:pPr>
      <w:r>
        <w:rPr>
          <w:rFonts w:cs="Helvetica"/>
          <w:color w:val="373737"/>
        </w:rPr>
        <w:t>Target products</w:t>
      </w:r>
    </w:p>
    <w:p w:rsidR="00CA5099" w:rsidRDefault="00CA5099" w:rsidP="00CA5099">
      <w:pPr>
        <w:pStyle w:val="ListParagraph"/>
        <w:numPr>
          <w:ilvl w:val="1"/>
          <w:numId w:val="1"/>
        </w:numPr>
        <w:rPr>
          <w:rFonts w:cs="Helvetica"/>
          <w:color w:val="373737"/>
        </w:rPr>
      </w:pPr>
      <w:r>
        <w:rPr>
          <w:rFonts w:cs="Helvetica"/>
          <w:color w:val="373737"/>
        </w:rPr>
        <w:t>Target audience</w:t>
      </w:r>
    </w:p>
    <w:p w:rsidR="00CA5099" w:rsidRDefault="00CA5099" w:rsidP="00CA5099">
      <w:pPr>
        <w:pStyle w:val="ListParagraph"/>
        <w:numPr>
          <w:ilvl w:val="1"/>
          <w:numId w:val="1"/>
        </w:numPr>
        <w:rPr>
          <w:rFonts w:cs="Helvetica"/>
          <w:color w:val="373737"/>
        </w:rPr>
      </w:pPr>
      <w:r>
        <w:rPr>
          <w:rFonts w:cs="Helvetica"/>
          <w:color w:val="373737"/>
        </w:rPr>
        <w:t xml:space="preserve">Partners for labeling and certification </w:t>
      </w:r>
    </w:p>
    <w:p w:rsidR="00CA5099" w:rsidRDefault="00CA5099" w:rsidP="00CA5099">
      <w:pPr>
        <w:pStyle w:val="ListParagraph"/>
        <w:numPr>
          <w:ilvl w:val="1"/>
          <w:numId w:val="1"/>
        </w:numPr>
        <w:rPr>
          <w:rFonts w:cs="Helvetica"/>
          <w:color w:val="373737"/>
        </w:rPr>
      </w:pPr>
      <w:r>
        <w:rPr>
          <w:rFonts w:cs="Helvetica"/>
          <w:color w:val="373737"/>
        </w:rPr>
        <w:t>Education and messaging</w:t>
      </w:r>
    </w:p>
    <w:p w:rsidR="00CA5099" w:rsidRDefault="00CA5099" w:rsidP="00CA5099">
      <w:pPr>
        <w:pStyle w:val="ListParagraph"/>
        <w:numPr>
          <w:ilvl w:val="1"/>
          <w:numId w:val="1"/>
        </w:numPr>
        <w:rPr>
          <w:rFonts w:cs="Helvetica"/>
          <w:color w:val="373737"/>
        </w:rPr>
      </w:pPr>
      <w:r>
        <w:rPr>
          <w:rFonts w:cs="Helvetica"/>
          <w:color w:val="373737"/>
        </w:rPr>
        <w:t>Label design</w:t>
      </w:r>
    </w:p>
    <w:p w:rsidR="00CA5099" w:rsidRDefault="00CA5099" w:rsidP="00CA5099">
      <w:pPr>
        <w:pStyle w:val="ListParagraph"/>
        <w:numPr>
          <w:ilvl w:val="1"/>
          <w:numId w:val="1"/>
        </w:numPr>
        <w:rPr>
          <w:rFonts w:cs="Helvetica"/>
          <w:color w:val="373737"/>
        </w:rPr>
      </w:pPr>
      <w:r>
        <w:rPr>
          <w:rFonts w:cs="Helvetica"/>
          <w:color w:val="373737"/>
        </w:rPr>
        <w:t>Implementation in local area</w:t>
      </w:r>
    </w:p>
    <w:p w:rsidR="00AA6E84" w:rsidRDefault="00CA5099" w:rsidP="00CA5099">
      <w:pPr>
        <w:pStyle w:val="ListParagraph"/>
        <w:numPr>
          <w:ilvl w:val="1"/>
          <w:numId w:val="1"/>
        </w:numPr>
        <w:rPr>
          <w:rFonts w:cs="Helvetica"/>
          <w:color w:val="373737"/>
        </w:rPr>
      </w:pPr>
      <w:proofErr w:type="spellStart"/>
      <w:r>
        <w:rPr>
          <w:rFonts w:cs="Helvetica"/>
          <w:color w:val="373737"/>
        </w:rPr>
        <w:t>Transferrability</w:t>
      </w:r>
      <w:proofErr w:type="spellEnd"/>
      <w:r>
        <w:rPr>
          <w:rFonts w:cs="Helvetica"/>
          <w:color w:val="373737"/>
        </w:rPr>
        <w:t xml:space="preserve"> to other areas</w:t>
      </w:r>
      <w:r w:rsidR="003C592E" w:rsidRPr="00CA5099">
        <w:rPr>
          <w:rFonts w:cs="Helvetica"/>
          <w:color w:val="373737"/>
        </w:rPr>
        <w:t xml:space="preserve"> </w:t>
      </w:r>
    </w:p>
    <w:p w:rsidR="00CA5099" w:rsidRDefault="00CA5099" w:rsidP="00CA5099">
      <w:pPr>
        <w:pStyle w:val="ListParagraph"/>
        <w:numPr>
          <w:ilvl w:val="0"/>
          <w:numId w:val="1"/>
        </w:numPr>
        <w:rPr>
          <w:rFonts w:cs="Helvetica"/>
          <w:color w:val="373737"/>
        </w:rPr>
      </w:pPr>
      <w:r>
        <w:rPr>
          <w:rFonts w:cs="Helvetica"/>
          <w:color w:val="373737"/>
        </w:rPr>
        <w:t>Finalize program based on SRRTTF recommendations</w:t>
      </w:r>
    </w:p>
    <w:p w:rsidR="00CA5099" w:rsidRPr="00CA5099" w:rsidRDefault="00CA5099" w:rsidP="00CA5099">
      <w:pPr>
        <w:pStyle w:val="ListParagraph"/>
        <w:numPr>
          <w:ilvl w:val="0"/>
          <w:numId w:val="1"/>
        </w:numPr>
        <w:rPr>
          <w:rFonts w:cs="Helvetica"/>
          <w:color w:val="373737"/>
        </w:rPr>
      </w:pPr>
      <w:r w:rsidRPr="00CA5099">
        <w:rPr>
          <w:rFonts w:cs="Helvetica"/>
          <w:color w:val="373737"/>
        </w:rPr>
        <w:t xml:space="preserve">Implement program </w:t>
      </w:r>
    </w:p>
    <w:p w:rsidR="00CA5099" w:rsidRDefault="00CA5099" w:rsidP="00CA5099">
      <w:pPr>
        <w:pStyle w:val="ListParagraph"/>
        <w:numPr>
          <w:ilvl w:val="1"/>
          <w:numId w:val="1"/>
        </w:numPr>
        <w:rPr>
          <w:rFonts w:cs="Helvetica"/>
          <w:color w:val="373737"/>
        </w:rPr>
      </w:pPr>
      <w:r>
        <w:rPr>
          <w:rFonts w:cs="Helvetica"/>
          <w:color w:val="373737"/>
        </w:rPr>
        <w:t>Identify implementing organization</w:t>
      </w:r>
    </w:p>
    <w:p w:rsidR="00CA5099" w:rsidRDefault="00CA5099" w:rsidP="00CA5099">
      <w:pPr>
        <w:pStyle w:val="ListParagraph"/>
        <w:numPr>
          <w:ilvl w:val="1"/>
          <w:numId w:val="1"/>
        </w:numPr>
        <w:rPr>
          <w:rFonts w:cs="Helvetica"/>
          <w:color w:val="373737"/>
        </w:rPr>
      </w:pPr>
      <w:r>
        <w:rPr>
          <w:rFonts w:cs="Helvetica"/>
          <w:color w:val="373737"/>
        </w:rPr>
        <w:t>Transfer program to implementing organization</w:t>
      </w:r>
    </w:p>
    <w:p w:rsidR="00CA5099" w:rsidRPr="00CA5099" w:rsidRDefault="00CA5099" w:rsidP="00CA5099">
      <w:pPr>
        <w:pStyle w:val="ListParagraph"/>
        <w:numPr>
          <w:ilvl w:val="1"/>
          <w:numId w:val="1"/>
        </w:numPr>
        <w:rPr>
          <w:rFonts w:cs="Helvetica"/>
          <w:color w:val="373737"/>
        </w:rPr>
      </w:pPr>
      <w:r>
        <w:rPr>
          <w:rFonts w:cs="Helvetica"/>
          <w:color w:val="373737"/>
        </w:rPr>
        <w:t xml:space="preserve">Metrics, monitoring, and feedback </w:t>
      </w:r>
    </w:p>
    <w:p w:rsidR="003C592E" w:rsidRPr="00AA6E84" w:rsidRDefault="003C592E"/>
    <w:sectPr w:rsidR="003C592E" w:rsidRPr="00AA6E84" w:rsidSect="001116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ED" w:rsidRDefault="00E149ED" w:rsidP="00CA5099">
      <w:pPr>
        <w:spacing w:after="0" w:line="240" w:lineRule="auto"/>
      </w:pPr>
      <w:r>
        <w:separator/>
      </w:r>
    </w:p>
  </w:endnote>
  <w:endnote w:type="continuationSeparator" w:id="0">
    <w:p w:rsidR="00E149ED" w:rsidRDefault="00E149ED" w:rsidP="00CA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1123"/>
      <w:docPartObj>
        <w:docPartGallery w:val="Page Numbers (Bottom of Page)"/>
        <w:docPartUnique/>
      </w:docPartObj>
    </w:sdtPr>
    <w:sdtContent>
      <w:p w:rsidR="004F5B03" w:rsidRDefault="004F5B03">
        <w:pPr>
          <w:pStyle w:val="Footer"/>
          <w:jc w:val="right"/>
        </w:pPr>
        <w:fldSimple w:instr=" PAGE   \* MERGEFORMAT ">
          <w:r w:rsidR="006405E6">
            <w:rPr>
              <w:noProof/>
            </w:rPr>
            <w:t>3</w:t>
          </w:r>
        </w:fldSimple>
      </w:p>
    </w:sdtContent>
  </w:sdt>
  <w:p w:rsidR="004F5B03" w:rsidRDefault="004F5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ED" w:rsidRDefault="00E149ED" w:rsidP="00CA5099">
      <w:pPr>
        <w:spacing w:after="0" w:line="240" w:lineRule="auto"/>
      </w:pPr>
      <w:r>
        <w:separator/>
      </w:r>
    </w:p>
  </w:footnote>
  <w:footnote w:type="continuationSeparator" w:id="0">
    <w:p w:rsidR="00E149ED" w:rsidRDefault="00E149ED" w:rsidP="00CA5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C14"/>
    <w:multiLevelType w:val="hybridMultilevel"/>
    <w:tmpl w:val="DE0E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0F6"/>
    <w:multiLevelType w:val="hybridMultilevel"/>
    <w:tmpl w:val="DE0E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91FF8"/>
    <w:multiLevelType w:val="hybridMultilevel"/>
    <w:tmpl w:val="D6BEE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77C06"/>
    <w:multiLevelType w:val="hybridMultilevel"/>
    <w:tmpl w:val="AAA4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E84"/>
    <w:rsid w:val="0010585E"/>
    <w:rsid w:val="0011161C"/>
    <w:rsid w:val="00146740"/>
    <w:rsid w:val="00242945"/>
    <w:rsid w:val="003320D7"/>
    <w:rsid w:val="00351A3C"/>
    <w:rsid w:val="003C592E"/>
    <w:rsid w:val="00431E9E"/>
    <w:rsid w:val="00463D2D"/>
    <w:rsid w:val="004926D0"/>
    <w:rsid w:val="004C146E"/>
    <w:rsid w:val="004D34B3"/>
    <w:rsid w:val="004F5B03"/>
    <w:rsid w:val="006405E6"/>
    <w:rsid w:val="006518CF"/>
    <w:rsid w:val="00984B0F"/>
    <w:rsid w:val="00993671"/>
    <w:rsid w:val="009B5FF4"/>
    <w:rsid w:val="00A07CE8"/>
    <w:rsid w:val="00AA01F7"/>
    <w:rsid w:val="00AA6E84"/>
    <w:rsid w:val="00B07436"/>
    <w:rsid w:val="00B372A4"/>
    <w:rsid w:val="00BD2A1B"/>
    <w:rsid w:val="00BE4122"/>
    <w:rsid w:val="00CA5099"/>
    <w:rsid w:val="00CB5146"/>
    <w:rsid w:val="00CC18D2"/>
    <w:rsid w:val="00CC286B"/>
    <w:rsid w:val="00D307E4"/>
    <w:rsid w:val="00DA0565"/>
    <w:rsid w:val="00DC08F2"/>
    <w:rsid w:val="00DE365F"/>
    <w:rsid w:val="00E149ED"/>
    <w:rsid w:val="00E54832"/>
    <w:rsid w:val="00E9494B"/>
    <w:rsid w:val="00EB7F42"/>
    <w:rsid w:val="00FC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99"/>
    <w:pPr>
      <w:ind w:left="720"/>
      <w:contextualSpacing/>
    </w:pPr>
  </w:style>
  <w:style w:type="paragraph" w:styleId="Header">
    <w:name w:val="header"/>
    <w:basedOn w:val="Normal"/>
    <w:link w:val="HeaderChar"/>
    <w:uiPriority w:val="99"/>
    <w:semiHidden/>
    <w:unhideWhenUsed/>
    <w:rsid w:val="00CA5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99"/>
  </w:style>
  <w:style w:type="paragraph" w:styleId="Footer">
    <w:name w:val="footer"/>
    <w:basedOn w:val="Normal"/>
    <w:link w:val="FooterChar"/>
    <w:uiPriority w:val="99"/>
    <w:unhideWhenUsed/>
    <w:rsid w:val="00CA5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99"/>
  </w:style>
  <w:style w:type="paragraph" w:styleId="BalloonText">
    <w:name w:val="Balloon Text"/>
    <w:basedOn w:val="Normal"/>
    <w:link w:val="BalloonTextChar"/>
    <w:uiPriority w:val="99"/>
    <w:semiHidden/>
    <w:unhideWhenUsed/>
    <w:rsid w:val="0024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2</cp:revision>
  <dcterms:created xsi:type="dcterms:W3CDTF">2013-03-20T21:15:00Z</dcterms:created>
  <dcterms:modified xsi:type="dcterms:W3CDTF">2013-03-20T21:15:00Z</dcterms:modified>
</cp:coreProperties>
</file>