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4CC" w:rsidRPr="00513547" w:rsidRDefault="008C60EF" w:rsidP="009B40AC">
      <w:pPr>
        <w:suppressAutoHyphens/>
        <w:spacing w:line="240" w:lineRule="atLeast"/>
        <w:rPr>
          <w:rFonts w:ascii="Times New Roman" w:hAnsi="Times New Roman" w:cs="Times New Roman"/>
          <w:spacing w:val="-3"/>
        </w:rPr>
      </w:pPr>
      <w:bookmarkStart w:id="0" w:name="_GoBack"/>
      <w:bookmarkEnd w:id="0"/>
      <w:r>
        <w:rPr>
          <w:rFonts w:ascii="Times New Roman" w:hAnsi="Times New Roman" w:cs="Times New Roman"/>
          <w:spacing w:val="-3"/>
        </w:rPr>
        <w:t>March</w:t>
      </w:r>
      <w:r w:rsidRPr="00513547">
        <w:rPr>
          <w:rFonts w:ascii="Times New Roman" w:hAnsi="Times New Roman" w:cs="Times New Roman"/>
          <w:spacing w:val="-3"/>
        </w:rPr>
        <w:t xml:space="preserve"> </w:t>
      </w:r>
      <w:r w:rsidR="00F049DB">
        <w:rPr>
          <w:rFonts w:ascii="Times New Roman" w:hAnsi="Times New Roman" w:cs="Times New Roman"/>
          <w:spacing w:val="-3"/>
        </w:rPr>
        <w:t>31</w:t>
      </w:r>
      <w:r w:rsidR="001830CF" w:rsidRPr="00513547">
        <w:rPr>
          <w:rFonts w:ascii="Times New Roman" w:hAnsi="Times New Roman" w:cs="Times New Roman"/>
          <w:spacing w:val="-3"/>
        </w:rPr>
        <w:t>, 2014</w:t>
      </w:r>
      <w:r w:rsidR="00EE4E89">
        <w:rPr>
          <w:rFonts w:ascii="Times New Roman" w:hAnsi="Times New Roman" w:cs="Times New Roman"/>
          <w:spacing w:val="-3"/>
        </w:rPr>
        <w:t xml:space="preserve">                              </w:t>
      </w:r>
      <w:r w:rsidR="00EE4E89" w:rsidRPr="00EE4E89">
        <w:rPr>
          <w:rFonts w:ascii="Times New Roman" w:hAnsi="Times New Roman" w:cs="Times New Roman"/>
          <w:color w:val="FF0000"/>
          <w:spacing w:val="-3"/>
        </w:rPr>
        <w:t>**DRAFT**</w:t>
      </w:r>
    </w:p>
    <w:p w:rsidR="00513547" w:rsidRDefault="00513547" w:rsidP="009B40AC">
      <w:pPr>
        <w:suppressAutoHyphens/>
        <w:spacing w:line="240" w:lineRule="atLeast"/>
        <w:rPr>
          <w:rFonts w:ascii="Times New Roman" w:hAnsi="Times New Roman" w:cs="Times New Roman"/>
          <w:b/>
          <w:spacing w:val="-3"/>
        </w:rPr>
      </w:pPr>
    </w:p>
    <w:p w:rsidR="00E56546" w:rsidRPr="00875F49" w:rsidRDefault="00C21291" w:rsidP="00E26E06">
      <w:pPr>
        <w:suppressAutoHyphens/>
        <w:spacing w:line="240" w:lineRule="atLeast"/>
        <w:rPr>
          <w:rFonts w:ascii="Times New Roman" w:hAnsi="Times New Roman" w:cs="Times New Roman"/>
          <w:spacing w:val="-3"/>
        </w:rPr>
      </w:pPr>
      <w:r w:rsidRPr="00875F49">
        <w:rPr>
          <w:rFonts w:ascii="Times New Roman" w:hAnsi="Times New Roman" w:cs="Times New Roman"/>
          <w:b/>
          <w:spacing w:val="-3"/>
        </w:rPr>
        <w:t>TO:</w:t>
      </w:r>
      <w:r w:rsidRPr="00875F49">
        <w:rPr>
          <w:rFonts w:ascii="Times New Roman" w:hAnsi="Times New Roman" w:cs="Times New Roman"/>
          <w:spacing w:val="-3"/>
        </w:rPr>
        <w:tab/>
      </w:r>
      <w:r w:rsidRPr="00875F49">
        <w:rPr>
          <w:rFonts w:ascii="Times New Roman" w:hAnsi="Times New Roman" w:cs="Times New Roman"/>
          <w:spacing w:val="-3"/>
        </w:rPr>
        <w:tab/>
      </w:r>
      <w:r w:rsidR="00FE5B4A">
        <w:rPr>
          <w:rFonts w:ascii="Times New Roman" w:hAnsi="Times New Roman" w:cs="Times New Roman"/>
          <w:spacing w:val="-3"/>
        </w:rPr>
        <w:t>Adriane Borgias</w:t>
      </w:r>
      <w:r w:rsidR="00E56546">
        <w:rPr>
          <w:rFonts w:ascii="Times New Roman" w:hAnsi="Times New Roman" w:cs="Times New Roman"/>
          <w:spacing w:val="-3"/>
        </w:rPr>
        <w:tab/>
      </w:r>
    </w:p>
    <w:p w:rsidR="00863341" w:rsidRPr="00875F49" w:rsidRDefault="00863341" w:rsidP="009B40AC">
      <w:pPr>
        <w:suppressAutoHyphens/>
        <w:spacing w:line="240" w:lineRule="atLeast"/>
        <w:rPr>
          <w:rFonts w:ascii="Times New Roman" w:hAnsi="Times New Roman" w:cs="Times New Roman"/>
          <w:spacing w:val="-3"/>
        </w:rPr>
      </w:pPr>
    </w:p>
    <w:p w:rsidR="00C21291" w:rsidRPr="00875F49" w:rsidRDefault="00C21291" w:rsidP="009B40AC">
      <w:pPr>
        <w:suppressAutoHyphens/>
        <w:spacing w:line="240" w:lineRule="atLeast"/>
        <w:rPr>
          <w:rFonts w:ascii="Times New Roman" w:hAnsi="Times New Roman" w:cs="Times New Roman"/>
          <w:spacing w:val="-3"/>
        </w:rPr>
      </w:pPr>
      <w:r w:rsidRPr="00875F49">
        <w:rPr>
          <w:rFonts w:ascii="Times New Roman" w:hAnsi="Times New Roman" w:cs="Times New Roman"/>
          <w:b/>
          <w:spacing w:val="-3"/>
        </w:rPr>
        <w:t>THROUGH:</w:t>
      </w:r>
      <w:r w:rsidRPr="00875F49">
        <w:rPr>
          <w:rFonts w:ascii="Times New Roman" w:hAnsi="Times New Roman" w:cs="Times New Roman"/>
          <w:spacing w:val="-3"/>
        </w:rPr>
        <w:tab/>
      </w:r>
      <w:r w:rsidR="00264190">
        <w:rPr>
          <w:rFonts w:ascii="Times New Roman" w:hAnsi="Times New Roman" w:cs="Times New Roman"/>
          <w:spacing w:val="-3"/>
        </w:rPr>
        <w:t>Dale Norton</w:t>
      </w:r>
    </w:p>
    <w:p w:rsidR="00863341" w:rsidRPr="00875F49" w:rsidRDefault="00863341" w:rsidP="009B40AC">
      <w:pPr>
        <w:suppressAutoHyphens/>
        <w:spacing w:line="240" w:lineRule="atLeast"/>
        <w:rPr>
          <w:rFonts w:ascii="Times New Roman" w:hAnsi="Times New Roman" w:cs="Times New Roman"/>
          <w:spacing w:val="-3"/>
        </w:rPr>
      </w:pPr>
    </w:p>
    <w:p w:rsidR="00863341" w:rsidRPr="00875F49" w:rsidRDefault="00C21291" w:rsidP="009B40AC">
      <w:pPr>
        <w:suppressAutoHyphens/>
        <w:spacing w:line="240" w:lineRule="atLeast"/>
        <w:rPr>
          <w:rFonts w:ascii="Times New Roman" w:hAnsi="Times New Roman" w:cs="Times New Roman"/>
          <w:spacing w:val="-3"/>
        </w:rPr>
      </w:pPr>
      <w:r w:rsidRPr="00875F49">
        <w:rPr>
          <w:rFonts w:ascii="Times New Roman" w:hAnsi="Times New Roman" w:cs="Times New Roman"/>
          <w:b/>
          <w:spacing w:val="-3"/>
        </w:rPr>
        <w:t>FROM:</w:t>
      </w:r>
      <w:r w:rsidRPr="00875F49">
        <w:rPr>
          <w:rFonts w:ascii="Times New Roman" w:hAnsi="Times New Roman" w:cs="Times New Roman"/>
          <w:spacing w:val="-3"/>
        </w:rPr>
        <w:tab/>
      </w:r>
      <w:r w:rsidR="00264190">
        <w:rPr>
          <w:rFonts w:ascii="Times New Roman" w:hAnsi="Times New Roman" w:cs="Times New Roman"/>
          <w:spacing w:val="-3"/>
        </w:rPr>
        <w:t>Brandee Era-Miller</w:t>
      </w:r>
    </w:p>
    <w:p w:rsidR="00863341" w:rsidRPr="00875F49" w:rsidRDefault="00863341" w:rsidP="009B40AC">
      <w:pPr>
        <w:suppressAutoHyphens/>
        <w:spacing w:line="240" w:lineRule="atLeast"/>
        <w:rPr>
          <w:rFonts w:ascii="Times New Roman" w:hAnsi="Times New Roman" w:cs="Times New Roman"/>
          <w:spacing w:val="-3"/>
        </w:rPr>
      </w:pPr>
    </w:p>
    <w:p w:rsidR="00FE5B4A" w:rsidRDefault="00863341" w:rsidP="00FE5B4A">
      <w:pPr>
        <w:suppressAutoHyphens/>
        <w:spacing w:line="240" w:lineRule="atLeast"/>
        <w:rPr>
          <w:rFonts w:ascii="Times New Roman" w:hAnsi="Times New Roman" w:cs="Times New Roman"/>
          <w:b/>
          <w:spacing w:val="-3"/>
        </w:rPr>
      </w:pPr>
      <w:r w:rsidRPr="00875F49">
        <w:rPr>
          <w:rFonts w:ascii="Times New Roman" w:hAnsi="Times New Roman" w:cs="Times New Roman"/>
          <w:b/>
          <w:spacing w:val="-3"/>
        </w:rPr>
        <w:t>SUBJECT:</w:t>
      </w:r>
      <w:r w:rsidRPr="00875F49">
        <w:rPr>
          <w:rFonts w:ascii="Times New Roman" w:hAnsi="Times New Roman" w:cs="Times New Roman"/>
          <w:b/>
          <w:spacing w:val="-3"/>
        </w:rPr>
        <w:tab/>
      </w:r>
      <w:r w:rsidR="00FE5B4A">
        <w:rPr>
          <w:rFonts w:ascii="Times New Roman" w:hAnsi="Times New Roman" w:cs="Times New Roman"/>
          <w:b/>
          <w:spacing w:val="-3"/>
        </w:rPr>
        <w:t xml:space="preserve">Technical </w:t>
      </w:r>
      <w:r w:rsidR="00070E28">
        <w:rPr>
          <w:rFonts w:ascii="Times New Roman" w:hAnsi="Times New Roman" w:cs="Times New Roman"/>
          <w:b/>
          <w:spacing w:val="-3"/>
        </w:rPr>
        <w:t>Memo</w:t>
      </w:r>
      <w:r w:rsidR="002B2221">
        <w:rPr>
          <w:rFonts w:ascii="Times New Roman" w:hAnsi="Times New Roman" w:cs="Times New Roman"/>
          <w:b/>
          <w:spacing w:val="-3"/>
        </w:rPr>
        <w:t xml:space="preserve">: </w:t>
      </w:r>
      <w:r w:rsidR="00FE5B4A">
        <w:rPr>
          <w:rFonts w:ascii="Times New Roman" w:hAnsi="Times New Roman" w:cs="Times New Roman"/>
          <w:b/>
          <w:spacing w:val="-3"/>
        </w:rPr>
        <w:t xml:space="preserve">Spokane River Toxics Sampling 2012-2013 – Surface </w:t>
      </w:r>
    </w:p>
    <w:p w:rsidR="00863341" w:rsidRDefault="00FE5B4A" w:rsidP="00FE5B4A">
      <w:pPr>
        <w:suppressAutoHyphens/>
        <w:spacing w:line="240" w:lineRule="atLeast"/>
        <w:rPr>
          <w:rFonts w:ascii="Times New Roman" w:hAnsi="Times New Roman" w:cs="Times New Roman"/>
          <w:b/>
          <w:spacing w:val="-3"/>
        </w:rPr>
      </w:pPr>
      <w:r>
        <w:rPr>
          <w:rFonts w:ascii="Times New Roman" w:hAnsi="Times New Roman" w:cs="Times New Roman"/>
          <w:b/>
          <w:spacing w:val="-3"/>
        </w:rPr>
        <w:t xml:space="preserve">                                                        Water, C</w:t>
      </w:r>
      <w:r w:rsidR="005640C4">
        <w:rPr>
          <w:rFonts w:ascii="Times New Roman" w:hAnsi="Times New Roman" w:cs="Times New Roman"/>
          <w:b/>
          <w:spacing w:val="-3"/>
        </w:rPr>
        <w:t>LAM</w:t>
      </w:r>
      <w:r>
        <w:rPr>
          <w:rFonts w:ascii="Times New Roman" w:hAnsi="Times New Roman" w:cs="Times New Roman"/>
          <w:b/>
          <w:spacing w:val="-3"/>
        </w:rPr>
        <w:t xml:space="preserve"> and Sediment Trap Results.</w:t>
      </w:r>
      <w:r w:rsidR="00CD7C6B" w:rsidRPr="00875F49">
        <w:rPr>
          <w:rFonts w:ascii="Times New Roman" w:hAnsi="Times New Roman" w:cs="Times New Roman"/>
          <w:b/>
          <w:spacing w:val="-3"/>
        </w:rPr>
        <w:t xml:space="preserve"> </w:t>
      </w:r>
    </w:p>
    <w:p w:rsidR="00264190" w:rsidRPr="00875F49" w:rsidRDefault="00264190" w:rsidP="009B40AC">
      <w:pPr>
        <w:suppressAutoHyphens/>
        <w:spacing w:line="240" w:lineRule="atLeast"/>
        <w:rPr>
          <w:rFonts w:ascii="Times New Roman" w:hAnsi="Times New Roman" w:cs="Times New Roman"/>
          <w:b/>
          <w:spacing w:val="-3"/>
        </w:rPr>
      </w:pPr>
    </w:p>
    <w:p w:rsidR="00863341" w:rsidRPr="00875F49" w:rsidRDefault="004845F9" w:rsidP="009B40AC">
      <w:pPr>
        <w:suppressAutoHyphens/>
        <w:spacing w:line="240" w:lineRule="atLeast"/>
        <w:rPr>
          <w:rFonts w:ascii="Times New Roman" w:hAnsi="Times New Roman" w:cs="Times New Roman"/>
          <w:b/>
          <w:spacing w:val="-3"/>
        </w:rPr>
      </w:pPr>
      <w:r w:rsidRPr="00875F49">
        <w:rPr>
          <w:rFonts w:ascii="Times New Roman" w:hAnsi="Times New Roman" w:cs="Times New Roman"/>
          <w:spacing w:val="-3"/>
        </w:rPr>
        <w:tab/>
      </w:r>
      <w:r w:rsidRPr="00875F49">
        <w:rPr>
          <w:rFonts w:ascii="Times New Roman" w:hAnsi="Times New Roman" w:cs="Times New Roman"/>
          <w:spacing w:val="-3"/>
        </w:rPr>
        <w:tab/>
      </w:r>
      <w:r w:rsidRPr="00875F49">
        <w:rPr>
          <w:rFonts w:ascii="Times New Roman" w:hAnsi="Times New Roman" w:cs="Times New Roman"/>
          <w:b/>
          <w:spacing w:val="-3"/>
        </w:rPr>
        <w:t>EA Project Code</w:t>
      </w:r>
      <w:r w:rsidR="00FE5B4A">
        <w:rPr>
          <w:rFonts w:ascii="Times New Roman" w:hAnsi="Times New Roman" w:cs="Times New Roman"/>
          <w:b/>
          <w:spacing w:val="-3"/>
        </w:rPr>
        <w:t xml:space="preserve">: </w:t>
      </w:r>
      <w:r w:rsidR="0058306C">
        <w:rPr>
          <w:rFonts w:ascii="Times New Roman" w:hAnsi="Times New Roman" w:cs="Times New Roman"/>
          <w:b/>
          <w:spacing w:val="-3"/>
        </w:rPr>
        <w:t>12-027</w:t>
      </w:r>
    </w:p>
    <w:p w:rsidR="006134CC" w:rsidRDefault="006134CC" w:rsidP="009B40AC">
      <w:pPr>
        <w:pStyle w:val="Heading1"/>
        <w:rPr>
          <w:rFonts w:ascii="Times New Roman" w:hAnsi="Times New Roman"/>
          <w:noProof/>
        </w:rPr>
      </w:pPr>
    </w:p>
    <w:p w:rsidR="00863341" w:rsidRPr="00B15637" w:rsidRDefault="00222E65" w:rsidP="009B40AC">
      <w:pPr>
        <w:pStyle w:val="Heading1"/>
        <w:rPr>
          <w:rFonts w:ascii="Times New Roman" w:hAnsi="Times New Roman"/>
          <w:noProof/>
          <w:sz w:val="32"/>
          <w:szCs w:val="32"/>
        </w:rPr>
      </w:pPr>
      <w:r w:rsidRPr="00B15637">
        <w:rPr>
          <w:rFonts w:ascii="Times New Roman" w:hAnsi="Times New Roman"/>
          <w:noProof/>
          <w:sz w:val="32"/>
          <w:szCs w:val="32"/>
        </w:rPr>
        <w:t>Background</w:t>
      </w:r>
    </w:p>
    <w:p w:rsidR="00222E65" w:rsidRDefault="00222E65" w:rsidP="00222E65"/>
    <w:p w:rsidR="00114F43" w:rsidRDefault="00114F43" w:rsidP="00222E65">
      <w:r>
        <w:t>In support of ong</w:t>
      </w:r>
      <w:r w:rsidR="000051A4">
        <w:t>oing efforts to address levels of concern for</w:t>
      </w:r>
      <w:r>
        <w:t xml:space="preserve"> PCBs, dioxins and furans, and other toxics in the Spokane River, Ecology conducted a study to evaluate several types of sample collection methods and analytical methods for toxics</w:t>
      </w:r>
      <w:r w:rsidR="009201C7">
        <w:t xml:space="preserve"> monitoring</w:t>
      </w:r>
      <w:r>
        <w:t xml:space="preserve"> in the Spokane River during fall 2012 through spring 2013.  Details further explaining the purpose and scope of the Ecology study are outlined in the Quality Assurance Project Plan (QAPP) for the study (Era-Miller, 2013).</w:t>
      </w:r>
    </w:p>
    <w:p w:rsidR="00114F43" w:rsidRDefault="00114F43" w:rsidP="00222E65"/>
    <w:p w:rsidR="003828B4" w:rsidRDefault="00114F43" w:rsidP="00222E65">
      <w:r>
        <w:t xml:space="preserve">The study focused on PCBs, dioxins and furans, PBDEs, </w:t>
      </w:r>
      <w:r w:rsidR="003D0CFF">
        <w:t>cadmium, lead, and zinc</w:t>
      </w:r>
      <w:r>
        <w:t xml:space="preserve">.  Environmental samples included </w:t>
      </w:r>
      <w:r w:rsidR="003D0CFF">
        <w:t xml:space="preserve">surface </w:t>
      </w:r>
      <w:r>
        <w:t xml:space="preserve">water </w:t>
      </w:r>
      <w:r w:rsidR="003D0CFF">
        <w:t xml:space="preserve">collected both by composite </w:t>
      </w:r>
      <w:r w:rsidR="000051A4">
        <w:t xml:space="preserve">hand </w:t>
      </w:r>
      <w:r w:rsidR="003D0CFF">
        <w:t xml:space="preserve">grabs and through 24-hour filtration in the field </w:t>
      </w:r>
      <w:r>
        <w:t>and sediment</w:t>
      </w:r>
      <w:r w:rsidR="003D0CFF">
        <w:t>s collected by sediment traps deployed for several months at a time</w:t>
      </w:r>
      <w:r>
        <w:t xml:space="preserve">.  </w:t>
      </w:r>
    </w:p>
    <w:p w:rsidR="003828B4" w:rsidRDefault="003828B4" w:rsidP="00222E65"/>
    <w:p w:rsidR="00C430B3" w:rsidRDefault="00C430B3" w:rsidP="00222E65">
      <w:r>
        <w:t xml:space="preserve">During fall 2012, Ecology also conducted </w:t>
      </w:r>
      <w:r w:rsidR="003D0CFF">
        <w:t>our most</w:t>
      </w:r>
      <w:r>
        <w:t xml:space="preserve"> comprehensive fish tissue study</w:t>
      </w:r>
      <w:r w:rsidR="003D0CFF">
        <w:t xml:space="preserve"> to date in the Spokane River</w:t>
      </w:r>
      <w:r>
        <w:t>.</w:t>
      </w:r>
      <w:r w:rsidR="00D341D5">
        <w:t xml:space="preserve"> </w:t>
      </w:r>
      <w:r>
        <w:t>Fish</w:t>
      </w:r>
      <w:r w:rsidR="003D0CFF">
        <w:t xml:space="preserve"> </w:t>
      </w:r>
      <w:r w:rsidR="009201C7">
        <w:t xml:space="preserve">tissue </w:t>
      </w:r>
      <w:r w:rsidR="003D0CFF">
        <w:t>results will</w:t>
      </w:r>
      <w:r>
        <w:t xml:space="preserve"> not </w:t>
      </w:r>
      <w:r w:rsidR="003D0CFF">
        <w:t>be covered in this technical memo</w:t>
      </w:r>
      <w:r w:rsidR="00DB1141">
        <w:t>.  Fish tissue results from th</w:t>
      </w:r>
      <w:r w:rsidR="005640C4">
        <w:t xml:space="preserve">e 2012 effort will instead </w:t>
      </w:r>
      <w:r w:rsidR="00DB1141">
        <w:t>be summarized</w:t>
      </w:r>
      <w:r w:rsidR="005640C4">
        <w:t xml:space="preserve"> </w:t>
      </w:r>
      <w:r>
        <w:t xml:space="preserve">in </w:t>
      </w:r>
      <w:r w:rsidR="003D0CFF">
        <w:t>the Freshwater Fish Contaminant Monitoring Program (</w:t>
      </w:r>
      <w:r>
        <w:t>FFCMP</w:t>
      </w:r>
      <w:r w:rsidR="003D0CFF">
        <w:t xml:space="preserve">) report which is slated for publication in March 2014.  Details outlining the FFCMP are available in </w:t>
      </w:r>
      <w:r w:rsidR="003828B4">
        <w:t xml:space="preserve">the project </w:t>
      </w:r>
      <w:r w:rsidR="003D0CFF">
        <w:t>QAPP</w:t>
      </w:r>
      <w:r w:rsidR="00D33F88">
        <w:t xml:space="preserve"> (Seiders, 2013)</w:t>
      </w:r>
      <w:r>
        <w:t>.</w:t>
      </w:r>
    </w:p>
    <w:p w:rsidR="00C430B3" w:rsidRDefault="00C430B3" w:rsidP="00222E65"/>
    <w:p w:rsidR="00222E65" w:rsidRPr="00222E65" w:rsidRDefault="005640C4" w:rsidP="00222E65">
      <w:r>
        <w:t>This technical memo present</w:t>
      </w:r>
      <w:r w:rsidR="000570AB">
        <w:t>s</w:t>
      </w:r>
      <w:r>
        <w:t xml:space="preserve"> the results</w:t>
      </w:r>
      <w:r w:rsidR="009201C7">
        <w:t xml:space="preserve"> </w:t>
      </w:r>
      <w:r w:rsidR="003828B4">
        <w:t xml:space="preserve">of the </w:t>
      </w:r>
      <w:r w:rsidR="009201C7">
        <w:t xml:space="preserve">2012 – 2013 surface water </w:t>
      </w:r>
      <w:r>
        <w:t>and sediment trap monitoring effort and provide</w:t>
      </w:r>
      <w:r w:rsidR="000570AB">
        <w:t>s</w:t>
      </w:r>
      <w:r>
        <w:t xml:space="preserve"> recommendations </w:t>
      </w:r>
      <w:r w:rsidR="001500BE">
        <w:t xml:space="preserve">for </w:t>
      </w:r>
      <w:r w:rsidR="002F7F8E">
        <w:t xml:space="preserve">the use of </w:t>
      </w:r>
      <w:r w:rsidR="003828B4">
        <w:t xml:space="preserve">these </w:t>
      </w:r>
      <w:r w:rsidR="002F7F8E">
        <w:t xml:space="preserve">environmental sample </w:t>
      </w:r>
      <w:r w:rsidR="00E92022">
        <w:t>collection and</w:t>
      </w:r>
      <w:r w:rsidR="002F7F8E">
        <w:t xml:space="preserve"> analytical methods </w:t>
      </w:r>
      <w:r w:rsidR="000570AB">
        <w:t>to aide in the design of a long-term monitoring program for the Spokane River</w:t>
      </w:r>
      <w:r w:rsidR="001500BE">
        <w:t>.  The purpose of a long-term monitoring program is to</w:t>
      </w:r>
      <w:r w:rsidR="000570AB">
        <w:t xml:space="preserve"> evaluate changes </w:t>
      </w:r>
      <w:r w:rsidR="001500BE">
        <w:t xml:space="preserve">in levels of toxics in the river </w:t>
      </w:r>
      <w:r w:rsidR="000570AB">
        <w:t>over time as source control work proceeds in the watershed.</w:t>
      </w:r>
    </w:p>
    <w:p w:rsidR="007A2A94" w:rsidRDefault="00E26E06" w:rsidP="003C2BBC">
      <w:pPr>
        <w:rPr>
          <w:rFonts w:ascii="Times New Roman" w:hAnsi="Times New Roman" w:cs="Times New Roman"/>
        </w:rPr>
      </w:pPr>
      <w:r w:rsidRPr="00696F9F">
        <w:rPr>
          <w:rFonts w:ascii="Times New Roman" w:hAnsi="Times New Roman" w:cs="Times New Roman"/>
        </w:rPr>
        <w:t xml:space="preserve">  </w:t>
      </w:r>
    </w:p>
    <w:p w:rsidR="00C430B3" w:rsidRPr="00B15637" w:rsidRDefault="00C430B3" w:rsidP="009201C7">
      <w:pPr>
        <w:pStyle w:val="Heading1"/>
        <w:spacing w:before="0" w:after="100" w:afterAutospacing="1"/>
        <w:rPr>
          <w:rFonts w:ascii="Times New Roman" w:hAnsi="Times New Roman"/>
          <w:sz w:val="32"/>
          <w:szCs w:val="32"/>
        </w:rPr>
      </w:pPr>
      <w:r w:rsidRPr="00B15637">
        <w:rPr>
          <w:rFonts w:ascii="Times New Roman" w:hAnsi="Times New Roman"/>
          <w:sz w:val="32"/>
          <w:szCs w:val="32"/>
        </w:rPr>
        <w:t>Methods</w:t>
      </w:r>
    </w:p>
    <w:p w:rsidR="00170FCA" w:rsidRPr="0035053D" w:rsidRDefault="00170FCA" w:rsidP="00B15637">
      <w:pPr>
        <w:pStyle w:val="Heading2"/>
        <w:spacing w:before="100" w:beforeAutospacing="1" w:after="0"/>
        <w:rPr>
          <w:sz w:val="24"/>
          <w:szCs w:val="24"/>
        </w:rPr>
      </w:pPr>
      <w:r w:rsidRPr="0035053D">
        <w:rPr>
          <w:sz w:val="24"/>
          <w:szCs w:val="24"/>
        </w:rPr>
        <w:t>Surface Water</w:t>
      </w:r>
    </w:p>
    <w:p w:rsidR="00B15637" w:rsidRDefault="00B15637" w:rsidP="00C43AD0"/>
    <w:p w:rsidR="00F763B8" w:rsidRDefault="00B15637" w:rsidP="00FB3E52">
      <w:r>
        <w:t xml:space="preserve">Surface water was collected </w:t>
      </w:r>
      <w:r w:rsidR="001830E1">
        <w:t xml:space="preserve">both </w:t>
      </w:r>
      <w:r w:rsidR="007475A8">
        <w:t>by</w:t>
      </w:r>
      <w:r>
        <w:t xml:space="preserve"> </w:t>
      </w:r>
      <w:r w:rsidR="003D33D0">
        <w:t xml:space="preserve">composite </w:t>
      </w:r>
      <w:r>
        <w:t>hand grabs and with use of Continuous Low-Level Aqueous Monitoring (CLAM) devices.</w:t>
      </w:r>
      <w:r w:rsidR="003D33D0">
        <w:t xml:space="preserve"> </w:t>
      </w:r>
      <w:r w:rsidR="00FB3E52" w:rsidRPr="003B5367">
        <w:t>The CLAM is a pre-concentration collection method for water</w:t>
      </w:r>
      <w:r w:rsidR="00FB3E52">
        <w:t xml:space="preserve"> that </w:t>
      </w:r>
      <w:r w:rsidR="00FB3E52" w:rsidRPr="003B5367">
        <w:t>allow</w:t>
      </w:r>
      <w:r w:rsidR="00FB3E52">
        <w:t>s</w:t>
      </w:r>
      <w:r w:rsidR="00FB3E52" w:rsidRPr="003B5367">
        <w:t xml:space="preserve"> for lower (up to 100 times lower) detection limits than </w:t>
      </w:r>
      <w:r w:rsidR="00FB3E52">
        <w:t xml:space="preserve">with </w:t>
      </w:r>
      <w:r w:rsidR="00FB3E52" w:rsidRPr="003B5367">
        <w:t>direct analysis of surface water samples</w:t>
      </w:r>
      <w:r w:rsidR="00FB3E52">
        <w:t xml:space="preserve">.  </w:t>
      </w:r>
      <w:r w:rsidR="00FB3E52" w:rsidRPr="003B5367">
        <w:t xml:space="preserve">This is because the CLAM can filter up to 100 liters of surface water through an </w:t>
      </w:r>
      <w:r w:rsidR="00FB3E52">
        <w:t xml:space="preserve">EPA approved </w:t>
      </w:r>
      <w:r w:rsidR="00FB3E52" w:rsidRPr="003B5367">
        <w:t xml:space="preserve">SPE (solid phase </w:t>
      </w:r>
      <w:r w:rsidR="00FB3E52">
        <w:t>extraction) disk over a 24</w:t>
      </w:r>
      <w:r w:rsidR="00B622D4">
        <w:t>-</w:t>
      </w:r>
      <w:r w:rsidR="00FB3E52" w:rsidRPr="003B5367">
        <w:t xml:space="preserve">hour deployment </w:t>
      </w:r>
      <w:r w:rsidR="00FB3E52">
        <w:t>in a waterbody</w:t>
      </w:r>
      <w:r w:rsidR="00FB3E52" w:rsidRPr="003B5367">
        <w:t xml:space="preserve">.  More information on CLAM technology can be found at the manufacturer’s website: </w:t>
      </w:r>
      <w:r w:rsidR="001C1749" w:rsidRPr="001C1749">
        <w:t>http://www.ciagent-stormwater.com/new-water-monitoring/</w:t>
      </w:r>
      <w:r w:rsidR="001C1749">
        <w:t>.</w:t>
      </w:r>
    </w:p>
    <w:p w:rsidR="000051A4" w:rsidRDefault="000051A4" w:rsidP="00C43AD0"/>
    <w:p w:rsidR="00180C22" w:rsidRDefault="00180C22" w:rsidP="00C43AD0">
      <w:r>
        <w:t xml:space="preserve">Surface water </w:t>
      </w:r>
      <w:r w:rsidR="003828B4">
        <w:t xml:space="preserve">grab </w:t>
      </w:r>
      <w:r>
        <w:t>samples</w:t>
      </w:r>
      <w:r w:rsidR="00C33EA9">
        <w:t xml:space="preserve"> </w:t>
      </w:r>
      <w:r>
        <w:t>were collected by wading out into a well-mixed section of the river and using a pole sampler to fill</w:t>
      </w:r>
      <w:r w:rsidR="00B240F2">
        <w:t xml:space="preserve"> (1 – 2 ft below the water surface)</w:t>
      </w:r>
      <w:r>
        <w:t xml:space="preserve"> a certified organics-free compositing jar.  Water from the </w:t>
      </w:r>
      <w:r>
        <w:lastRenderedPageBreak/>
        <w:t xml:space="preserve">compositing jar was poured into the sample containers.  Half the </w:t>
      </w:r>
      <w:r w:rsidR="001830E1">
        <w:t>sample containers</w:t>
      </w:r>
      <w:r>
        <w:t xml:space="preserve"> were filled on day </w:t>
      </w:r>
      <w:r w:rsidR="00C33EA9">
        <w:t xml:space="preserve">one </w:t>
      </w:r>
      <w:r>
        <w:t>and held cold in a cooler</w:t>
      </w:r>
      <w:r w:rsidR="001830E1">
        <w:t xml:space="preserve"> and the other half </w:t>
      </w:r>
      <w:r>
        <w:t xml:space="preserve">were filled the following day to create </w:t>
      </w:r>
      <w:r w:rsidR="00B240F2">
        <w:t xml:space="preserve">a </w:t>
      </w:r>
      <w:r w:rsidR="00FB3E52">
        <w:t>single composite sample for analysis</w:t>
      </w:r>
      <w:r>
        <w:t xml:space="preserve">.  Where surface water and CLAM sampling overlapped (Upriver Dam and Ninemile Dam in the fall of 2012), </w:t>
      </w:r>
      <w:r w:rsidR="00FF09DD">
        <w:t xml:space="preserve">a </w:t>
      </w:r>
      <w:r>
        <w:t xml:space="preserve">surface water </w:t>
      </w:r>
      <w:r w:rsidR="00FF09DD">
        <w:t xml:space="preserve">sample </w:t>
      </w:r>
      <w:r>
        <w:t>was taken during the same 24</w:t>
      </w:r>
      <w:r w:rsidR="00B622D4">
        <w:t>-</w:t>
      </w:r>
      <w:r>
        <w:t xml:space="preserve">hour CLAM deployment period in the same </w:t>
      </w:r>
      <w:r w:rsidR="00FF09DD">
        <w:t xml:space="preserve">location as </w:t>
      </w:r>
      <w:r>
        <w:t>the CLAM</w:t>
      </w:r>
      <w:r w:rsidR="00B240F2">
        <w:t>s</w:t>
      </w:r>
      <w:r>
        <w:t>, so comparisons could be made between the two collection methods.</w:t>
      </w:r>
    </w:p>
    <w:p w:rsidR="00180C22" w:rsidRDefault="00180C22" w:rsidP="00C43AD0"/>
    <w:p w:rsidR="00D6245C" w:rsidRDefault="00B240F2" w:rsidP="00C43AD0">
      <w:r>
        <w:t xml:space="preserve">Surface water was collected </w:t>
      </w:r>
      <w:r w:rsidR="001830E1">
        <w:t xml:space="preserve">by hand composite grabs </w:t>
      </w:r>
      <w:r>
        <w:t>in both fall 2012 and spring 2013 at 5 l</w:t>
      </w:r>
      <w:r w:rsidR="001830E1">
        <w:t>ocations.  CLAMs were only used</w:t>
      </w:r>
      <w:r>
        <w:t xml:space="preserve"> in fall </w:t>
      </w:r>
      <w:r w:rsidR="00B622D4">
        <w:t xml:space="preserve">2012 </w:t>
      </w:r>
      <w:r>
        <w:t>at 2 locations: Upriver Dam and Ninemile Dam.  Table 1 shows the sampling schedule.  Appendix A gives detailed information on the monitoring locations including maps.</w:t>
      </w:r>
      <w:r w:rsidR="00D6245C">
        <w:t xml:space="preserve"> </w:t>
      </w:r>
    </w:p>
    <w:p w:rsidR="00D6245C" w:rsidRDefault="00D6245C" w:rsidP="00C43AD0"/>
    <w:p w:rsidR="000051A4" w:rsidRPr="00C850AB" w:rsidRDefault="00420741" w:rsidP="00420741">
      <w:pPr>
        <w:pStyle w:val="Caption"/>
        <w:rPr>
          <w:i/>
        </w:rPr>
      </w:pPr>
      <w:r w:rsidRPr="00420741">
        <w:rPr>
          <w:i/>
        </w:rPr>
        <w:t xml:space="preserve">Table </w:t>
      </w:r>
      <w:r w:rsidR="009E69CD" w:rsidRPr="00420741">
        <w:rPr>
          <w:i/>
        </w:rPr>
        <w:fldChar w:fldCharType="begin"/>
      </w:r>
      <w:r w:rsidRPr="00420741">
        <w:rPr>
          <w:i/>
        </w:rPr>
        <w:instrText xml:space="preserve"> SEQ Table \* ARABIC </w:instrText>
      </w:r>
      <w:r w:rsidR="009E69CD" w:rsidRPr="00420741">
        <w:rPr>
          <w:i/>
        </w:rPr>
        <w:fldChar w:fldCharType="separate"/>
      </w:r>
      <w:r w:rsidR="00701153">
        <w:rPr>
          <w:i/>
          <w:noProof/>
        </w:rPr>
        <w:t>1</w:t>
      </w:r>
      <w:r w:rsidR="009E69CD" w:rsidRPr="00420741">
        <w:rPr>
          <w:i/>
        </w:rPr>
        <w:fldChar w:fldCharType="end"/>
      </w:r>
      <w:r w:rsidR="000051A4" w:rsidRPr="00420741">
        <w:rPr>
          <w:i/>
        </w:rPr>
        <w:t>. Surface</w:t>
      </w:r>
      <w:r w:rsidR="000051A4" w:rsidRPr="00C850AB">
        <w:rPr>
          <w:i/>
        </w:rPr>
        <w:t xml:space="preserve"> Water Sampling Schedule.</w:t>
      </w:r>
    </w:p>
    <w:p w:rsidR="00C43AD0" w:rsidRDefault="000A2ED1" w:rsidP="00C43AD0">
      <w:r w:rsidRPr="000A2ED1">
        <w:rPr>
          <w:noProof/>
        </w:rPr>
        <w:drawing>
          <wp:inline distT="0" distB="0" distL="0" distR="0">
            <wp:extent cx="5748064" cy="3976777"/>
            <wp:effectExtent l="19050" t="0" r="5036"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3515" cy="3980548"/>
                    </a:xfrm>
                    <a:prstGeom prst="rect">
                      <a:avLst/>
                    </a:prstGeom>
                    <a:noFill/>
                    <a:ln w="9525">
                      <a:noFill/>
                      <a:miter lim="800000"/>
                      <a:headEnd/>
                      <a:tailEnd/>
                    </a:ln>
                  </pic:spPr>
                </pic:pic>
              </a:graphicData>
            </a:graphic>
          </wp:inline>
        </w:drawing>
      </w:r>
    </w:p>
    <w:p w:rsidR="000051A4" w:rsidRPr="00864FC7" w:rsidRDefault="000051A4" w:rsidP="000051A4">
      <w:pPr>
        <w:rPr>
          <w:sz w:val="22"/>
          <w:szCs w:val="22"/>
        </w:rPr>
      </w:pPr>
      <w:r w:rsidRPr="00864FC7">
        <w:rPr>
          <w:sz w:val="22"/>
          <w:szCs w:val="22"/>
        </w:rPr>
        <w:t>X = Samples collected; -- No Samples collected</w:t>
      </w:r>
    </w:p>
    <w:p w:rsidR="0051361D" w:rsidRDefault="0051361D" w:rsidP="0051361D">
      <w:pPr>
        <w:rPr>
          <w:sz w:val="22"/>
          <w:szCs w:val="22"/>
        </w:rPr>
      </w:pPr>
      <w:r w:rsidRPr="00864FC7">
        <w:rPr>
          <w:sz w:val="22"/>
          <w:szCs w:val="22"/>
        </w:rPr>
        <w:t>EPA = Environmental Protection Agency</w:t>
      </w:r>
      <w:r>
        <w:rPr>
          <w:sz w:val="22"/>
          <w:szCs w:val="22"/>
        </w:rPr>
        <w:t>; SM = Standard Methods</w:t>
      </w:r>
    </w:p>
    <w:p w:rsidR="00E92022" w:rsidRDefault="00E92022" w:rsidP="000051A4">
      <w:pPr>
        <w:rPr>
          <w:sz w:val="22"/>
          <w:szCs w:val="22"/>
        </w:rPr>
      </w:pPr>
      <w:r>
        <w:rPr>
          <w:sz w:val="22"/>
          <w:szCs w:val="22"/>
        </w:rPr>
        <w:t>MEL = Manchester Environmental Laboratory; PRL = Pacific Rim Laboratories</w:t>
      </w:r>
    </w:p>
    <w:p w:rsidR="00E92022" w:rsidRDefault="00E92022" w:rsidP="000051A4">
      <w:pPr>
        <w:rPr>
          <w:sz w:val="22"/>
          <w:szCs w:val="22"/>
        </w:rPr>
      </w:pPr>
      <w:r>
        <w:rPr>
          <w:sz w:val="22"/>
          <w:szCs w:val="22"/>
        </w:rPr>
        <w:t>DOC = dissolved organic carbon; TOC = total organic carbon; TSS = total suspended solids</w:t>
      </w:r>
    </w:p>
    <w:p w:rsidR="00E92022" w:rsidRDefault="00E92022" w:rsidP="000051A4">
      <w:pPr>
        <w:rPr>
          <w:sz w:val="22"/>
          <w:szCs w:val="22"/>
        </w:rPr>
      </w:pPr>
    </w:p>
    <w:p w:rsidR="001830E1" w:rsidRPr="002C63BC" w:rsidRDefault="001830E1" w:rsidP="000051A4">
      <w:r w:rsidRPr="002C63BC">
        <w:t xml:space="preserve">PCB Aroclors and PBDEs </w:t>
      </w:r>
      <w:r w:rsidR="00FF09DD">
        <w:t>by</w:t>
      </w:r>
      <w:r w:rsidR="00FF09DD" w:rsidRPr="002C63BC">
        <w:t xml:space="preserve"> </w:t>
      </w:r>
      <w:r w:rsidRPr="002C63BC">
        <w:t>method EPA 8027 were analyzed at Ecology’s Manchester Environmental Laboratory (MEL)</w:t>
      </w:r>
      <w:r w:rsidR="005D448B">
        <w:t>.  The</w:t>
      </w:r>
      <w:r w:rsidRPr="002C63BC">
        <w:t xml:space="preserve"> high resolution methods for PCB congeners, PBDEs </w:t>
      </w:r>
      <w:r w:rsidR="005D448B">
        <w:t>by</w:t>
      </w:r>
      <w:r w:rsidR="005D448B" w:rsidRPr="002C63BC">
        <w:t xml:space="preserve"> </w:t>
      </w:r>
      <w:r w:rsidRPr="002C63BC">
        <w:t>method EPA 1614, and dioxins/furans were analyzed at Pacific Rim Laboratories (PRL).</w:t>
      </w:r>
    </w:p>
    <w:p w:rsidR="00EA137A" w:rsidRPr="0035053D" w:rsidRDefault="00170FCA" w:rsidP="00B240F2">
      <w:pPr>
        <w:pStyle w:val="Heading2"/>
        <w:rPr>
          <w:sz w:val="24"/>
          <w:szCs w:val="24"/>
        </w:rPr>
      </w:pPr>
      <w:r w:rsidRPr="0035053D">
        <w:rPr>
          <w:sz w:val="24"/>
          <w:szCs w:val="24"/>
        </w:rPr>
        <w:t>Sediment Traps</w:t>
      </w:r>
    </w:p>
    <w:p w:rsidR="00B240F2" w:rsidRPr="00B240F2" w:rsidRDefault="00B240F2" w:rsidP="00B240F2"/>
    <w:p w:rsidR="00B240F2" w:rsidRPr="003B5367" w:rsidRDefault="00B240F2" w:rsidP="00B240F2">
      <w:r w:rsidRPr="003B5367">
        <w:t xml:space="preserve">Sediment traps </w:t>
      </w:r>
      <w:r>
        <w:t>were</w:t>
      </w:r>
      <w:r w:rsidRPr="003B5367">
        <w:t xml:space="preserve"> deployed in the reservoirs </w:t>
      </w:r>
      <w:r w:rsidR="00270915">
        <w:t>above</w:t>
      </w:r>
      <w:r w:rsidR="00270915" w:rsidRPr="003B5367">
        <w:t xml:space="preserve"> </w:t>
      </w:r>
      <w:r w:rsidRPr="003B5367">
        <w:t>Upriver and Ninemile Dam</w:t>
      </w:r>
      <w:r w:rsidR="00270915">
        <w:t>s</w:t>
      </w:r>
      <w:r w:rsidRPr="003B5367">
        <w:t xml:space="preserve"> in order to collect suspended particulates over an extended period of time.  Total suspend</w:t>
      </w:r>
      <w:r w:rsidR="00F245AA">
        <w:t xml:space="preserve">ed solids (TSS) are generally </w:t>
      </w:r>
      <w:r w:rsidRPr="003B5367">
        <w:t>low in the Spokane River</w:t>
      </w:r>
      <w:r w:rsidR="000A28CE">
        <w:t xml:space="preserve"> with values below 5 mg/L 90% of the time.  </w:t>
      </w:r>
      <w:r w:rsidRPr="003B5367">
        <w:t xml:space="preserve"> </w:t>
      </w:r>
      <w:r w:rsidR="000A28CE">
        <w:t xml:space="preserve">It was therefore </w:t>
      </w:r>
      <w:r w:rsidRPr="003B5367">
        <w:t xml:space="preserve">anticipated that </w:t>
      </w:r>
      <w:r w:rsidR="00270915">
        <w:t xml:space="preserve">a </w:t>
      </w:r>
      <w:r w:rsidR="00F245AA">
        <w:t>several</w:t>
      </w:r>
      <w:r w:rsidRPr="003B5367">
        <w:t xml:space="preserve"> month deployment </w:t>
      </w:r>
      <w:r w:rsidR="00CA314D">
        <w:t>w</w:t>
      </w:r>
      <w:r w:rsidR="00F245AA">
        <w:t>ould be</w:t>
      </w:r>
      <w:r w:rsidRPr="003B5367">
        <w:t xml:space="preserve"> needed to accumula</w:t>
      </w:r>
      <w:r w:rsidR="00CA314D">
        <w:t>te enough material for multiple toxics analyses</w:t>
      </w:r>
      <w:r w:rsidRPr="003B5367">
        <w:t xml:space="preserve">.  </w:t>
      </w:r>
      <w:r w:rsidR="00F245AA">
        <w:t>The monitoring schedule for the sediment traps</w:t>
      </w:r>
      <w:r w:rsidR="008A1521">
        <w:t>, analytical methods, and laboratories</w:t>
      </w:r>
      <w:r w:rsidR="00F245AA">
        <w:t xml:space="preserve"> </w:t>
      </w:r>
      <w:r w:rsidR="00A553A1">
        <w:t xml:space="preserve">used </w:t>
      </w:r>
      <w:r w:rsidR="00FB3E52">
        <w:t>are</w:t>
      </w:r>
      <w:r w:rsidR="00F245AA">
        <w:t xml:space="preserve"> shown in </w:t>
      </w:r>
      <w:r w:rsidR="0035053D">
        <w:t>t</w:t>
      </w:r>
      <w:r w:rsidR="00F245AA">
        <w:t>able 2.  Appendix A gives detailed information on the monitoring locations including maps.</w:t>
      </w:r>
    </w:p>
    <w:p w:rsidR="00F763B8" w:rsidRDefault="00F763B8" w:rsidP="00420741">
      <w:pPr>
        <w:widowControl/>
        <w:autoSpaceDE/>
        <w:autoSpaceDN/>
        <w:adjustRightInd/>
        <w:rPr>
          <w:i/>
        </w:rPr>
      </w:pPr>
    </w:p>
    <w:p w:rsidR="009709D0" w:rsidRPr="0035053D" w:rsidRDefault="00420741" w:rsidP="00420741">
      <w:pPr>
        <w:widowControl/>
        <w:autoSpaceDE/>
        <w:autoSpaceDN/>
        <w:adjustRightInd/>
        <w:rPr>
          <w:i/>
        </w:rPr>
      </w:pPr>
      <w:r w:rsidRPr="0035053D">
        <w:rPr>
          <w:i/>
        </w:rPr>
        <w:lastRenderedPageBreak/>
        <w:t xml:space="preserve">Table </w:t>
      </w:r>
      <w:r w:rsidR="009E69CD" w:rsidRPr="0035053D">
        <w:rPr>
          <w:i/>
        </w:rPr>
        <w:fldChar w:fldCharType="begin"/>
      </w:r>
      <w:r w:rsidRPr="0035053D">
        <w:rPr>
          <w:i/>
        </w:rPr>
        <w:instrText xml:space="preserve"> SEQ Table \* ARABIC </w:instrText>
      </w:r>
      <w:r w:rsidR="009E69CD" w:rsidRPr="0035053D">
        <w:rPr>
          <w:i/>
        </w:rPr>
        <w:fldChar w:fldCharType="separate"/>
      </w:r>
      <w:r w:rsidR="00701153">
        <w:rPr>
          <w:i/>
          <w:noProof/>
        </w:rPr>
        <w:t>2</w:t>
      </w:r>
      <w:r w:rsidR="009E69CD" w:rsidRPr="0035053D">
        <w:rPr>
          <w:i/>
        </w:rPr>
        <w:fldChar w:fldCharType="end"/>
      </w:r>
      <w:r w:rsidR="009709D0" w:rsidRPr="0035053D">
        <w:rPr>
          <w:i/>
        </w:rPr>
        <w:t>. Sediment Trap Monitoring Schedule.</w:t>
      </w:r>
    </w:p>
    <w:tbl>
      <w:tblPr>
        <w:tblStyle w:val="TableGrid"/>
        <w:tblW w:w="0" w:type="auto"/>
        <w:tblLayout w:type="fixed"/>
        <w:tblLook w:val="04A0" w:firstRow="1" w:lastRow="0" w:firstColumn="1" w:lastColumn="0" w:noHBand="0" w:noVBand="1"/>
      </w:tblPr>
      <w:tblGrid>
        <w:gridCol w:w="1638"/>
        <w:gridCol w:w="2070"/>
        <w:gridCol w:w="1350"/>
        <w:gridCol w:w="1980"/>
        <w:gridCol w:w="1890"/>
        <w:gridCol w:w="1530"/>
      </w:tblGrid>
      <w:tr w:rsidR="002C63BC" w:rsidTr="008A1521">
        <w:trPr>
          <w:trHeight w:val="800"/>
        </w:trPr>
        <w:tc>
          <w:tcPr>
            <w:tcW w:w="1638" w:type="dxa"/>
            <w:shd w:val="clear" w:color="auto" w:fill="F2F2F2" w:themeFill="background1" w:themeFillShade="F2"/>
            <w:vAlign w:val="center"/>
          </w:tcPr>
          <w:p w:rsidR="002C63BC" w:rsidRDefault="002C63BC" w:rsidP="009709D0">
            <w:r>
              <w:t>Location</w:t>
            </w:r>
          </w:p>
        </w:tc>
        <w:tc>
          <w:tcPr>
            <w:tcW w:w="2070" w:type="dxa"/>
            <w:shd w:val="clear" w:color="auto" w:fill="F2F2F2" w:themeFill="background1" w:themeFillShade="F2"/>
            <w:vAlign w:val="center"/>
          </w:tcPr>
          <w:p w:rsidR="002C63BC" w:rsidRDefault="002C63BC" w:rsidP="009709D0">
            <w:pPr>
              <w:jc w:val="center"/>
            </w:pPr>
            <w:r>
              <w:t>Deployment Period</w:t>
            </w:r>
          </w:p>
        </w:tc>
        <w:tc>
          <w:tcPr>
            <w:tcW w:w="1350" w:type="dxa"/>
            <w:shd w:val="clear" w:color="auto" w:fill="F2F2F2" w:themeFill="background1" w:themeFillShade="F2"/>
            <w:vAlign w:val="center"/>
          </w:tcPr>
          <w:p w:rsidR="002C63BC" w:rsidRDefault="002C63BC" w:rsidP="009709D0">
            <w:pPr>
              <w:jc w:val="center"/>
            </w:pPr>
            <w:r>
              <w:t>Days Deployed</w:t>
            </w:r>
          </w:p>
        </w:tc>
        <w:tc>
          <w:tcPr>
            <w:tcW w:w="1980" w:type="dxa"/>
            <w:shd w:val="clear" w:color="auto" w:fill="F2F2F2" w:themeFill="background1" w:themeFillShade="F2"/>
            <w:vAlign w:val="center"/>
          </w:tcPr>
          <w:p w:rsidR="002C63BC" w:rsidRDefault="002C63BC" w:rsidP="002C63BC">
            <w:pPr>
              <w:jc w:val="center"/>
            </w:pPr>
            <w:r>
              <w:t>Analyses</w:t>
            </w:r>
          </w:p>
        </w:tc>
        <w:tc>
          <w:tcPr>
            <w:tcW w:w="1890" w:type="dxa"/>
            <w:shd w:val="clear" w:color="auto" w:fill="F2F2F2" w:themeFill="background1" w:themeFillShade="F2"/>
            <w:vAlign w:val="center"/>
          </w:tcPr>
          <w:p w:rsidR="002C63BC" w:rsidRDefault="002C63BC" w:rsidP="002C63BC">
            <w:pPr>
              <w:jc w:val="center"/>
            </w:pPr>
            <w:r>
              <w:t>Methods</w:t>
            </w:r>
          </w:p>
        </w:tc>
        <w:tc>
          <w:tcPr>
            <w:tcW w:w="1530" w:type="dxa"/>
            <w:shd w:val="clear" w:color="auto" w:fill="F2F2F2" w:themeFill="background1" w:themeFillShade="F2"/>
            <w:vAlign w:val="center"/>
          </w:tcPr>
          <w:p w:rsidR="002C63BC" w:rsidRDefault="002C63BC" w:rsidP="002C63BC">
            <w:pPr>
              <w:jc w:val="center"/>
            </w:pPr>
            <w:r>
              <w:t>Laboratories</w:t>
            </w:r>
          </w:p>
        </w:tc>
      </w:tr>
      <w:tr w:rsidR="002C63BC" w:rsidTr="008A1521">
        <w:trPr>
          <w:trHeight w:val="350"/>
        </w:trPr>
        <w:tc>
          <w:tcPr>
            <w:tcW w:w="1638" w:type="dxa"/>
            <w:vMerge w:val="restart"/>
            <w:vAlign w:val="center"/>
          </w:tcPr>
          <w:p w:rsidR="002C63BC" w:rsidRDefault="002C63BC" w:rsidP="009709D0">
            <w:r>
              <w:t>Upriver Dam</w:t>
            </w:r>
          </w:p>
        </w:tc>
        <w:tc>
          <w:tcPr>
            <w:tcW w:w="2070" w:type="dxa"/>
            <w:vAlign w:val="center"/>
          </w:tcPr>
          <w:p w:rsidR="002C63BC" w:rsidRDefault="002C63BC" w:rsidP="009709D0">
            <w:pPr>
              <w:jc w:val="center"/>
            </w:pPr>
            <w:r>
              <w:t>10/9/12 – 1/31/13</w:t>
            </w:r>
          </w:p>
        </w:tc>
        <w:tc>
          <w:tcPr>
            <w:tcW w:w="1350" w:type="dxa"/>
            <w:vAlign w:val="center"/>
          </w:tcPr>
          <w:p w:rsidR="002C63BC" w:rsidRDefault="002C63BC" w:rsidP="009709D0">
            <w:pPr>
              <w:jc w:val="center"/>
            </w:pPr>
            <w:r>
              <w:t>113</w:t>
            </w:r>
          </w:p>
        </w:tc>
        <w:tc>
          <w:tcPr>
            <w:tcW w:w="1980" w:type="dxa"/>
            <w:vMerge w:val="restart"/>
            <w:vAlign w:val="center"/>
          </w:tcPr>
          <w:p w:rsidR="002C63BC" w:rsidRDefault="002C63BC" w:rsidP="002C63BC">
            <w:pPr>
              <w:jc w:val="center"/>
            </w:pPr>
            <w:r>
              <w:t>PCB congeners, PBDEs, dioxin/furans, Metals (cadmium, lead and zinc)</w:t>
            </w:r>
          </w:p>
        </w:tc>
        <w:tc>
          <w:tcPr>
            <w:tcW w:w="1890" w:type="dxa"/>
            <w:vMerge w:val="restart"/>
            <w:vAlign w:val="center"/>
          </w:tcPr>
          <w:p w:rsidR="002C63BC" w:rsidRDefault="002C63BC" w:rsidP="002C63BC">
            <w:pPr>
              <w:jc w:val="center"/>
            </w:pPr>
            <w:r>
              <w:t>EPA 1668c,</w:t>
            </w:r>
          </w:p>
          <w:p w:rsidR="002C63BC" w:rsidRDefault="002C63BC" w:rsidP="002C63BC">
            <w:pPr>
              <w:jc w:val="center"/>
            </w:pPr>
            <w:r>
              <w:t>EPA 1614,</w:t>
            </w:r>
          </w:p>
          <w:p w:rsidR="002C63BC" w:rsidRDefault="002C63BC" w:rsidP="002C63BC">
            <w:pPr>
              <w:jc w:val="center"/>
            </w:pPr>
            <w:r>
              <w:t>EPA 1613b,</w:t>
            </w:r>
          </w:p>
          <w:p w:rsidR="002C63BC" w:rsidRDefault="002C63BC" w:rsidP="002C63BC">
            <w:pPr>
              <w:jc w:val="center"/>
            </w:pPr>
            <w:r>
              <w:t>and EPA 200.8</w:t>
            </w:r>
          </w:p>
        </w:tc>
        <w:tc>
          <w:tcPr>
            <w:tcW w:w="1530" w:type="dxa"/>
            <w:vMerge w:val="restart"/>
            <w:vAlign w:val="center"/>
          </w:tcPr>
          <w:p w:rsidR="002C63BC" w:rsidRDefault="002C63BC" w:rsidP="008A1521">
            <w:pPr>
              <w:jc w:val="center"/>
            </w:pPr>
            <w:r>
              <w:t>PRL</w:t>
            </w:r>
            <w:r w:rsidR="008A1521">
              <w:t>; MEL for metals</w:t>
            </w:r>
          </w:p>
        </w:tc>
      </w:tr>
      <w:tr w:rsidR="002C63BC" w:rsidTr="008A1521">
        <w:trPr>
          <w:trHeight w:val="350"/>
        </w:trPr>
        <w:tc>
          <w:tcPr>
            <w:tcW w:w="1638" w:type="dxa"/>
            <w:vMerge/>
            <w:vAlign w:val="center"/>
          </w:tcPr>
          <w:p w:rsidR="002C63BC" w:rsidRDefault="002C63BC" w:rsidP="009709D0"/>
        </w:tc>
        <w:tc>
          <w:tcPr>
            <w:tcW w:w="2070" w:type="dxa"/>
            <w:vAlign w:val="center"/>
          </w:tcPr>
          <w:p w:rsidR="002C63BC" w:rsidRDefault="002C63BC" w:rsidP="009709D0">
            <w:pPr>
              <w:jc w:val="center"/>
            </w:pPr>
            <w:r>
              <w:t>1/31/13 – 4/9/13</w:t>
            </w:r>
          </w:p>
        </w:tc>
        <w:tc>
          <w:tcPr>
            <w:tcW w:w="1350" w:type="dxa"/>
            <w:vAlign w:val="center"/>
          </w:tcPr>
          <w:p w:rsidR="002C63BC" w:rsidRDefault="002C63BC" w:rsidP="009709D0">
            <w:pPr>
              <w:jc w:val="center"/>
            </w:pPr>
            <w:r>
              <w:t>68</w:t>
            </w:r>
          </w:p>
        </w:tc>
        <w:tc>
          <w:tcPr>
            <w:tcW w:w="1980" w:type="dxa"/>
            <w:vMerge/>
          </w:tcPr>
          <w:p w:rsidR="002C63BC" w:rsidRDefault="002C63BC" w:rsidP="009709D0">
            <w:pPr>
              <w:jc w:val="center"/>
            </w:pPr>
          </w:p>
        </w:tc>
        <w:tc>
          <w:tcPr>
            <w:tcW w:w="1890" w:type="dxa"/>
            <w:vMerge/>
            <w:vAlign w:val="center"/>
          </w:tcPr>
          <w:p w:rsidR="002C63BC" w:rsidRDefault="002C63BC" w:rsidP="002C63BC">
            <w:pPr>
              <w:jc w:val="center"/>
            </w:pPr>
          </w:p>
        </w:tc>
        <w:tc>
          <w:tcPr>
            <w:tcW w:w="1530" w:type="dxa"/>
            <w:vMerge/>
            <w:vAlign w:val="center"/>
          </w:tcPr>
          <w:p w:rsidR="002C63BC" w:rsidRDefault="002C63BC" w:rsidP="002C63BC">
            <w:pPr>
              <w:jc w:val="center"/>
            </w:pPr>
          </w:p>
        </w:tc>
      </w:tr>
      <w:tr w:rsidR="002C63BC" w:rsidTr="008A1521">
        <w:trPr>
          <w:trHeight w:val="350"/>
        </w:trPr>
        <w:tc>
          <w:tcPr>
            <w:tcW w:w="1638" w:type="dxa"/>
            <w:vMerge w:val="restart"/>
            <w:vAlign w:val="center"/>
          </w:tcPr>
          <w:p w:rsidR="002C63BC" w:rsidRDefault="002C63BC" w:rsidP="009709D0">
            <w:r>
              <w:t>Ninemile Dam</w:t>
            </w:r>
          </w:p>
        </w:tc>
        <w:tc>
          <w:tcPr>
            <w:tcW w:w="2070" w:type="dxa"/>
            <w:vAlign w:val="center"/>
          </w:tcPr>
          <w:p w:rsidR="002C63BC" w:rsidRDefault="002C63BC" w:rsidP="009709D0">
            <w:pPr>
              <w:jc w:val="center"/>
            </w:pPr>
            <w:r>
              <w:t>10/10/12 – 2/1/13</w:t>
            </w:r>
          </w:p>
        </w:tc>
        <w:tc>
          <w:tcPr>
            <w:tcW w:w="1350" w:type="dxa"/>
            <w:vAlign w:val="center"/>
          </w:tcPr>
          <w:p w:rsidR="002C63BC" w:rsidRDefault="002C63BC" w:rsidP="009709D0">
            <w:pPr>
              <w:jc w:val="center"/>
            </w:pPr>
            <w:r>
              <w:t>113</w:t>
            </w:r>
          </w:p>
        </w:tc>
        <w:tc>
          <w:tcPr>
            <w:tcW w:w="1980" w:type="dxa"/>
            <w:vMerge/>
          </w:tcPr>
          <w:p w:rsidR="002C63BC" w:rsidRDefault="002C63BC" w:rsidP="009709D0">
            <w:pPr>
              <w:jc w:val="center"/>
            </w:pPr>
          </w:p>
        </w:tc>
        <w:tc>
          <w:tcPr>
            <w:tcW w:w="1890" w:type="dxa"/>
            <w:vMerge/>
            <w:vAlign w:val="center"/>
          </w:tcPr>
          <w:p w:rsidR="002C63BC" w:rsidRDefault="002C63BC" w:rsidP="002C63BC">
            <w:pPr>
              <w:jc w:val="center"/>
            </w:pPr>
          </w:p>
        </w:tc>
        <w:tc>
          <w:tcPr>
            <w:tcW w:w="1530" w:type="dxa"/>
            <w:vMerge/>
            <w:vAlign w:val="center"/>
          </w:tcPr>
          <w:p w:rsidR="002C63BC" w:rsidRDefault="002C63BC" w:rsidP="002C63BC">
            <w:pPr>
              <w:jc w:val="center"/>
            </w:pPr>
          </w:p>
        </w:tc>
      </w:tr>
      <w:tr w:rsidR="002C63BC" w:rsidTr="008A1521">
        <w:trPr>
          <w:trHeight w:val="350"/>
        </w:trPr>
        <w:tc>
          <w:tcPr>
            <w:tcW w:w="1638" w:type="dxa"/>
            <w:vMerge/>
          </w:tcPr>
          <w:p w:rsidR="002C63BC" w:rsidRDefault="002C63BC" w:rsidP="00B240F2"/>
        </w:tc>
        <w:tc>
          <w:tcPr>
            <w:tcW w:w="2070" w:type="dxa"/>
            <w:vAlign w:val="center"/>
          </w:tcPr>
          <w:p w:rsidR="002C63BC" w:rsidRDefault="002C63BC" w:rsidP="009709D0">
            <w:pPr>
              <w:jc w:val="center"/>
            </w:pPr>
            <w:r>
              <w:t>2/1/13 – 6/13/13</w:t>
            </w:r>
          </w:p>
        </w:tc>
        <w:tc>
          <w:tcPr>
            <w:tcW w:w="1350" w:type="dxa"/>
            <w:vAlign w:val="center"/>
          </w:tcPr>
          <w:p w:rsidR="002C63BC" w:rsidRDefault="002C63BC" w:rsidP="009709D0">
            <w:pPr>
              <w:jc w:val="center"/>
            </w:pPr>
            <w:r>
              <w:t>132</w:t>
            </w:r>
          </w:p>
        </w:tc>
        <w:tc>
          <w:tcPr>
            <w:tcW w:w="1980" w:type="dxa"/>
            <w:vMerge/>
          </w:tcPr>
          <w:p w:rsidR="002C63BC" w:rsidRDefault="002C63BC" w:rsidP="009709D0">
            <w:pPr>
              <w:jc w:val="center"/>
            </w:pPr>
          </w:p>
        </w:tc>
        <w:tc>
          <w:tcPr>
            <w:tcW w:w="1890" w:type="dxa"/>
            <w:vMerge/>
            <w:vAlign w:val="center"/>
          </w:tcPr>
          <w:p w:rsidR="002C63BC" w:rsidRDefault="002C63BC" w:rsidP="002C63BC">
            <w:pPr>
              <w:jc w:val="center"/>
            </w:pPr>
          </w:p>
        </w:tc>
        <w:tc>
          <w:tcPr>
            <w:tcW w:w="1530" w:type="dxa"/>
            <w:vMerge/>
            <w:vAlign w:val="center"/>
          </w:tcPr>
          <w:p w:rsidR="002C63BC" w:rsidRDefault="002C63BC" w:rsidP="002C63BC">
            <w:pPr>
              <w:jc w:val="center"/>
            </w:pPr>
          </w:p>
        </w:tc>
      </w:tr>
    </w:tbl>
    <w:p w:rsidR="009709D0" w:rsidRDefault="009709D0" w:rsidP="00B240F2"/>
    <w:p w:rsidR="00E87861" w:rsidRDefault="00D33D50" w:rsidP="00E87861">
      <w:pPr>
        <w:rPr>
          <w:color w:val="000000"/>
        </w:rPr>
      </w:pPr>
      <w:r>
        <w:t>A</w:t>
      </w:r>
      <w:r w:rsidR="00E87861" w:rsidRPr="003B5367">
        <w:t xml:space="preserve"> standard sediment trap deployment method for reservoirs and deep water is to suspend a trap in the middle of the water column with an anchor, snag line, and hardball float.  This method is described in detail in Norton (1996) and a schematic of the sediment trap design and deployment configuration is displayed in Figure </w:t>
      </w:r>
      <w:r w:rsidR="00E87861">
        <w:t>1</w:t>
      </w:r>
      <w:r w:rsidR="00E87861" w:rsidRPr="003B5367">
        <w:t xml:space="preserve">.  </w:t>
      </w:r>
      <w:r w:rsidR="00270915">
        <w:t>A</w:t>
      </w:r>
      <w:r w:rsidR="00270915" w:rsidRPr="003B5367">
        <w:t xml:space="preserve"> hard</w:t>
      </w:r>
      <w:r>
        <w:t xml:space="preserve"> </w:t>
      </w:r>
      <w:r w:rsidR="00270915">
        <w:t>shell</w:t>
      </w:r>
      <w:r w:rsidR="00270915" w:rsidRPr="003B5367">
        <w:t xml:space="preserve"> </w:t>
      </w:r>
      <w:r w:rsidR="00E87861" w:rsidRPr="003B5367">
        <w:t>float sits</w:t>
      </w:r>
      <w:r w:rsidR="00E87861" w:rsidRPr="003B5367">
        <w:rPr>
          <w:color w:val="000000"/>
        </w:rPr>
        <w:t xml:space="preserve"> 6 feet below the water surface so that </w:t>
      </w:r>
      <w:r>
        <w:rPr>
          <w:color w:val="000000"/>
        </w:rPr>
        <w:t>the trap</w:t>
      </w:r>
      <w:r w:rsidRPr="003B5367">
        <w:rPr>
          <w:color w:val="000000"/>
        </w:rPr>
        <w:t xml:space="preserve"> </w:t>
      </w:r>
      <w:r w:rsidR="00E87861" w:rsidRPr="003B5367">
        <w:rPr>
          <w:color w:val="000000"/>
        </w:rPr>
        <w:t xml:space="preserve">can stay </w:t>
      </w:r>
      <w:r>
        <w:rPr>
          <w:color w:val="000000"/>
        </w:rPr>
        <w:t>suspended in the water column</w:t>
      </w:r>
      <w:r w:rsidR="00E87861" w:rsidRPr="003B5367">
        <w:rPr>
          <w:color w:val="000000"/>
        </w:rPr>
        <w:t xml:space="preserve"> and so it’s not disturbed by vessel traffic or floating debris.</w:t>
      </w:r>
      <w:r w:rsidR="00E87861" w:rsidRPr="003B5367">
        <w:rPr>
          <w:color w:val="C00000"/>
        </w:rPr>
        <w:t xml:space="preserve">  </w:t>
      </w:r>
      <w:r w:rsidR="00E87861" w:rsidRPr="003B5367">
        <w:rPr>
          <w:color w:val="000000"/>
        </w:rPr>
        <w:t xml:space="preserve">The trap is retrieved by dragging a </w:t>
      </w:r>
      <w:r>
        <w:rPr>
          <w:color w:val="000000"/>
        </w:rPr>
        <w:t xml:space="preserve">grapple </w:t>
      </w:r>
      <w:r w:rsidR="00E87861" w:rsidRPr="003B5367">
        <w:rPr>
          <w:color w:val="000000"/>
        </w:rPr>
        <w:t xml:space="preserve">hook </w:t>
      </w:r>
      <w:r>
        <w:rPr>
          <w:color w:val="000000"/>
        </w:rPr>
        <w:t>across</w:t>
      </w:r>
      <w:r w:rsidR="00E87861" w:rsidRPr="003B5367">
        <w:rPr>
          <w:color w:val="000000"/>
        </w:rPr>
        <w:t xml:space="preserve"> the snag line </w:t>
      </w:r>
      <w:r>
        <w:rPr>
          <w:color w:val="000000"/>
        </w:rPr>
        <w:t>between the two anchors</w:t>
      </w:r>
      <w:r w:rsidR="00E87861" w:rsidRPr="003B5367">
        <w:rPr>
          <w:color w:val="000000"/>
        </w:rPr>
        <w:t xml:space="preserve">.  </w:t>
      </w:r>
    </w:p>
    <w:p w:rsidR="0035053D" w:rsidRDefault="0035053D" w:rsidP="0035053D">
      <w:r w:rsidRPr="00B24B6E">
        <w:rPr>
          <w:noProof/>
        </w:rPr>
        <w:drawing>
          <wp:inline distT="0" distB="0" distL="0" distR="0">
            <wp:extent cx="5708890" cy="5946174"/>
            <wp:effectExtent l="19050" t="0" r="611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12972" cy="5950425"/>
                    </a:xfrm>
                    <a:prstGeom prst="rect">
                      <a:avLst/>
                    </a:prstGeom>
                    <a:noFill/>
                    <a:ln w="9525">
                      <a:noFill/>
                      <a:miter lim="800000"/>
                      <a:headEnd/>
                      <a:tailEnd/>
                    </a:ln>
                  </pic:spPr>
                </pic:pic>
              </a:graphicData>
            </a:graphic>
          </wp:inline>
        </w:drawing>
      </w:r>
    </w:p>
    <w:p w:rsidR="0035053D" w:rsidRDefault="0035053D" w:rsidP="0035053D">
      <w:pPr>
        <w:widowControl/>
        <w:autoSpaceDE/>
        <w:autoSpaceDN/>
        <w:adjustRightInd/>
        <w:rPr>
          <w:color w:val="000000"/>
        </w:rPr>
      </w:pPr>
      <w:r w:rsidRPr="00B24B6E">
        <w:rPr>
          <w:i/>
        </w:rPr>
        <w:t xml:space="preserve">Figure </w:t>
      </w:r>
      <w:r w:rsidR="009E69CD" w:rsidRPr="00B24B6E">
        <w:rPr>
          <w:i/>
        </w:rPr>
        <w:fldChar w:fldCharType="begin"/>
      </w:r>
      <w:r w:rsidRPr="00B24B6E">
        <w:rPr>
          <w:i/>
        </w:rPr>
        <w:instrText xml:space="preserve"> SEQ Figure \* ARABIC </w:instrText>
      </w:r>
      <w:r w:rsidR="009E69CD" w:rsidRPr="00B24B6E">
        <w:rPr>
          <w:i/>
        </w:rPr>
        <w:fldChar w:fldCharType="separate"/>
      </w:r>
      <w:r w:rsidR="00701153">
        <w:rPr>
          <w:i/>
          <w:noProof/>
        </w:rPr>
        <w:t>1</w:t>
      </w:r>
      <w:r w:rsidR="009E69CD" w:rsidRPr="00B24B6E">
        <w:rPr>
          <w:i/>
        </w:rPr>
        <w:fldChar w:fldCharType="end"/>
      </w:r>
      <w:r w:rsidRPr="00B24B6E">
        <w:rPr>
          <w:i/>
        </w:rPr>
        <w:t>. Schematic of Sediment Trap Design and Deployment Configuration (Norton, 1996).</w:t>
      </w:r>
      <w:r>
        <w:rPr>
          <w:color w:val="000000"/>
        </w:rPr>
        <w:br w:type="page"/>
      </w:r>
    </w:p>
    <w:p w:rsidR="00E87861" w:rsidRPr="003B5367" w:rsidRDefault="00E87861" w:rsidP="00E87861">
      <w:pPr>
        <w:rPr>
          <w:color w:val="000000"/>
        </w:rPr>
      </w:pPr>
      <w:r w:rsidRPr="003B5367">
        <w:rPr>
          <w:color w:val="000000"/>
        </w:rPr>
        <w:lastRenderedPageBreak/>
        <w:t>Each sediment trap holds two glass collection cylinders each with a collection area of 78.5 cm</w:t>
      </w:r>
      <w:r w:rsidRPr="003B5367">
        <w:rPr>
          <w:color w:val="000000"/>
          <w:vertAlign w:val="superscript"/>
        </w:rPr>
        <w:t>2</w:t>
      </w:r>
      <w:r w:rsidRPr="003B5367">
        <w:rPr>
          <w:color w:val="000000"/>
        </w:rPr>
        <w:t xml:space="preserve"> and a height-to-width ratio of 5</w:t>
      </w:r>
      <w:r>
        <w:rPr>
          <w:color w:val="000000"/>
        </w:rPr>
        <w:t xml:space="preserve">.  </w:t>
      </w:r>
      <w:r w:rsidRPr="003B5367">
        <w:t xml:space="preserve">Two traps (each holding 2 </w:t>
      </w:r>
      <w:r>
        <w:t xml:space="preserve">pre-cleaned glass </w:t>
      </w:r>
      <w:r w:rsidRPr="003B5367">
        <w:t xml:space="preserve">collection cylinders) </w:t>
      </w:r>
      <w:r>
        <w:t>were</w:t>
      </w:r>
      <w:r w:rsidRPr="003B5367">
        <w:t xml:space="preserve"> deployed in each reservoir, for a total of 4 cylinders in each reservoir</w:t>
      </w:r>
      <w:r>
        <w:t xml:space="preserve"> per deployment period</w:t>
      </w:r>
      <w:r w:rsidRPr="003B5367">
        <w:t xml:space="preserve">.  </w:t>
      </w:r>
    </w:p>
    <w:p w:rsidR="00E87861" w:rsidRDefault="00E87861" w:rsidP="00B240F2"/>
    <w:p w:rsidR="00E87861" w:rsidRPr="003B5367" w:rsidRDefault="00E87861" w:rsidP="00E87861">
      <w:r w:rsidRPr="003B5367">
        <w:t xml:space="preserve">Before deployment, cylinders </w:t>
      </w:r>
      <w:r>
        <w:t>were</w:t>
      </w:r>
      <w:r w:rsidRPr="003B5367">
        <w:t xml:space="preserve"> cleaned with Liquinox soap and hot water, followed by 10% nitric acid, and then rinsed with deionized water.  Cylinders w</w:t>
      </w:r>
      <w:r>
        <w:t>ere then</w:t>
      </w:r>
      <w:r w:rsidRPr="003B5367">
        <w:t xml:space="preserve"> rinsed with pesticide-grade acetone and finally hexane.  </w:t>
      </w:r>
      <w:r w:rsidR="00484DDC">
        <w:t>Collection cylinders were then air dried under a fume hood and capped with aluminum foil until used in the field.</w:t>
      </w:r>
      <w:r w:rsidRPr="003B5367">
        <w:t xml:space="preserve">  </w:t>
      </w:r>
    </w:p>
    <w:p w:rsidR="00E87861" w:rsidRPr="003B5367" w:rsidRDefault="00E87861" w:rsidP="00E87861"/>
    <w:p w:rsidR="00E87861" w:rsidRPr="003B5367" w:rsidRDefault="00E87861" w:rsidP="00E87861">
      <w:r w:rsidRPr="003B5367">
        <w:t xml:space="preserve">At deployment, the cylinders </w:t>
      </w:r>
      <w:r>
        <w:t>were</w:t>
      </w:r>
      <w:r w:rsidRPr="003B5367">
        <w:t xml:space="preserve"> </w:t>
      </w:r>
      <w:r w:rsidR="00D33D50">
        <w:t xml:space="preserve">partially </w:t>
      </w:r>
      <w:r w:rsidRPr="003B5367">
        <w:t xml:space="preserve">filled with high salinity water (4% sodium chloride – NaCl), which </w:t>
      </w:r>
      <w:r w:rsidR="00D33D50">
        <w:t>included</w:t>
      </w:r>
      <w:r w:rsidR="00D33D50" w:rsidRPr="003B5367">
        <w:t xml:space="preserve"> </w:t>
      </w:r>
      <w:r w:rsidRPr="003B5367">
        <w:t xml:space="preserve">mercuric chloride (HgCl) as a preservative to reduce microbial degradation of the samples. </w:t>
      </w:r>
    </w:p>
    <w:p w:rsidR="008A1521" w:rsidRDefault="008A1521" w:rsidP="00B240F2"/>
    <w:p w:rsidR="00420741" w:rsidRPr="003B5367" w:rsidRDefault="00420741" w:rsidP="00420741">
      <w:r>
        <w:t>For Upriver Dam, o</w:t>
      </w:r>
      <w:r w:rsidRPr="003B5367">
        <w:t xml:space="preserve">ne trap </w:t>
      </w:r>
      <w:r>
        <w:t>was</w:t>
      </w:r>
      <w:r w:rsidRPr="003B5367">
        <w:t xml:space="preserve"> placed closer to the right bank and one </w:t>
      </w:r>
      <w:r>
        <w:t>was</w:t>
      </w:r>
      <w:r w:rsidRPr="003B5367">
        <w:t xml:space="preserve"> placed closer to </w:t>
      </w:r>
      <w:r>
        <w:t xml:space="preserve">the left bank of the reservoir (Appendix A, Figure A-2).  For Ninemile Dam, both traps were placed in the main channel </w:t>
      </w:r>
      <w:r w:rsidR="009F703C">
        <w:t xml:space="preserve">roughly 200 yards apart </w:t>
      </w:r>
      <w:r>
        <w:t xml:space="preserve">along the left bank forming an inline transect with the flow (Appendix A, Figure A-3).  </w:t>
      </w:r>
      <w:r w:rsidRPr="003B5367">
        <w:t>Several factors support</w:t>
      </w:r>
      <w:r>
        <w:t>ed</w:t>
      </w:r>
      <w:r w:rsidRPr="003B5367">
        <w:t xml:space="preserve"> this design: </w:t>
      </w:r>
    </w:p>
    <w:p w:rsidR="00420741" w:rsidRPr="003B5367" w:rsidRDefault="00420741" w:rsidP="00420741">
      <w:pPr>
        <w:pStyle w:val="ListParagraph"/>
        <w:widowControl/>
        <w:numPr>
          <w:ilvl w:val="0"/>
          <w:numId w:val="7"/>
        </w:numPr>
        <w:autoSpaceDE/>
        <w:autoSpaceDN/>
        <w:adjustRightInd/>
        <w:spacing w:before="120" w:after="120"/>
        <w:contextualSpacing w:val="0"/>
        <w:rPr>
          <w:rFonts w:ascii="Times New Roman" w:hAnsi="Times New Roman"/>
        </w:rPr>
      </w:pPr>
      <w:r w:rsidRPr="003B5367">
        <w:rPr>
          <w:rFonts w:ascii="Times New Roman" w:hAnsi="Times New Roman"/>
        </w:rPr>
        <w:t>With low sediment rates, more cylinders means more material can be collected</w:t>
      </w:r>
      <w:r w:rsidR="009F703C">
        <w:rPr>
          <w:rFonts w:ascii="Times New Roman" w:hAnsi="Times New Roman"/>
        </w:rPr>
        <w:t xml:space="preserve"> for multiple analyses</w:t>
      </w:r>
      <w:r w:rsidRPr="003B5367">
        <w:rPr>
          <w:rFonts w:ascii="Times New Roman" w:hAnsi="Times New Roman"/>
        </w:rPr>
        <w:t>.</w:t>
      </w:r>
    </w:p>
    <w:p w:rsidR="00420741" w:rsidRPr="003B5367" w:rsidRDefault="00420741" w:rsidP="00420741">
      <w:pPr>
        <w:pStyle w:val="ListParagraph"/>
        <w:widowControl/>
        <w:numPr>
          <w:ilvl w:val="0"/>
          <w:numId w:val="7"/>
        </w:numPr>
        <w:autoSpaceDE/>
        <w:autoSpaceDN/>
        <w:adjustRightInd/>
        <w:spacing w:before="100" w:after="120"/>
        <w:contextualSpacing w:val="0"/>
        <w:rPr>
          <w:rFonts w:ascii="Times New Roman" w:hAnsi="Times New Roman"/>
        </w:rPr>
      </w:pPr>
      <w:r w:rsidRPr="003B5367">
        <w:rPr>
          <w:rFonts w:ascii="Times New Roman" w:hAnsi="Times New Roman"/>
        </w:rPr>
        <w:t>There is a back-up sample in case something happens to one of the traps.</w:t>
      </w:r>
    </w:p>
    <w:p w:rsidR="00420741" w:rsidRPr="003B5367" w:rsidRDefault="009F703C" w:rsidP="00420741">
      <w:pPr>
        <w:pStyle w:val="ListParagraph"/>
        <w:widowControl/>
        <w:numPr>
          <w:ilvl w:val="0"/>
          <w:numId w:val="7"/>
        </w:numPr>
        <w:autoSpaceDE/>
        <w:autoSpaceDN/>
        <w:adjustRightInd/>
        <w:spacing w:before="100"/>
        <w:contextualSpacing w:val="0"/>
        <w:rPr>
          <w:rFonts w:ascii="Times New Roman" w:hAnsi="Times New Roman"/>
        </w:rPr>
      </w:pPr>
      <w:r>
        <w:rPr>
          <w:rFonts w:ascii="Times New Roman" w:hAnsi="Times New Roman"/>
        </w:rPr>
        <w:t xml:space="preserve">Suspended sediments collected from two locations </w:t>
      </w:r>
      <w:r w:rsidR="00420741">
        <w:rPr>
          <w:rFonts w:ascii="Times New Roman" w:hAnsi="Times New Roman"/>
        </w:rPr>
        <w:t xml:space="preserve">in </w:t>
      </w:r>
      <w:r>
        <w:rPr>
          <w:rFonts w:ascii="Times New Roman" w:hAnsi="Times New Roman"/>
        </w:rPr>
        <w:t xml:space="preserve">a </w:t>
      </w:r>
      <w:r w:rsidR="00420741">
        <w:rPr>
          <w:rFonts w:ascii="Times New Roman" w:hAnsi="Times New Roman"/>
        </w:rPr>
        <w:t xml:space="preserve">reservoir </w:t>
      </w:r>
      <w:r w:rsidR="00420741" w:rsidRPr="003B5367">
        <w:rPr>
          <w:rFonts w:ascii="Times New Roman" w:hAnsi="Times New Roman"/>
        </w:rPr>
        <w:t xml:space="preserve">is more representative as the hydrology likely varies </w:t>
      </w:r>
      <w:r w:rsidR="00420741">
        <w:rPr>
          <w:rFonts w:ascii="Times New Roman" w:hAnsi="Times New Roman"/>
        </w:rPr>
        <w:t>within</w:t>
      </w:r>
      <w:r w:rsidR="00420741" w:rsidRPr="003B5367">
        <w:rPr>
          <w:rFonts w:ascii="Times New Roman" w:hAnsi="Times New Roman"/>
        </w:rPr>
        <w:t xml:space="preserve"> each.</w:t>
      </w:r>
    </w:p>
    <w:p w:rsidR="00420741" w:rsidRPr="003B5367" w:rsidRDefault="00420741" w:rsidP="00420741"/>
    <w:p w:rsidR="00420741" w:rsidRDefault="009F703C" w:rsidP="00B240F2">
      <w:r>
        <w:t>S</w:t>
      </w:r>
      <w:r w:rsidRPr="003B5367">
        <w:t xml:space="preserve">ediment </w:t>
      </w:r>
      <w:r w:rsidR="00420741" w:rsidRPr="003B5367">
        <w:t xml:space="preserve">trap </w:t>
      </w:r>
      <w:r>
        <w:t>sample</w:t>
      </w:r>
      <w:r w:rsidRPr="003B5367">
        <w:t xml:space="preserve">s </w:t>
      </w:r>
      <w:r w:rsidR="00420741">
        <w:t>were</w:t>
      </w:r>
      <w:r w:rsidR="00420741" w:rsidRPr="003B5367">
        <w:t xml:space="preserve"> </w:t>
      </w:r>
      <w:r>
        <w:t>retrieved</w:t>
      </w:r>
      <w:r w:rsidR="00420741" w:rsidRPr="003B5367">
        <w:t xml:space="preserve"> after </w:t>
      </w:r>
      <w:r w:rsidR="00420741">
        <w:t>113 days (almost 4</w:t>
      </w:r>
      <w:r w:rsidR="00420741" w:rsidRPr="003B5367">
        <w:t xml:space="preserve"> months</w:t>
      </w:r>
      <w:r w:rsidR="00420741">
        <w:t>)</w:t>
      </w:r>
      <w:r w:rsidR="00420741" w:rsidRPr="003B5367">
        <w:t xml:space="preserve"> </w:t>
      </w:r>
      <w:r w:rsidR="00420741">
        <w:t>for the first deployment period from October 2012 to February 2013</w:t>
      </w:r>
      <w:r w:rsidR="00420741" w:rsidRPr="003B5367">
        <w:t xml:space="preserve">.  </w:t>
      </w:r>
      <w:r>
        <w:t>In April 2013, t</w:t>
      </w:r>
      <w:r w:rsidR="00420741">
        <w:t>he sediment traps were again retrieved after 68 days (just over 2 months) at Upriver Dam.  Due to high flows, the traps at Ninemile Dam could not be retrieved in April.  Flows went down significantly by June.  At that time only one of the traps at Ninemile Dam was found</w:t>
      </w:r>
      <w:r>
        <w:t xml:space="preserve"> (after 132 days)</w:t>
      </w:r>
      <w:r w:rsidR="00420741">
        <w:t>, but there was enough sediment for analysis.  The other trap was lost and never retrieved.</w:t>
      </w:r>
    </w:p>
    <w:p w:rsidR="00F71D50" w:rsidRPr="0035053D" w:rsidRDefault="00F71D50" w:rsidP="00F71D50">
      <w:pPr>
        <w:pStyle w:val="Heading2"/>
        <w:rPr>
          <w:sz w:val="24"/>
          <w:szCs w:val="24"/>
        </w:rPr>
      </w:pPr>
      <w:r w:rsidRPr="0035053D">
        <w:rPr>
          <w:sz w:val="24"/>
          <w:szCs w:val="24"/>
        </w:rPr>
        <w:t>Data Reduction</w:t>
      </w:r>
    </w:p>
    <w:p w:rsidR="00F71D50" w:rsidRDefault="00F71D50" w:rsidP="00F71D50"/>
    <w:p w:rsidR="00F71D50" w:rsidRDefault="00F71D50" w:rsidP="00F71D50">
      <w:r>
        <w:t xml:space="preserve">For the </w:t>
      </w:r>
      <w:r w:rsidR="000C6CF0">
        <w:t xml:space="preserve">high resolution </w:t>
      </w:r>
      <w:r w:rsidR="00C13F91">
        <w:t>gas chromatography/</w:t>
      </w:r>
      <w:r w:rsidR="000C6CF0">
        <w:t>mass spectrometry (</w:t>
      </w:r>
      <w:r>
        <w:t>HR</w:t>
      </w:r>
      <w:r w:rsidR="00C13F91">
        <w:t xml:space="preserve"> GC/</w:t>
      </w:r>
      <w:r>
        <w:t>MS</w:t>
      </w:r>
      <w:r w:rsidR="000C6CF0">
        <w:t>)</w:t>
      </w:r>
      <w:r>
        <w:t xml:space="preserve"> methods (PCB congeners – EPA1668c, PBDEs – EPA1614, and dioxins/furans – EPA 1613b), result</w:t>
      </w:r>
      <w:r w:rsidR="00C13F91">
        <w:t>s</w:t>
      </w:r>
      <w:r>
        <w:t xml:space="preserve"> were  considered to be non-detects </w:t>
      </w:r>
      <w:r w:rsidR="00C13F91">
        <w:t xml:space="preserve">(“U”) </w:t>
      </w:r>
      <w:r>
        <w:t xml:space="preserve">if the </w:t>
      </w:r>
      <w:r w:rsidR="004514C4">
        <w:t xml:space="preserve">congener </w:t>
      </w:r>
      <w:r>
        <w:t>concentration</w:t>
      </w:r>
      <w:r w:rsidR="0044039A">
        <w:t>s</w:t>
      </w:r>
      <w:r>
        <w:t xml:space="preserve"> </w:t>
      </w:r>
      <w:r w:rsidR="0044039A">
        <w:t xml:space="preserve">were </w:t>
      </w:r>
      <w:r>
        <w:t>less than five times the concentration of the associated laboratory method blank</w:t>
      </w:r>
      <w:r w:rsidR="0044039A">
        <w:t>s</w:t>
      </w:r>
      <w:r>
        <w:t>.  The result values (qualified as non-detects) were then either reported at the estimated quantitation limit (EQL) or at the level of detection</w:t>
      </w:r>
      <w:r w:rsidR="00C13F91">
        <w:t xml:space="preserve">, </w:t>
      </w:r>
      <w:r w:rsidR="007E73D2">
        <w:t>whichever was higher</w:t>
      </w:r>
      <w:r>
        <w:t>.</w:t>
      </w:r>
    </w:p>
    <w:p w:rsidR="000C6CF0" w:rsidRDefault="000C6CF0" w:rsidP="00F71D50"/>
    <w:p w:rsidR="00F71D50" w:rsidRPr="00D814DE" w:rsidRDefault="000C6CF0" w:rsidP="00D814DE">
      <w:pPr>
        <w:spacing w:after="120"/>
        <w:rPr>
          <w:i/>
        </w:rPr>
      </w:pPr>
      <w:r>
        <w:tab/>
      </w:r>
      <w:r w:rsidR="00D814DE" w:rsidRPr="00D814DE">
        <w:rPr>
          <w:i/>
        </w:rPr>
        <w:t xml:space="preserve">Data </w:t>
      </w:r>
      <w:r w:rsidRPr="00D814DE">
        <w:rPr>
          <w:i/>
        </w:rPr>
        <w:t>Qualifier Definitions:</w:t>
      </w:r>
    </w:p>
    <w:p w:rsidR="000C6CF0" w:rsidRDefault="000C6CF0" w:rsidP="00D814DE">
      <w:pPr>
        <w:spacing w:after="120"/>
      </w:pPr>
      <w:r>
        <w:tab/>
      </w:r>
      <w:r w:rsidR="00D814DE">
        <w:tab/>
      </w:r>
      <w:r>
        <w:t>U</w:t>
      </w:r>
      <w:r w:rsidR="00D814DE">
        <w:tab/>
      </w:r>
      <w:r>
        <w:t>The analyte was not detected at or above the reported sample quantitation limit.</w:t>
      </w:r>
    </w:p>
    <w:p w:rsidR="000C6CF0" w:rsidRDefault="000C6CF0" w:rsidP="00D814DE">
      <w:pPr>
        <w:ind w:left="720" w:firstLine="720"/>
      </w:pPr>
      <w:r>
        <w:t>J</w:t>
      </w:r>
      <w:r w:rsidR="00D814DE">
        <w:t xml:space="preserve"> </w:t>
      </w:r>
      <w:r>
        <w:t xml:space="preserve"> </w:t>
      </w:r>
      <w:r w:rsidR="00D814DE">
        <w:tab/>
      </w:r>
      <w:r>
        <w:t xml:space="preserve">The analyte was positively identified; the associated numerical value is the approximate  </w:t>
      </w:r>
    </w:p>
    <w:p w:rsidR="000C6CF0" w:rsidRDefault="000C6CF0" w:rsidP="00D814DE">
      <w:pPr>
        <w:spacing w:after="120"/>
        <w:ind w:left="720"/>
      </w:pPr>
      <w:r>
        <w:t xml:space="preserve">      </w:t>
      </w:r>
      <w:r w:rsidR="00D814DE">
        <w:tab/>
      </w:r>
      <w:r w:rsidR="00D814DE">
        <w:tab/>
      </w:r>
      <w:r>
        <w:t>concentration of the analyte in the sample.</w:t>
      </w:r>
    </w:p>
    <w:p w:rsidR="000C6CF0" w:rsidRDefault="000C6CF0" w:rsidP="00D814DE">
      <w:pPr>
        <w:spacing w:after="120"/>
        <w:ind w:left="2160" w:hanging="720"/>
      </w:pPr>
      <w:r>
        <w:t>NJ</w:t>
      </w:r>
      <w:r w:rsidR="00D814DE">
        <w:t xml:space="preserve">   </w:t>
      </w:r>
      <w:r w:rsidR="00D814DE">
        <w:tab/>
        <w:t xml:space="preserve">The analyte has been “tentatively identified” and the associated numerical value represents its approximate concentration. </w:t>
      </w:r>
    </w:p>
    <w:p w:rsidR="000C6CF0" w:rsidRDefault="000C6CF0" w:rsidP="00D814DE">
      <w:pPr>
        <w:ind w:left="720" w:firstLine="720"/>
      </w:pPr>
      <w:r>
        <w:t>ND</w:t>
      </w:r>
      <w:r w:rsidR="00D814DE">
        <w:t xml:space="preserve"> </w:t>
      </w:r>
      <w:r w:rsidR="00D814DE">
        <w:tab/>
        <w:t>Not Detected.</w:t>
      </w:r>
    </w:p>
    <w:p w:rsidR="000C6CF0" w:rsidRDefault="000C6CF0" w:rsidP="00F71D50"/>
    <w:p w:rsidR="00F71D50" w:rsidRDefault="00F71D50" w:rsidP="00F71D50">
      <w:r>
        <w:t>Results for the HR</w:t>
      </w:r>
      <w:r w:rsidR="00C13F91">
        <w:t xml:space="preserve"> GC/</w:t>
      </w:r>
      <w:r>
        <w:t xml:space="preserve">MS methods that did not meet the isotopic abundance ratio and retention time criteria for positive identification were qualified by MEL with an “NJ” and considered to be tentatively identified.  Due to the uncertainly of </w:t>
      </w:r>
      <w:r w:rsidR="00C13F91">
        <w:t>“</w:t>
      </w:r>
      <w:r>
        <w:t>NJ</w:t>
      </w:r>
      <w:r w:rsidR="00C13F91">
        <w:t>”</w:t>
      </w:r>
      <w:r>
        <w:t xml:space="preserve"> data and because it cannot be used for regulatory purposes, it was decided to report these data as non-detects for the purposes of this technical memo.  Qualifiers were changed to “U” and the result values were</w:t>
      </w:r>
      <w:r w:rsidRPr="00147539">
        <w:t xml:space="preserve"> </w:t>
      </w:r>
      <w:r>
        <w:t>either reported at the estimated quantitation limit (EQL) or at the level of detection</w:t>
      </w:r>
      <w:r w:rsidR="00C13F91">
        <w:t xml:space="preserve">, </w:t>
      </w:r>
      <w:r w:rsidR="00C13F91">
        <w:lastRenderedPageBreak/>
        <w:t>whichever was higher</w:t>
      </w:r>
      <w:r>
        <w:t xml:space="preserve">.  Project data including NJ qualified results are available from the project manager upon request.  Data entered into Ecology’s Environmental Information Management system (EIM) database includes the NJ qualified results. </w:t>
      </w:r>
    </w:p>
    <w:p w:rsidR="00F71D50" w:rsidRDefault="00F71D50" w:rsidP="00F71D50"/>
    <w:p w:rsidR="00F71D50" w:rsidRDefault="00F71D50" w:rsidP="00F71D50">
      <w:r>
        <w:t xml:space="preserve">For summing of all </w:t>
      </w:r>
      <w:r w:rsidR="00C13F91">
        <w:t xml:space="preserve">sample </w:t>
      </w:r>
      <w:r>
        <w:t>total</w:t>
      </w:r>
      <w:r w:rsidR="00C13F91">
        <w:t>s</w:t>
      </w:r>
      <w:r>
        <w:t xml:space="preserve"> (e.g. total PCBs and PCB homologues, total PBDEs and dioxin TEQs), non-detected results comprising a total value were assigned a value of zero.  If only non-detected results comprised a total value, then the final total result was simply reported as “ND”.  </w:t>
      </w:r>
      <w:r w:rsidR="008E5EBC">
        <w:t xml:space="preserve">Sample </w:t>
      </w:r>
      <w:r>
        <w:t>total</w:t>
      </w:r>
      <w:r w:rsidR="008E5EBC">
        <w:t>s</w:t>
      </w:r>
      <w:r>
        <w:t xml:space="preserve"> were assigned a qualifier of “J”</w:t>
      </w:r>
      <w:r w:rsidR="008E5EBC">
        <w:t xml:space="preserve"> (estimated)</w:t>
      </w:r>
      <w:r>
        <w:t xml:space="preserve"> only if more than 10% of the result concentration was comprised of results containing a “J” qualifier.  Total values are not entered into EIM.</w:t>
      </w:r>
    </w:p>
    <w:p w:rsidR="00F71D50" w:rsidRDefault="00F71D50" w:rsidP="00F71D50"/>
    <w:p w:rsidR="00F71D50" w:rsidRPr="00C430B3" w:rsidRDefault="00F71D50" w:rsidP="00F71D50">
      <w:r>
        <w:t xml:space="preserve">EIM can be accessed at: </w:t>
      </w:r>
      <w:hyperlink r:id="rId10" w:history="1">
        <w:r w:rsidRPr="00106E95">
          <w:rPr>
            <w:rStyle w:val="Hyperlink"/>
          </w:rPr>
          <w:t>http://www.ecy.wa.gov/eim</w:t>
        </w:r>
      </w:hyperlink>
      <w:r>
        <w:t>.  The study ID for this project is BERA0009.</w:t>
      </w:r>
    </w:p>
    <w:p w:rsidR="00D814DE" w:rsidRDefault="00D814DE" w:rsidP="00170FCA">
      <w:pPr>
        <w:pStyle w:val="Heading1"/>
        <w:rPr>
          <w:rFonts w:ascii="Times New Roman" w:hAnsi="Times New Roman"/>
          <w:sz w:val="32"/>
          <w:szCs w:val="32"/>
        </w:rPr>
      </w:pPr>
    </w:p>
    <w:p w:rsidR="0058306C" w:rsidRPr="00B15637" w:rsidRDefault="003B4A96" w:rsidP="00170FCA">
      <w:pPr>
        <w:pStyle w:val="Heading1"/>
        <w:rPr>
          <w:rFonts w:ascii="Times New Roman" w:hAnsi="Times New Roman"/>
          <w:sz w:val="32"/>
          <w:szCs w:val="32"/>
        </w:rPr>
      </w:pPr>
      <w:r w:rsidRPr="00B15637">
        <w:rPr>
          <w:rFonts w:ascii="Times New Roman" w:hAnsi="Times New Roman"/>
          <w:sz w:val="32"/>
          <w:szCs w:val="32"/>
        </w:rPr>
        <w:t>Results and Discussion</w:t>
      </w:r>
    </w:p>
    <w:p w:rsidR="0058306C" w:rsidRPr="0035053D" w:rsidRDefault="0058306C" w:rsidP="0058306C">
      <w:pPr>
        <w:pStyle w:val="Heading2"/>
        <w:rPr>
          <w:sz w:val="24"/>
          <w:szCs w:val="24"/>
        </w:rPr>
      </w:pPr>
      <w:r w:rsidRPr="0035053D">
        <w:rPr>
          <w:sz w:val="24"/>
          <w:szCs w:val="24"/>
        </w:rPr>
        <w:t>Surface Water</w:t>
      </w:r>
      <w:r w:rsidR="00AA0DCE" w:rsidRPr="0035053D">
        <w:rPr>
          <w:sz w:val="24"/>
          <w:szCs w:val="24"/>
        </w:rPr>
        <w:t xml:space="preserve"> </w:t>
      </w:r>
    </w:p>
    <w:p w:rsidR="00AA0DCE" w:rsidRDefault="00AA0DCE" w:rsidP="00AA0DCE"/>
    <w:p w:rsidR="00C13F71" w:rsidRDefault="002F7F8E" w:rsidP="00AA0DCE">
      <w:r>
        <w:t xml:space="preserve">Ancillary chemistry </w:t>
      </w:r>
      <w:r w:rsidR="0064681E">
        <w:t xml:space="preserve">samples </w:t>
      </w:r>
      <w:r w:rsidR="00A556F3">
        <w:t>(</w:t>
      </w:r>
      <w:r w:rsidR="0035053D">
        <w:t>t</w:t>
      </w:r>
      <w:r w:rsidR="00A556F3">
        <w:t xml:space="preserve">able 3) </w:t>
      </w:r>
      <w:r w:rsidR="0064681E">
        <w:t xml:space="preserve">were </w:t>
      </w:r>
      <w:r>
        <w:t xml:space="preserve">collected </w:t>
      </w:r>
      <w:r w:rsidR="0064681E">
        <w:t xml:space="preserve">during </w:t>
      </w:r>
      <w:r>
        <w:t>the same time</w:t>
      </w:r>
      <w:r w:rsidR="0064681E">
        <w:t xml:space="preserve"> period as</w:t>
      </w:r>
      <w:r>
        <w:t xml:space="preserve"> </w:t>
      </w:r>
      <w:r w:rsidR="0064681E">
        <w:t xml:space="preserve">grab </w:t>
      </w:r>
      <w:r>
        <w:t>and CLAM samples</w:t>
      </w:r>
      <w:r w:rsidR="00A556F3">
        <w:t xml:space="preserve">.  Ancillary </w:t>
      </w:r>
      <w:r>
        <w:t xml:space="preserve">chemistry </w:t>
      </w:r>
      <w:r w:rsidR="0064681E">
        <w:t xml:space="preserve">parameters </w:t>
      </w:r>
      <w:r>
        <w:t xml:space="preserve">included dissolved organic carbon (DOC), total organic carbon (TOC), and total suspended solids (TSS).  Temperature, conductivity, pH, and dissolved oxygen were also recorded in the field using a MiniSonde multi-parameter field meter.  </w:t>
      </w:r>
      <w:r w:rsidR="00821DE4">
        <w:t xml:space="preserve">Field measurement data is shown in Appendix </w:t>
      </w:r>
      <w:r w:rsidR="005A06FE">
        <w:t>C</w:t>
      </w:r>
      <w:r w:rsidR="00A556F3">
        <w:t xml:space="preserve">, Table </w:t>
      </w:r>
      <w:r w:rsidR="005A06FE">
        <w:t>C</w:t>
      </w:r>
      <w:r w:rsidR="00A556F3">
        <w:t>-1</w:t>
      </w:r>
      <w:r w:rsidR="00821DE4">
        <w:t>.</w:t>
      </w:r>
    </w:p>
    <w:p w:rsidR="00C13F71" w:rsidRDefault="00C13F71" w:rsidP="00AA0DCE"/>
    <w:p w:rsidR="00C13F71" w:rsidRPr="0035053D" w:rsidRDefault="0035053D" w:rsidP="00420741">
      <w:pPr>
        <w:widowControl/>
        <w:autoSpaceDE/>
        <w:autoSpaceDN/>
        <w:adjustRightInd/>
        <w:rPr>
          <w:i/>
        </w:rPr>
      </w:pPr>
      <w:r w:rsidRPr="0035053D">
        <w:rPr>
          <w:i/>
        </w:rPr>
        <w:t>Table 3</w:t>
      </w:r>
      <w:r w:rsidR="00C13F71" w:rsidRPr="0035053D">
        <w:rPr>
          <w:i/>
        </w:rPr>
        <w:t>.  Ancilla</w:t>
      </w:r>
      <w:r w:rsidR="002F7F8E" w:rsidRPr="0035053D">
        <w:rPr>
          <w:i/>
        </w:rPr>
        <w:t xml:space="preserve">ry Surface Water Chemistry Data </w:t>
      </w:r>
      <w:r w:rsidR="00C13F71" w:rsidRPr="0035053D">
        <w:rPr>
          <w:i/>
        </w:rPr>
        <w:t>(mg/L).</w:t>
      </w:r>
    </w:p>
    <w:p w:rsidR="00C13F71" w:rsidRDefault="00C13F71" w:rsidP="00AA0DCE">
      <w:r w:rsidRPr="00C13F71">
        <w:rPr>
          <w:noProof/>
        </w:rPr>
        <w:drawing>
          <wp:inline distT="0" distB="0" distL="0" distR="0">
            <wp:extent cx="5810250" cy="2282598"/>
            <wp:effectExtent l="1905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5810250" cy="2282598"/>
                    </a:xfrm>
                    <a:prstGeom prst="rect">
                      <a:avLst/>
                    </a:prstGeom>
                    <a:noFill/>
                    <a:ln w="9525">
                      <a:noFill/>
                      <a:miter lim="800000"/>
                      <a:headEnd/>
                      <a:tailEnd/>
                    </a:ln>
                  </pic:spPr>
                </pic:pic>
              </a:graphicData>
            </a:graphic>
          </wp:inline>
        </w:drawing>
      </w:r>
    </w:p>
    <w:p w:rsidR="00A556F3" w:rsidRPr="006C5DB1" w:rsidRDefault="00A556F3" w:rsidP="00A556F3">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w:t>
      </w:r>
    </w:p>
    <w:p w:rsidR="00A556F3" w:rsidRDefault="00A556F3" w:rsidP="00A556F3">
      <w:pPr>
        <w:pStyle w:val="Caption"/>
        <w:rPr>
          <w:sz w:val="22"/>
          <w:szCs w:val="22"/>
        </w:rPr>
      </w:pPr>
      <w:r w:rsidRPr="006C5DB1">
        <w:rPr>
          <w:sz w:val="22"/>
          <w:szCs w:val="22"/>
        </w:rPr>
        <w:t xml:space="preserve">U = Result is not detected at the </w:t>
      </w:r>
      <w:r>
        <w:rPr>
          <w:sz w:val="22"/>
          <w:szCs w:val="22"/>
        </w:rPr>
        <w:t>value reported</w:t>
      </w:r>
    </w:p>
    <w:p w:rsidR="00A556F3" w:rsidRDefault="00A556F3" w:rsidP="00AA0DCE"/>
    <w:p w:rsidR="00821DE4" w:rsidRDefault="00A556F3" w:rsidP="00AA0DCE">
      <w:pPr>
        <w:rPr>
          <w:b/>
        </w:rPr>
      </w:pPr>
      <w:r>
        <w:t>DOC, TOC, and TSS were all very low (near detection limits) for all the monitoring locations during both fall 2012 and spring 2013.  One</w:t>
      </w:r>
      <w:r w:rsidR="000A459D">
        <w:t xml:space="preserve"> </w:t>
      </w:r>
      <w:r>
        <w:t xml:space="preserve">exception was </w:t>
      </w:r>
      <w:r w:rsidR="000A459D">
        <w:t xml:space="preserve">that </w:t>
      </w:r>
      <w:r>
        <w:t>TSS</w:t>
      </w:r>
      <w:r w:rsidR="000A459D">
        <w:t xml:space="preserve"> was higher</w:t>
      </w:r>
      <w:r>
        <w:t xml:space="preserve"> at Ninemile Dam during October 24</w:t>
      </w:r>
      <w:r w:rsidRPr="00A556F3">
        <w:rPr>
          <w:vertAlign w:val="superscript"/>
        </w:rPr>
        <w:t>th</w:t>
      </w:r>
      <w:r>
        <w:t xml:space="preserve"> and 25</w:t>
      </w:r>
      <w:r w:rsidRPr="00A556F3">
        <w:rPr>
          <w:vertAlign w:val="superscript"/>
        </w:rPr>
        <w:t>th</w:t>
      </w:r>
      <w:r>
        <w:t xml:space="preserve">.  This is because the reservoir was drawn-down </w:t>
      </w:r>
      <w:r w:rsidR="000A459D">
        <w:t>for a</w:t>
      </w:r>
      <w:r>
        <w:t xml:space="preserve"> week at this time for </w:t>
      </w:r>
      <w:r w:rsidR="0064681E">
        <w:t xml:space="preserve">dam </w:t>
      </w:r>
      <w:r>
        <w:t xml:space="preserve">repairs.  The draw-down caused the </w:t>
      </w:r>
      <w:r w:rsidR="0064681E">
        <w:t>reservoir</w:t>
      </w:r>
      <w:r>
        <w:t xml:space="preserve"> to </w:t>
      </w:r>
      <w:r w:rsidR="000A459D">
        <w:t>behave</w:t>
      </w:r>
      <w:r>
        <w:t xml:space="preserve"> more like a free-flowing river.  The water </w:t>
      </w:r>
      <w:r w:rsidR="0064681E">
        <w:t>was</w:t>
      </w:r>
      <w:r>
        <w:t xml:space="preserve"> more turbid and TSS values were 4 mg/L compared to 1 mg/L or less at the other monitoring locations.  </w:t>
      </w:r>
      <w:r w:rsidR="000A459D">
        <w:t>The October Ninemile Dam samples</w:t>
      </w:r>
      <w:r>
        <w:t xml:space="preserve"> should not be considered representative of typical </w:t>
      </w:r>
      <w:r w:rsidR="00857674">
        <w:t xml:space="preserve">seasonal </w:t>
      </w:r>
      <w:r w:rsidR="000A459D">
        <w:t>reservoir conditions</w:t>
      </w:r>
      <w:r w:rsidR="002A660F">
        <w:t>.</w:t>
      </w:r>
      <w:r w:rsidR="000A459D">
        <w:t xml:space="preserve"> </w:t>
      </w:r>
      <w:r w:rsidR="002A660F">
        <w:t>T</w:t>
      </w:r>
      <w:r>
        <w:t xml:space="preserve">he </w:t>
      </w:r>
      <w:r w:rsidR="000A459D">
        <w:t>hydrological conditions</w:t>
      </w:r>
      <w:r>
        <w:t xml:space="preserve"> </w:t>
      </w:r>
      <w:r w:rsidR="00857674">
        <w:t xml:space="preserve">created by the draw-down may have </w:t>
      </w:r>
      <w:r w:rsidR="000A459D">
        <w:t>influenced</w:t>
      </w:r>
      <w:r>
        <w:t xml:space="preserve"> the surface water and CLAM samples that were analyzed for toxics</w:t>
      </w:r>
      <w:r w:rsidR="00857674">
        <w:t>.</w:t>
      </w:r>
      <w:r w:rsidR="00E37CC1">
        <w:t xml:space="preserve">  E</w:t>
      </w:r>
      <w:r w:rsidR="00857674">
        <w:t>pisodic event</w:t>
      </w:r>
      <w:r w:rsidR="00E37CC1">
        <w:t>s</w:t>
      </w:r>
      <w:r w:rsidR="00857674">
        <w:t xml:space="preserve"> such as the reservoir draw-down could be important for the transport of contaminants in the river system.</w:t>
      </w:r>
    </w:p>
    <w:p w:rsidR="00821DE4" w:rsidRDefault="00821DE4" w:rsidP="00AA0DCE">
      <w:pPr>
        <w:rPr>
          <w:b/>
        </w:rPr>
      </w:pPr>
    </w:p>
    <w:p w:rsidR="00AA0DCE" w:rsidRPr="00963956" w:rsidRDefault="00AA0DCE" w:rsidP="00AA0DCE">
      <w:pPr>
        <w:rPr>
          <w:rFonts w:ascii="Times New Roman" w:hAnsi="Times New Roman" w:cs="Times New Roman"/>
          <w:b/>
        </w:rPr>
      </w:pPr>
      <w:r w:rsidRPr="00963956">
        <w:rPr>
          <w:rFonts w:ascii="Times New Roman" w:hAnsi="Times New Roman" w:cs="Times New Roman"/>
          <w:b/>
        </w:rPr>
        <w:t>PCBs</w:t>
      </w:r>
    </w:p>
    <w:p w:rsidR="00AA0DCE" w:rsidRDefault="00AA0DCE" w:rsidP="00AA0DCE"/>
    <w:p w:rsidR="00AC05B4" w:rsidRDefault="00093FBC" w:rsidP="00AA0DCE">
      <w:r>
        <w:t xml:space="preserve">PCB congeners were detected in surface water samples collected </w:t>
      </w:r>
      <w:r w:rsidR="006066F0">
        <w:t xml:space="preserve">by composite grabs </w:t>
      </w:r>
      <w:r>
        <w:t>during both fall 2012 and spring 2013</w:t>
      </w:r>
      <w:r w:rsidR="006066F0">
        <w:t>.  T</w:t>
      </w:r>
      <w:r w:rsidR="008869DF">
        <w:t>he concentrations were similar to the</w:t>
      </w:r>
      <w:r>
        <w:t xml:space="preserve"> </w:t>
      </w:r>
      <w:r w:rsidR="00B5487E">
        <w:t xml:space="preserve">transfer </w:t>
      </w:r>
      <w:r w:rsidR="00AC05B4">
        <w:t>and laboratory</w:t>
      </w:r>
      <w:r w:rsidR="00E85B4B">
        <w:t xml:space="preserve"> method</w:t>
      </w:r>
      <w:r w:rsidR="00AC05B4">
        <w:t xml:space="preserve"> blanks</w:t>
      </w:r>
      <w:r w:rsidR="00001258">
        <w:t xml:space="preserve"> as shown in Figure </w:t>
      </w:r>
      <w:r w:rsidR="00857674">
        <w:lastRenderedPageBreak/>
        <w:t>2</w:t>
      </w:r>
      <w:r w:rsidR="00DE1E74">
        <w:t>,</w:t>
      </w:r>
      <w:r w:rsidR="00AC05B4">
        <w:t xml:space="preserve"> making it difficult to discern a real environmental signal</w:t>
      </w:r>
      <w:r w:rsidR="00DE1E74">
        <w:t>.</w:t>
      </w:r>
      <w:r w:rsidR="00AC05B4">
        <w:t xml:space="preserve"> </w:t>
      </w:r>
      <w:r w:rsidR="00857674">
        <w:t xml:space="preserve"> </w:t>
      </w:r>
      <w:r w:rsidR="00F2584B">
        <w:t xml:space="preserve">Total PCBs </w:t>
      </w:r>
      <w:r w:rsidR="00001258">
        <w:t xml:space="preserve">in the spring did appear slightly higher </w:t>
      </w:r>
      <w:r w:rsidR="007B2CA8">
        <w:t>compared to the fall samples</w:t>
      </w:r>
      <w:r w:rsidR="00E37126">
        <w:t>, however the</w:t>
      </w:r>
      <w:r w:rsidR="00092C33">
        <w:t xml:space="preserve"> Above Latah</w:t>
      </w:r>
      <w:r w:rsidR="00E37126">
        <w:t xml:space="preserve"> field replicate</w:t>
      </w:r>
      <w:r w:rsidR="00092C33">
        <w:t>s</w:t>
      </w:r>
      <w:r w:rsidR="00E37126">
        <w:t xml:space="preserve"> collected during the spring showed high variability</w:t>
      </w:r>
      <w:r w:rsidR="00092C33">
        <w:t>, with an RPD of 97%</w:t>
      </w:r>
      <w:r w:rsidR="00E37126">
        <w:t xml:space="preserve"> (38 versus </w:t>
      </w:r>
      <w:r w:rsidR="00F2584B">
        <w:t xml:space="preserve">109 </w:t>
      </w:r>
      <w:r w:rsidR="00E37126">
        <w:t>pg/L).</w:t>
      </w:r>
      <w:r w:rsidR="007B2CA8">
        <w:t xml:space="preserve"> </w:t>
      </w:r>
      <w:r w:rsidR="00C92D04">
        <w:t xml:space="preserve"> </w:t>
      </w:r>
      <w:r w:rsidR="00001258">
        <w:t xml:space="preserve">Individual PCB congeners and homologue totals for the surface water data </w:t>
      </w:r>
      <w:r w:rsidR="003E7886">
        <w:t xml:space="preserve">are </w:t>
      </w:r>
      <w:r w:rsidR="00001258">
        <w:t xml:space="preserve">tabulated in </w:t>
      </w:r>
      <w:r w:rsidR="00C92D04">
        <w:t xml:space="preserve">Appendix </w:t>
      </w:r>
      <w:r w:rsidR="005A06FE">
        <w:t>C</w:t>
      </w:r>
      <w:r w:rsidR="00C92D04">
        <w:t xml:space="preserve">, tables </w:t>
      </w:r>
      <w:r w:rsidR="005A06FE">
        <w:t>C</w:t>
      </w:r>
      <w:r w:rsidR="00C92D04">
        <w:t>-</w:t>
      </w:r>
      <w:r w:rsidR="00A7333B">
        <w:t>2</w:t>
      </w:r>
      <w:r w:rsidR="00C92D04">
        <w:t xml:space="preserve"> and </w:t>
      </w:r>
      <w:r w:rsidR="005A06FE">
        <w:t>C</w:t>
      </w:r>
      <w:r w:rsidR="00C92D04">
        <w:t>-</w:t>
      </w:r>
      <w:r w:rsidR="00A7333B">
        <w:t>3</w:t>
      </w:r>
      <w:r w:rsidR="00C92D04">
        <w:t>.</w:t>
      </w:r>
    </w:p>
    <w:p w:rsidR="00001258" w:rsidRDefault="00001258" w:rsidP="00AA0DCE">
      <w:r w:rsidRPr="00001258">
        <w:rPr>
          <w:noProof/>
        </w:rPr>
        <w:drawing>
          <wp:inline distT="0" distB="0" distL="0" distR="0">
            <wp:extent cx="4876800" cy="2752725"/>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76800" cy="2752725"/>
                    </a:xfrm>
                    <a:prstGeom prst="rect">
                      <a:avLst/>
                    </a:prstGeom>
                    <a:noFill/>
                    <a:ln w="9525">
                      <a:noFill/>
                      <a:miter lim="800000"/>
                      <a:headEnd/>
                      <a:tailEnd/>
                    </a:ln>
                  </pic:spPr>
                </pic:pic>
              </a:graphicData>
            </a:graphic>
          </wp:inline>
        </w:drawing>
      </w:r>
    </w:p>
    <w:p w:rsidR="00001258" w:rsidRPr="00C850AB" w:rsidRDefault="00001258" w:rsidP="00001258">
      <w:pPr>
        <w:pStyle w:val="Caption"/>
        <w:rPr>
          <w:i/>
        </w:rPr>
      </w:pPr>
      <w:r w:rsidRPr="00C850AB">
        <w:rPr>
          <w:i/>
        </w:rPr>
        <w:t xml:space="preserve">Figure </w:t>
      </w:r>
      <w:r w:rsidR="009E69CD" w:rsidRPr="00C850AB">
        <w:rPr>
          <w:i/>
        </w:rPr>
        <w:fldChar w:fldCharType="begin"/>
      </w:r>
      <w:r w:rsidR="00E9582C" w:rsidRPr="00C850AB">
        <w:rPr>
          <w:i/>
        </w:rPr>
        <w:instrText xml:space="preserve"> SEQ Figure \* ARABIC </w:instrText>
      </w:r>
      <w:r w:rsidR="009E69CD" w:rsidRPr="00C850AB">
        <w:rPr>
          <w:i/>
        </w:rPr>
        <w:fldChar w:fldCharType="separate"/>
      </w:r>
      <w:r w:rsidR="00701153">
        <w:rPr>
          <w:i/>
          <w:noProof/>
        </w:rPr>
        <w:t>2</w:t>
      </w:r>
      <w:r w:rsidR="009E69CD" w:rsidRPr="00C850AB">
        <w:rPr>
          <w:i/>
        </w:rPr>
        <w:fldChar w:fldCharType="end"/>
      </w:r>
      <w:r w:rsidRPr="00C850AB">
        <w:rPr>
          <w:i/>
        </w:rPr>
        <w:t xml:space="preserve">. Total PCB Congeners in Surface Water </w:t>
      </w:r>
      <w:r w:rsidR="00216C1F">
        <w:rPr>
          <w:i/>
        </w:rPr>
        <w:t xml:space="preserve">Grab </w:t>
      </w:r>
      <w:r w:rsidRPr="00C850AB">
        <w:rPr>
          <w:i/>
        </w:rPr>
        <w:t>Samples from fall 2012 and spring 2013 Monitoring.</w:t>
      </w:r>
    </w:p>
    <w:p w:rsidR="00C92D04" w:rsidRDefault="00C92D04" w:rsidP="00AA0DCE"/>
    <w:p w:rsidR="00AC05B4" w:rsidRDefault="00AC05B4" w:rsidP="00AA0DCE">
      <w:r>
        <w:t xml:space="preserve">PCB congeners in </w:t>
      </w:r>
      <w:r w:rsidR="00001258">
        <w:t xml:space="preserve">the </w:t>
      </w:r>
      <w:r>
        <w:t xml:space="preserve">CLAM </w:t>
      </w:r>
      <w:r w:rsidR="00001258">
        <w:t>samples gave a clear environmental signal with results that were 1-2 orders of magnitude</w:t>
      </w:r>
      <w:r w:rsidR="00CB4A4F">
        <w:t xml:space="preserve"> higher than the labora</w:t>
      </w:r>
      <w:r w:rsidR="00A91F03">
        <w:t>tory method blank concentration</w:t>
      </w:r>
      <w:r w:rsidR="00CB4A4F">
        <w:t xml:space="preserve">.  Detection limits for many of the individual congeners reached down into the sub pg/L </w:t>
      </w:r>
      <w:r w:rsidR="00A91F03">
        <w:t>(</w:t>
      </w:r>
      <w:r w:rsidR="002642C6">
        <w:t xml:space="preserve">ppq - </w:t>
      </w:r>
      <w:r w:rsidR="00A91F03">
        <w:t xml:space="preserve">part per quadrillion) </w:t>
      </w:r>
      <w:r w:rsidR="00CB4A4F">
        <w:t xml:space="preserve">range.  Full results including homologue totals for the CLAM data is tabulated in Appendix </w:t>
      </w:r>
      <w:r w:rsidR="005A06FE">
        <w:t>C</w:t>
      </w:r>
      <w:r w:rsidR="00CB4A4F">
        <w:t xml:space="preserve">, Table </w:t>
      </w:r>
      <w:r w:rsidR="005A06FE">
        <w:t>C</w:t>
      </w:r>
      <w:r w:rsidR="00CB4A4F">
        <w:t>-</w:t>
      </w:r>
      <w:r w:rsidR="00FE0BBB">
        <w:t>6</w:t>
      </w:r>
      <w:r w:rsidR="00CB4A4F">
        <w:t xml:space="preserve">.  Precision of samples deployed in triplicate was </w:t>
      </w:r>
      <w:r w:rsidR="003E7886">
        <w:t xml:space="preserve">excellent </w:t>
      </w:r>
      <w:r w:rsidR="008D22EF">
        <w:t>with a relative standard deviation of 11% for Upriver and 14% for Nine Mile.  Data quality for the CLAM data</w:t>
      </w:r>
      <w:r w:rsidR="00CB4A4F">
        <w:t xml:space="preserve"> and is discussed in more detail in </w:t>
      </w:r>
      <w:r w:rsidR="00F2584B" w:rsidRPr="00F2584B">
        <w:t xml:space="preserve">Appendix B </w:t>
      </w:r>
      <w:r w:rsidR="00CB4A4F" w:rsidRPr="00F2584B">
        <w:t>of</w:t>
      </w:r>
      <w:r w:rsidR="00CB4A4F">
        <w:t xml:space="preserve"> this technical memo.</w:t>
      </w:r>
    </w:p>
    <w:p w:rsidR="00CB4A4F" w:rsidRDefault="00CB4A4F" w:rsidP="00AA0DCE"/>
    <w:p w:rsidR="00CB4A4F" w:rsidRDefault="00CB4A4F" w:rsidP="00AA0DCE">
      <w:r>
        <w:t xml:space="preserve">Figure </w:t>
      </w:r>
      <w:r w:rsidR="00FE0BBB">
        <w:t>3</w:t>
      </w:r>
      <w:r>
        <w:t xml:space="preserve"> show</w:t>
      </w:r>
      <w:r w:rsidR="00172229">
        <w:t>s results for the CLAM samples compared to applicable water quality standard</w:t>
      </w:r>
      <w:r w:rsidR="00A91F03">
        <w:t xml:space="preserve">s.  Concentrations were </w:t>
      </w:r>
      <w:r w:rsidR="00092C33">
        <w:t xml:space="preserve">within </w:t>
      </w:r>
      <w:r w:rsidR="00A91F03">
        <w:t xml:space="preserve">the National Toxics Rule (NTR) water quality criterion of 170 pg/L, but </w:t>
      </w:r>
      <w:r w:rsidR="00092C33">
        <w:t xml:space="preserve">exceeded </w:t>
      </w:r>
      <w:r w:rsidR="00A91F03">
        <w:t xml:space="preserve">the Spokane Tribal water quality criterion of </w:t>
      </w:r>
      <w:r w:rsidR="008D22EF">
        <w:t>1</w:t>
      </w:r>
      <w:r w:rsidR="00A91F03">
        <w:t xml:space="preserve">.3 pg/L. </w:t>
      </w:r>
    </w:p>
    <w:p w:rsidR="00093FBC" w:rsidRDefault="00093FBC" w:rsidP="00AA0DCE"/>
    <w:p w:rsidR="00AA0DCE" w:rsidRDefault="00F5723F" w:rsidP="00AA0DCE">
      <w:r w:rsidRPr="00F5723F">
        <w:rPr>
          <w:noProof/>
        </w:rPr>
        <w:drawing>
          <wp:inline distT="0" distB="0" distL="0" distR="0">
            <wp:extent cx="5460365" cy="305371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60365" cy="3053715"/>
                    </a:xfrm>
                    <a:prstGeom prst="rect">
                      <a:avLst/>
                    </a:prstGeom>
                    <a:noFill/>
                    <a:ln w="9525">
                      <a:noFill/>
                      <a:miter lim="800000"/>
                      <a:headEnd/>
                      <a:tailEnd/>
                    </a:ln>
                  </pic:spPr>
                </pic:pic>
              </a:graphicData>
            </a:graphic>
          </wp:inline>
        </w:drawing>
      </w:r>
      <w:r w:rsidR="009C0047" w:rsidRPr="009C0047" w:rsidDel="00DF621C">
        <w:t xml:space="preserve"> </w:t>
      </w:r>
      <w:r w:rsidR="00DF621C" w:rsidRPr="00DF621C" w:rsidDel="00DF621C">
        <w:t xml:space="preserve"> </w:t>
      </w:r>
    </w:p>
    <w:p w:rsidR="00AA0DCE" w:rsidRPr="00C850AB" w:rsidRDefault="000B74D4" w:rsidP="000B74D4">
      <w:pPr>
        <w:pStyle w:val="Caption"/>
        <w:rPr>
          <w:i/>
        </w:rPr>
      </w:pPr>
      <w:r w:rsidRPr="00C850AB">
        <w:rPr>
          <w:i/>
        </w:rPr>
        <w:t xml:space="preserve">Figure </w:t>
      </w:r>
      <w:r w:rsidR="009E69CD" w:rsidRPr="00C850AB">
        <w:rPr>
          <w:i/>
        </w:rPr>
        <w:fldChar w:fldCharType="begin"/>
      </w:r>
      <w:r w:rsidR="00E9582C" w:rsidRPr="00C850AB">
        <w:rPr>
          <w:i/>
        </w:rPr>
        <w:instrText xml:space="preserve"> SEQ Figure \* ARABIC </w:instrText>
      </w:r>
      <w:r w:rsidR="009E69CD" w:rsidRPr="00C850AB">
        <w:rPr>
          <w:i/>
        </w:rPr>
        <w:fldChar w:fldCharType="separate"/>
      </w:r>
      <w:r w:rsidR="00701153">
        <w:rPr>
          <w:i/>
          <w:noProof/>
        </w:rPr>
        <w:t>3</w:t>
      </w:r>
      <w:r w:rsidR="009E69CD" w:rsidRPr="00C850AB">
        <w:rPr>
          <w:i/>
        </w:rPr>
        <w:fldChar w:fldCharType="end"/>
      </w:r>
      <w:r w:rsidRPr="00C850AB">
        <w:rPr>
          <w:i/>
        </w:rPr>
        <w:t>. PCB Congener Results for CLAM Samples deployed at Ninemile and Upriver Dams</w:t>
      </w:r>
      <w:r w:rsidR="009826F2">
        <w:rPr>
          <w:i/>
        </w:rPr>
        <w:t xml:space="preserve"> (pg/L, ppq)</w:t>
      </w:r>
      <w:r w:rsidRPr="00C850AB">
        <w:rPr>
          <w:i/>
        </w:rPr>
        <w:t>.</w:t>
      </w:r>
    </w:p>
    <w:p w:rsidR="00CB4A4F" w:rsidRDefault="00CB4A4F" w:rsidP="00001258"/>
    <w:p w:rsidR="00CB4A4F" w:rsidRDefault="00172229" w:rsidP="00001258">
      <w:r>
        <w:lastRenderedPageBreak/>
        <w:t xml:space="preserve">On the first deployment </w:t>
      </w:r>
      <w:r w:rsidR="00092C33">
        <w:t>day</w:t>
      </w:r>
      <w:r>
        <w:t xml:space="preserve">, CLAMs were only </w:t>
      </w:r>
      <w:r w:rsidR="00092C33">
        <w:t xml:space="preserve">installed </w:t>
      </w:r>
      <w:r>
        <w:t>at Ninemile Dam.  On day 2, CLAMs were deployed at both Ninemile Dam and Upriver Dam</w:t>
      </w:r>
      <w:r w:rsidR="00092C33">
        <w:t>, where</w:t>
      </w:r>
      <w:r>
        <w:t xml:space="preserve"> pre-filters were added to one sample at both monitoring locations.</w:t>
      </w:r>
      <w:r w:rsidR="00171624">
        <w:t xml:space="preserve">  The pre-filters have a filter size of 1.5 microns.  Suspended particulates greater than 1.5 microns are retained on the pre-filter and anything smaller </w:t>
      </w:r>
      <w:r w:rsidR="00092C33">
        <w:t>along with</w:t>
      </w:r>
      <w:r w:rsidR="00171624">
        <w:t xml:space="preserve"> the dissolved fraction can </w:t>
      </w:r>
      <w:r w:rsidR="00092C33">
        <w:t xml:space="preserve">pass </w:t>
      </w:r>
      <w:r w:rsidR="00171624">
        <w:t>through to the SPE disk behind the pre-filter.  This was done to gain a general sense of how much of the PCBs in surface water are in the dissolved versus particulate phase.</w:t>
      </w:r>
    </w:p>
    <w:p w:rsidR="00171624" w:rsidRDefault="00171624" w:rsidP="00001258"/>
    <w:p w:rsidR="00BD7F1A" w:rsidRDefault="00171624" w:rsidP="00001258">
      <w:r>
        <w:t xml:space="preserve">According to Ecology’s PCB Source Assessment (Serdar et al., 2011), approximately 94% of the PCBs in Spokane River surface water are in the dissolved phase.  This </w:t>
      </w:r>
      <w:r w:rsidR="00092C33">
        <w:t xml:space="preserve">estimate </w:t>
      </w:r>
      <w:r>
        <w:t>was based on sediment-water partitioning using su</w:t>
      </w:r>
      <w:r w:rsidR="00BD7F1A">
        <w:t xml:space="preserve">spended particulate matter </w:t>
      </w:r>
      <w:r w:rsidR="00092C33">
        <w:t xml:space="preserve">(SPM) </w:t>
      </w:r>
      <w:r w:rsidR="00BD7F1A">
        <w:t xml:space="preserve">data.  According to the CLAM results, the dissolved fraction (defined by a &lt;1.5 micron filter size) was 30% at Ninemile Dam and 50% at Upriver Dam (Figure </w:t>
      </w:r>
      <w:r w:rsidR="009826F2">
        <w:t>3</w:t>
      </w:r>
      <w:r w:rsidR="00BD7F1A">
        <w:t>).  More research needs to be conducted to understand how accurately the CLAM can define the dissolved fraction</w:t>
      </w:r>
      <w:r w:rsidR="004626A2">
        <w:t xml:space="preserve"> especially since a 1.5 micron filter size could allow some finer </w:t>
      </w:r>
      <w:r w:rsidR="00092C33">
        <w:t>clay</w:t>
      </w:r>
      <w:r w:rsidR="004626A2">
        <w:t xml:space="preserve"> to pass through</w:t>
      </w:r>
      <w:r w:rsidR="00092C33">
        <w:t>.</w:t>
      </w:r>
    </w:p>
    <w:p w:rsidR="00CB4A4F" w:rsidRDefault="00CB4A4F" w:rsidP="00001258"/>
    <w:p w:rsidR="00001258" w:rsidRDefault="00001258" w:rsidP="00001258">
      <w:r>
        <w:t xml:space="preserve">PCB Aroclors </w:t>
      </w:r>
      <w:r w:rsidR="00CB4A4F">
        <w:t>were also analyzed in some of th</w:t>
      </w:r>
      <w:r w:rsidR="0001083F">
        <w:t>e CLAM samples from Ninemile Dam</w:t>
      </w:r>
      <w:r w:rsidR="00172229">
        <w:t xml:space="preserve">, but </w:t>
      </w:r>
      <w:r w:rsidR="00CB4A4F">
        <w:t xml:space="preserve">were </w:t>
      </w:r>
      <w:r w:rsidR="00172229">
        <w:t xml:space="preserve">not </w:t>
      </w:r>
      <w:r w:rsidR="00CB4A4F">
        <w:t>detect</w:t>
      </w:r>
      <w:r w:rsidR="00172229">
        <w:t xml:space="preserve">ed </w:t>
      </w:r>
      <w:r w:rsidR="00967CC3">
        <w:t>above the</w:t>
      </w:r>
      <w:r w:rsidR="00172229">
        <w:t xml:space="preserve"> </w:t>
      </w:r>
      <w:r w:rsidR="00967CC3">
        <w:t>d</w:t>
      </w:r>
      <w:r w:rsidR="00172229">
        <w:t xml:space="preserve">etection limits </w:t>
      </w:r>
      <w:r w:rsidR="00967CC3">
        <w:t>of</w:t>
      </w:r>
      <w:r w:rsidR="00172229">
        <w:t xml:space="preserve"> 700 – 920 pg/L.  </w:t>
      </w:r>
      <w:r w:rsidR="00CB4A4F">
        <w:t xml:space="preserve">Aroclor results are shown in </w:t>
      </w:r>
      <w:r>
        <w:t xml:space="preserve">Appendix </w:t>
      </w:r>
      <w:r w:rsidR="005A06FE">
        <w:t>C</w:t>
      </w:r>
      <w:r>
        <w:t xml:space="preserve">, Table </w:t>
      </w:r>
      <w:r w:rsidR="005A06FE">
        <w:t>C</w:t>
      </w:r>
      <w:r>
        <w:t xml:space="preserve"> -</w:t>
      </w:r>
      <w:r w:rsidR="00FE0BBB">
        <w:t>7</w:t>
      </w:r>
      <w:r>
        <w:t>.</w:t>
      </w:r>
    </w:p>
    <w:p w:rsidR="009E0676" w:rsidRDefault="009E0676" w:rsidP="000B74D4"/>
    <w:p w:rsidR="00AA0DCE" w:rsidRPr="00963956" w:rsidRDefault="00AA0DCE" w:rsidP="00AA0DCE">
      <w:pPr>
        <w:rPr>
          <w:rFonts w:ascii="Times New Roman" w:hAnsi="Times New Roman" w:cs="Times New Roman"/>
          <w:b/>
        </w:rPr>
      </w:pPr>
      <w:r w:rsidRPr="00963956">
        <w:rPr>
          <w:rFonts w:ascii="Times New Roman" w:hAnsi="Times New Roman" w:cs="Times New Roman"/>
          <w:b/>
        </w:rPr>
        <w:t>PBDEs</w:t>
      </w:r>
    </w:p>
    <w:p w:rsidR="009E0676" w:rsidRDefault="009E0676" w:rsidP="00AA0DCE">
      <w:pPr>
        <w:rPr>
          <w:b/>
        </w:rPr>
      </w:pPr>
    </w:p>
    <w:p w:rsidR="00AC05B4" w:rsidRDefault="0001083F" w:rsidP="00AC05B4">
      <w:r>
        <w:t xml:space="preserve">PBDE congeners </w:t>
      </w:r>
      <w:r w:rsidR="00216C1F">
        <w:t xml:space="preserve">analyzed by high resolution method EPA 1614 </w:t>
      </w:r>
      <w:r>
        <w:t>were detected in</w:t>
      </w:r>
      <w:r w:rsidR="00AC4582">
        <w:t xml:space="preserve"> most of the</w:t>
      </w:r>
      <w:r>
        <w:t xml:space="preserve"> surface water </w:t>
      </w:r>
      <w:r w:rsidR="00216C1F">
        <w:t xml:space="preserve">grab </w:t>
      </w:r>
      <w:r>
        <w:t xml:space="preserve">samples collected during both fall 2012 and spring 2013 </w:t>
      </w:r>
      <w:r w:rsidR="00AC4582">
        <w:t xml:space="preserve">(Figure </w:t>
      </w:r>
      <w:r w:rsidR="00FE0BBB">
        <w:t>4</w:t>
      </w:r>
      <w:r w:rsidR="00AC4582">
        <w:t>)</w:t>
      </w:r>
      <w:r w:rsidR="002642C6">
        <w:t xml:space="preserve">.  EPA 1614 </w:t>
      </w:r>
      <w:r w:rsidR="00AC4582">
        <w:t xml:space="preserve">measures more than twice the number of PBDE congeners compared to </w:t>
      </w:r>
      <w:r w:rsidR="00216C1F">
        <w:t xml:space="preserve">EPA </w:t>
      </w:r>
      <w:r w:rsidR="00AC4582">
        <w:t xml:space="preserve">method 8270.  The only </w:t>
      </w:r>
      <w:r w:rsidR="005F7EC3">
        <w:t xml:space="preserve">surface water </w:t>
      </w:r>
      <w:r w:rsidR="00AC4582">
        <w:t>samples that gave a clear environmental signal above the blank samp</w:t>
      </w:r>
      <w:r w:rsidR="005F7EC3">
        <w:t xml:space="preserve">le concentrations were the </w:t>
      </w:r>
      <w:r w:rsidR="00AC4582">
        <w:t>samples taken at Above Latah and at Ninemile Dam</w:t>
      </w:r>
      <w:r w:rsidR="005F7EC3">
        <w:t xml:space="preserve"> during fall monitoring</w:t>
      </w:r>
      <w:r w:rsidR="00AC4582">
        <w:t xml:space="preserve">.  The spring samples had high contamination </w:t>
      </w:r>
      <w:r w:rsidR="005F7EC3">
        <w:t xml:space="preserve">in the laboratory method blank.  </w:t>
      </w:r>
      <w:r>
        <w:t xml:space="preserve">Individual </w:t>
      </w:r>
      <w:r w:rsidR="007A16E3">
        <w:t>PBDE congener</w:t>
      </w:r>
      <w:r>
        <w:t xml:space="preserve"> </w:t>
      </w:r>
      <w:r w:rsidR="007A16E3">
        <w:t>data</w:t>
      </w:r>
      <w:r w:rsidR="00C850AB">
        <w:t xml:space="preserve"> for the surface water</w:t>
      </w:r>
      <w:r>
        <w:t xml:space="preserve"> is </w:t>
      </w:r>
      <w:r w:rsidR="005F7EC3">
        <w:t>given</w:t>
      </w:r>
      <w:r w:rsidR="007A16E3">
        <w:t xml:space="preserve"> in Appendix </w:t>
      </w:r>
      <w:r w:rsidR="005A06FE">
        <w:t>C</w:t>
      </w:r>
      <w:r w:rsidR="007A16E3">
        <w:t xml:space="preserve">, tables </w:t>
      </w:r>
      <w:r w:rsidR="005A06FE">
        <w:t>C</w:t>
      </w:r>
      <w:r w:rsidR="007A16E3">
        <w:t>-</w:t>
      </w:r>
      <w:r w:rsidR="00FE0BBB">
        <w:t>4</w:t>
      </w:r>
      <w:r w:rsidR="007A16E3">
        <w:t xml:space="preserve"> and </w:t>
      </w:r>
      <w:r w:rsidR="005A06FE">
        <w:t>C</w:t>
      </w:r>
      <w:r w:rsidR="007A16E3">
        <w:t>-</w:t>
      </w:r>
      <w:r w:rsidR="00FE0BBB">
        <w:t>5</w:t>
      </w:r>
      <w:r w:rsidR="005F7EC3">
        <w:t>.</w:t>
      </w:r>
    </w:p>
    <w:p w:rsidR="005F7EC3" w:rsidRDefault="005F7EC3" w:rsidP="00AC05B4"/>
    <w:p w:rsidR="00AC05B4" w:rsidRPr="00AA0DCE" w:rsidRDefault="00AC4582" w:rsidP="00AA0DCE">
      <w:pPr>
        <w:rPr>
          <w:b/>
        </w:rPr>
      </w:pPr>
      <w:r w:rsidRPr="00AC4582">
        <w:rPr>
          <w:noProof/>
        </w:rPr>
        <w:drawing>
          <wp:inline distT="0" distB="0" distL="0" distR="0">
            <wp:extent cx="4714875" cy="2895600"/>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714875" cy="2895600"/>
                    </a:xfrm>
                    <a:prstGeom prst="rect">
                      <a:avLst/>
                    </a:prstGeom>
                    <a:noFill/>
                    <a:ln w="9525">
                      <a:noFill/>
                      <a:miter lim="800000"/>
                      <a:headEnd/>
                      <a:tailEnd/>
                    </a:ln>
                  </pic:spPr>
                </pic:pic>
              </a:graphicData>
            </a:graphic>
          </wp:inline>
        </w:drawing>
      </w:r>
    </w:p>
    <w:p w:rsidR="00AA0DCE" w:rsidRPr="00C850AB" w:rsidRDefault="000B74D4" w:rsidP="000B74D4">
      <w:pPr>
        <w:pStyle w:val="Caption"/>
        <w:rPr>
          <w:i/>
        </w:rPr>
      </w:pPr>
      <w:r w:rsidRPr="00C850AB">
        <w:rPr>
          <w:i/>
        </w:rPr>
        <w:t xml:space="preserve">Figure </w:t>
      </w:r>
      <w:r w:rsidR="009E69CD" w:rsidRPr="00C850AB">
        <w:rPr>
          <w:i/>
        </w:rPr>
        <w:fldChar w:fldCharType="begin"/>
      </w:r>
      <w:r w:rsidR="00E9582C" w:rsidRPr="00C850AB">
        <w:rPr>
          <w:i/>
        </w:rPr>
        <w:instrText xml:space="preserve"> SEQ Figure \* ARABIC </w:instrText>
      </w:r>
      <w:r w:rsidR="009E69CD" w:rsidRPr="00C850AB">
        <w:rPr>
          <w:i/>
        </w:rPr>
        <w:fldChar w:fldCharType="separate"/>
      </w:r>
      <w:r w:rsidR="00701153">
        <w:rPr>
          <w:i/>
          <w:noProof/>
        </w:rPr>
        <w:t>4</w:t>
      </w:r>
      <w:r w:rsidR="009E69CD" w:rsidRPr="00C850AB">
        <w:rPr>
          <w:i/>
        </w:rPr>
        <w:fldChar w:fldCharType="end"/>
      </w:r>
      <w:r w:rsidRPr="00C850AB">
        <w:rPr>
          <w:i/>
        </w:rPr>
        <w:t xml:space="preserve">. PBDE Results for Surface Water </w:t>
      </w:r>
      <w:r w:rsidR="00216C1F">
        <w:rPr>
          <w:i/>
        </w:rPr>
        <w:t xml:space="preserve">Grab </w:t>
      </w:r>
      <w:r w:rsidRPr="00C850AB">
        <w:rPr>
          <w:i/>
        </w:rPr>
        <w:t>Samples</w:t>
      </w:r>
      <w:r w:rsidR="002642C6" w:rsidRPr="00C850AB">
        <w:rPr>
          <w:i/>
        </w:rPr>
        <w:t xml:space="preserve"> (pg/L, ppq)</w:t>
      </w:r>
      <w:r w:rsidR="00AC4582" w:rsidRPr="00C850AB">
        <w:rPr>
          <w:i/>
        </w:rPr>
        <w:t>; ND = not detected.</w:t>
      </w:r>
    </w:p>
    <w:p w:rsidR="002642C6" w:rsidRDefault="002642C6" w:rsidP="002642C6"/>
    <w:p w:rsidR="00C850AB" w:rsidRDefault="00610B1C" w:rsidP="000B74D4">
      <w:r>
        <w:t>Similar to PCB congeners, PBDEs</w:t>
      </w:r>
      <w:r w:rsidRPr="00610B1C">
        <w:t xml:space="preserve"> </w:t>
      </w:r>
      <w:r w:rsidR="00216C1F">
        <w:t xml:space="preserve">measured </w:t>
      </w:r>
      <w:r>
        <w:t xml:space="preserve">in the CLAM samples </w:t>
      </w:r>
      <w:r w:rsidR="00216C1F">
        <w:t xml:space="preserve">by method EPA 1614 </w:t>
      </w:r>
      <w:r>
        <w:t xml:space="preserve">gave a clear environmental signal with results that were 1-2 orders of magnitude higher than the laboratory method blank concentration (Figure </w:t>
      </w:r>
      <w:r w:rsidR="00FE0BBB">
        <w:t>5</w:t>
      </w:r>
      <w:r>
        <w:t xml:space="preserve">).  </w:t>
      </w:r>
      <w:r w:rsidR="00117D0A">
        <w:t xml:space="preserve">PBDEs were not detected in the laboratory method blank for samples analyzed with method EPA 8270.  </w:t>
      </w:r>
      <w:r w:rsidR="001F7ECA">
        <w:t>Even thoug</w:t>
      </w:r>
      <w:r w:rsidR="00117D0A">
        <w:t>h PBDEs</w:t>
      </w:r>
      <w:r w:rsidR="001F7ECA">
        <w:t xml:space="preserve"> measured at Ninemile Dam and Upriver Dam </w:t>
      </w:r>
      <w:r w:rsidR="00117D0A">
        <w:t xml:space="preserve">were </w:t>
      </w:r>
      <w:r w:rsidR="00216C1F">
        <w:t xml:space="preserve">only </w:t>
      </w:r>
      <w:r w:rsidR="001F7ECA">
        <w:t xml:space="preserve">24 hours apart (deployment day 1 versus day 2), concentrations at Ninemile Dam were </w:t>
      </w:r>
      <w:r w:rsidR="00117D0A">
        <w:t xml:space="preserve">almost 20 times higher than at Upriver Dam.  </w:t>
      </w:r>
      <w:r w:rsidR="00C850AB">
        <w:t xml:space="preserve">Individual PBDE congener data for the CLAM samples is </w:t>
      </w:r>
      <w:r w:rsidR="007D2D23">
        <w:t>presented</w:t>
      </w:r>
      <w:r w:rsidR="00C850AB">
        <w:t xml:space="preserve"> in Appendix </w:t>
      </w:r>
      <w:r w:rsidR="005A06FE">
        <w:t>C</w:t>
      </w:r>
      <w:r w:rsidR="00C850AB">
        <w:t xml:space="preserve">, tables </w:t>
      </w:r>
      <w:r w:rsidR="005A06FE">
        <w:t>C</w:t>
      </w:r>
      <w:r w:rsidR="00C850AB">
        <w:t>-</w:t>
      </w:r>
      <w:r w:rsidR="00B622D4">
        <w:t>8</w:t>
      </w:r>
      <w:r w:rsidR="00C850AB">
        <w:t xml:space="preserve"> and </w:t>
      </w:r>
      <w:r w:rsidR="005A06FE">
        <w:t>C</w:t>
      </w:r>
      <w:r w:rsidR="00C850AB">
        <w:t>-</w:t>
      </w:r>
      <w:r w:rsidR="00B622D4">
        <w:t>9</w:t>
      </w:r>
      <w:r w:rsidR="00C850AB">
        <w:t>.</w:t>
      </w:r>
    </w:p>
    <w:p w:rsidR="005F7EC3" w:rsidRPr="000B74D4" w:rsidRDefault="005F7EC3" w:rsidP="000B74D4"/>
    <w:p w:rsidR="00AA0DCE" w:rsidRDefault="00AA0DCE" w:rsidP="00AA0DCE"/>
    <w:p w:rsidR="000B74D4" w:rsidRDefault="00E02E8A" w:rsidP="000B74D4">
      <w:pPr>
        <w:pStyle w:val="Caption"/>
      </w:pPr>
      <w:r w:rsidRPr="00E02E8A">
        <w:rPr>
          <w:noProof/>
        </w:rPr>
        <w:drawing>
          <wp:inline distT="0" distB="0" distL="0" distR="0">
            <wp:extent cx="3441700" cy="238950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41700" cy="2389505"/>
                    </a:xfrm>
                    <a:prstGeom prst="rect">
                      <a:avLst/>
                    </a:prstGeom>
                    <a:noFill/>
                    <a:ln w="9525">
                      <a:noFill/>
                      <a:miter lim="800000"/>
                      <a:headEnd/>
                      <a:tailEnd/>
                    </a:ln>
                  </pic:spPr>
                </pic:pic>
              </a:graphicData>
            </a:graphic>
          </wp:inline>
        </w:drawing>
      </w:r>
    </w:p>
    <w:p w:rsidR="000B74D4" w:rsidRPr="00C850AB" w:rsidRDefault="000B74D4" w:rsidP="000B74D4">
      <w:pPr>
        <w:pStyle w:val="Caption"/>
        <w:rPr>
          <w:i/>
        </w:rPr>
      </w:pPr>
      <w:r w:rsidRPr="00C850AB">
        <w:rPr>
          <w:i/>
        </w:rPr>
        <w:t xml:space="preserve">Figure </w:t>
      </w:r>
      <w:r w:rsidR="009E69CD" w:rsidRPr="00C850AB">
        <w:rPr>
          <w:i/>
        </w:rPr>
        <w:fldChar w:fldCharType="begin"/>
      </w:r>
      <w:r w:rsidR="00E9582C" w:rsidRPr="00C850AB">
        <w:rPr>
          <w:i/>
        </w:rPr>
        <w:instrText xml:space="preserve"> SEQ Figure \* ARABIC </w:instrText>
      </w:r>
      <w:r w:rsidR="009E69CD" w:rsidRPr="00C850AB">
        <w:rPr>
          <w:i/>
        </w:rPr>
        <w:fldChar w:fldCharType="separate"/>
      </w:r>
      <w:r w:rsidR="00701153">
        <w:rPr>
          <w:i/>
          <w:noProof/>
        </w:rPr>
        <w:t>5</w:t>
      </w:r>
      <w:r w:rsidR="009E69CD" w:rsidRPr="00C850AB">
        <w:rPr>
          <w:i/>
        </w:rPr>
        <w:fldChar w:fldCharType="end"/>
      </w:r>
      <w:r w:rsidRPr="00C850AB">
        <w:rPr>
          <w:i/>
        </w:rPr>
        <w:t xml:space="preserve">. </w:t>
      </w:r>
      <w:r w:rsidR="00D81659">
        <w:rPr>
          <w:i/>
        </w:rPr>
        <w:t xml:space="preserve">Total </w:t>
      </w:r>
      <w:r w:rsidRPr="00C850AB">
        <w:rPr>
          <w:i/>
        </w:rPr>
        <w:t>PBDE Results for CLAM samples</w:t>
      </w:r>
      <w:r w:rsidR="002642C6" w:rsidRPr="00C850AB">
        <w:rPr>
          <w:i/>
        </w:rPr>
        <w:t xml:space="preserve"> (pg/L, ppq)</w:t>
      </w:r>
      <w:r w:rsidR="00610B1C" w:rsidRPr="00C850AB">
        <w:rPr>
          <w:i/>
        </w:rPr>
        <w:t>; NAF = not analyzed for; ND = not detected.</w:t>
      </w:r>
    </w:p>
    <w:p w:rsidR="00AA0DCE" w:rsidRDefault="00AA0DCE" w:rsidP="00AA0DCE"/>
    <w:p w:rsidR="005802E7" w:rsidRDefault="005802E7" w:rsidP="00AA0DCE">
      <w:r>
        <w:t xml:space="preserve">PBDEs were analyzed in </w:t>
      </w:r>
      <w:r w:rsidR="00C850AB">
        <w:t xml:space="preserve">the CLAM samples from Ninemile Dam using both EPA methods 1614 and 8270 (see data for 9M Day 1 in Figure </w:t>
      </w:r>
      <w:r w:rsidR="00FE0BBB">
        <w:t>5</w:t>
      </w:r>
      <w:r w:rsidR="00C850AB">
        <w:t>).</w:t>
      </w:r>
      <w:r w:rsidR="00C850AB" w:rsidRPr="00C850AB">
        <w:t xml:space="preserve"> </w:t>
      </w:r>
      <w:r>
        <w:t xml:space="preserve"> The Ninemile CLAM samples were analyzed as field triplicates with excellent precision for both methods</w:t>
      </w:r>
      <w:r w:rsidR="0044039A">
        <w:t xml:space="preserve"> ranging from 9 – 19% RSD</w:t>
      </w:r>
      <w:r>
        <w:t xml:space="preserve"> (see </w:t>
      </w:r>
      <w:r w:rsidR="00F2584B">
        <w:t xml:space="preserve">Appendix B </w:t>
      </w:r>
      <w:r>
        <w:t xml:space="preserve">for more detail).  </w:t>
      </w:r>
    </w:p>
    <w:p w:rsidR="005802E7" w:rsidRDefault="005802E7" w:rsidP="00AA0DCE"/>
    <w:p w:rsidR="00D81659" w:rsidRDefault="00C850AB" w:rsidP="00AA0DCE">
      <w:r>
        <w:t xml:space="preserve">Detection limits for many of the individual </w:t>
      </w:r>
      <w:r w:rsidR="005802E7">
        <w:t xml:space="preserve">PBDE </w:t>
      </w:r>
      <w:r>
        <w:t xml:space="preserve">congeners reached down into the sub pg/L (ppq - part per quadrillion) range for EPA 1614 and </w:t>
      </w:r>
      <w:r w:rsidR="005802E7">
        <w:t xml:space="preserve">down into the sub ng/L (pptr - part per trillion) range for EPA 8270.  Even with this difference in detection levels </w:t>
      </w:r>
      <w:r w:rsidR="00625C24">
        <w:t>and the difference in number of congeners analyzed between the two analytical methods</w:t>
      </w:r>
      <w:r w:rsidR="005802E7">
        <w:t>, results between the two sets of triplic</w:t>
      </w:r>
      <w:r w:rsidR="0017212E">
        <w:t xml:space="preserve">ate data were highly comparable (see Figure </w:t>
      </w:r>
      <w:r w:rsidR="00FE0BBB">
        <w:t>6</w:t>
      </w:r>
      <w:r w:rsidR="0017212E">
        <w:t>).</w:t>
      </w:r>
      <w:r w:rsidR="00D81659">
        <w:t xml:space="preserve">  This is probably due to the fact the PBDE congeners 47, 99, and 209 make-up 80 – 90% of the total PBDE concentrations for these samples.  EPA 8270 measures only 14 congeners compared to EPA 1614’s 38 congeners,</w:t>
      </w:r>
      <w:r w:rsidR="00B225B2">
        <w:t xml:space="preserve"> but</w:t>
      </w:r>
      <w:r w:rsidR="00D81659">
        <w:t xml:space="preserve"> the three most concentrated congeners </w:t>
      </w:r>
      <w:r w:rsidR="00B225B2">
        <w:t xml:space="preserve">(47, 99, and 209) </w:t>
      </w:r>
      <w:r w:rsidR="00D81659">
        <w:t>are represented in</w:t>
      </w:r>
      <w:r w:rsidR="00B225B2">
        <w:t xml:space="preserve"> both</w:t>
      </w:r>
      <w:r w:rsidR="00D81659">
        <w:t xml:space="preserve"> method</w:t>
      </w:r>
      <w:r w:rsidR="00B225B2">
        <w:t>s</w:t>
      </w:r>
      <w:r w:rsidR="00D81659">
        <w:t>.</w:t>
      </w:r>
    </w:p>
    <w:p w:rsidR="00C850AB" w:rsidRDefault="00D81659" w:rsidP="00AA0DCE">
      <w:r>
        <w:t xml:space="preserve"> </w:t>
      </w:r>
    </w:p>
    <w:p w:rsidR="0017212E" w:rsidRDefault="001F7ECA" w:rsidP="00AA0DCE">
      <w:r w:rsidRPr="001F7ECA">
        <w:rPr>
          <w:noProof/>
        </w:rPr>
        <w:drawing>
          <wp:inline distT="0" distB="0" distL="0" distR="0">
            <wp:extent cx="4581525" cy="2752725"/>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C850AB" w:rsidRDefault="00D81659" w:rsidP="00D81659">
      <w:pPr>
        <w:pStyle w:val="Caption"/>
        <w:rPr>
          <w:i/>
        </w:rPr>
      </w:pPr>
      <w:r w:rsidRPr="00D81659">
        <w:rPr>
          <w:i/>
        </w:rPr>
        <w:t xml:space="preserve">Figure </w:t>
      </w:r>
      <w:r w:rsidR="009E69CD" w:rsidRPr="00D81659">
        <w:rPr>
          <w:i/>
        </w:rPr>
        <w:fldChar w:fldCharType="begin"/>
      </w:r>
      <w:r w:rsidRPr="00D81659">
        <w:rPr>
          <w:i/>
        </w:rPr>
        <w:instrText xml:space="preserve"> SEQ Figure \* ARABIC </w:instrText>
      </w:r>
      <w:r w:rsidR="009E69CD" w:rsidRPr="00D81659">
        <w:rPr>
          <w:i/>
        </w:rPr>
        <w:fldChar w:fldCharType="separate"/>
      </w:r>
      <w:r w:rsidR="00701153">
        <w:rPr>
          <w:i/>
          <w:noProof/>
        </w:rPr>
        <w:t>6</w:t>
      </w:r>
      <w:r w:rsidR="009E69CD" w:rsidRPr="00D81659">
        <w:rPr>
          <w:i/>
        </w:rPr>
        <w:fldChar w:fldCharType="end"/>
      </w:r>
      <w:r w:rsidRPr="00D81659">
        <w:rPr>
          <w:i/>
        </w:rPr>
        <w:t xml:space="preserve">. </w:t>
      </w:r>
      <w:r>
        <w:rPr>
          <w:i/>
        </w:rPr>
        <w:t xml:space="preserve">CLAM </w:t>
      </w:r>
      <w:r w:rsidRPr="00D81659">
        <w:rPr>
          <w:i/>
        </w:rPr>
        <w:t xml:space="preserve">Field Triplicate Results </w:t>
      </w:r>
      <w:r>
        <w:rPr>
          <w:i/>
        </w:rPr>
        <w:t>for Total PBDEs for</w:t>
      </w:r>
      <w:r w:rsidRPr="00D81659">
        <w:rPr>
          <w:i/>
        </w:rPr>
        <w:t xml:space="preserve"> Two Analytical Methods</w:t>
      </w:r>
      <w:r>
        <w:rPr>
          <w:i/>
        </w:rPr>
        <w:t xml:space="preserve"> </w:t>
      </w:r>
      <w:r w:rsidRPr="00D81659">
        <w:rPr>
          <w:i/>
        </w:rPr>
        <w:t xml:space="preserve">(pg/L, ppq). </w:t>
      </w:r>
    </w:p>
    <w:p w:rsidR="008115F9" w:rsidRDefault="008115F9" w:rsidP="008115F9">
      <w:pPr>
        <w:pStyle w:val="Heading2"/>
        <w:spacing w:before="0" w:after="0"/>
        <w:rPr>
          <w:rFonts w:ascii="Times New Roman" w:hAnsi="Times New Roman" w:cs="Times New Roman"/>
          <w:i w:val="0"/>
          <w:sz w:val="24"/>
          <w:szCs w:val="24"/>
        </w:rPr>
      </w:pPr>
    </w:p>
    <w:p w:rsidR="000B74D4" w:rsidRPr="00E13B48" w:rsidRDefault="0035053D" w:rsidP="00E13B48">
      <w:pPr>
        <w:widowControl/>
        <w:autoSpaceDE/>
        <w:autoSpaceDN/>
        <w:adjustRightInd/>
        <w:rPr>
          <w:rFonts w:ascii="Times New Roman" w:hAnsi="Times New Roman" w:cs="Times New Roman"/>
          <w:b/>
        </w:rPr>
      </w:pPr>
      <w:r>
        <w:rPr>
          <w:rFonts w:ascii="Times New Roman" w:hAnsi="Times New Roman" w:cs="Times New Roman"/>
          <w:i/>
        </w:rPr>
        <w:br w:type="page"/>
      </w:r>
      <w:r w:rsidR="000B74D4" w:rsidRPr="00E13B48">
        <w:rPr>
          <w:rFonts w:ascii="Times New Roman" w:hAnsi="Times New Roman" w:cs="Times New Roman"/>
          <w:b/>
        </w:rPr>
        <w:lastRenderedPageBreak/>
        <w:t>Dioxins and Furans</w:t>
      </w:r>
    </w:p>
    <w:p w:rsidR="00C92D04" w:rsidRDefault="00C92D04" w:rsidP="00C92D04"/>
    <w:p w:rsidR="00C92D04" w:rsidRPr="00C92D04" w:rsidRDefault="00C92D04" w:rsidP="00C92D04">
      <w:r>
        <w:t xml:space="preserve">Dioxins and furans were not analyzed in surface water </w:t>
      </w:r>
      <w:r w:rsidR="007260A2">
        <w:t xml:space="preserve">grab </w:t>
      </w:r>
      <w:r>
        <w:t xml:space="preserve">samples due to the </w:t>
      </w:r>
      <w:r w:rsidR="007260A2">
        <w:t xml:space="preserve">unlikely possibility </w:t>
      </w:r>
      <w:r>
        <w:t>that they would be detected.  CLAM sample</w:t>
      </w:r>
      <w:r w:rsidR="007260A2">
        <w:t>r</w:t>
      </w:r>
      <w:r>
        <w:t>s</w:t>
      </w:r>
      <w:r w:rsidR="007260A2">
        <w:t xml:space="preserve"> were used to concentrate contaminants</w:t>
      </w:r>
      <w:r>
        <w:t>, but results were not as clear as with the PCB</w:t>
      </w:r>
      <w:r w:rsidR="007260A2">
        <w:t>s</w:t>
      </w:r>
      <w:r>
        <w:t xml:space="preserve"> and PBDE</w:t>
      </w:r>
      <w:r w:rsidR="007260A2">
        <w:t>s</w:t>
      </w:r>
      <w:r>
        <w:t xml:space="preserve"> </w:t>
      </w:r>
      <w:r w:rsidR="007260A2">
        <w:t>results</w:t>
      </w:r>
      <w:r>
        <w:t>.</w:t>
      </w:r>
      <w:r w:rsidR="001C088B">
        <w:t xml:space="preserve">  </w:t>
      </w:r>
      <w:r w:rsidR="007260A2">
        <w:t>T</w:t>
      </w:r>
      <w:r w:rsidR="00731742">
        <w:t xml:space="preserve">he field samples deployed in triplicate at Ninemile Dam </w:t>
      </w:r>
      <w:r w:rsidR="00F244A9">
        <w:t xml:space="preserve">(51% RSD) </w:t>
      </w:r>
      <w:r w:rsidR="00731742">
        <w:t>and in duplica</w:t>
      </w:r>
      <w:r w:rsidR="0015306C">
        <w:t>te at Upriver Dam</w:t>
      </w:r>
      <w:r w:rsidR="00F244A9">
        <w:t xml:space="preserve"> (192% RPD)</w:t>
      </w:r>
      <w:r w:rsidR="0015306C">
        <w:t xml:space="preserve"> </w:t>
      </w:r>
      <w:r w:rsidR="007260A2">
        <w:t>showed low precision</w:t>
      </w:r>
      <w:r w:rsidR="00F244A9">
        <w:t xml:space="preserve"> (figure 7</w:t>
      </w:r>
      <w:r w:rsidR="007260A2">
        <w:t>)</w:t>
      </w:r>
      <w:r w:rsidR="00E03950">
        <w:t xml:space="preserve">.  </w:t>
      </w:r>
      <w:r w:rsidR="007D5498">
        <w:t xml:space="preserve">Data in figure </w:t>
      </w:r>
      <w:r w:rsidR="00FE0BBB">
        <w:t>7</w:t>
      </w:r>
      <w:r w:rsidR="007D5498">
        <w:t xml:space="preserve"> </w:t>
      </w:r>
      <w:r w:rsidR="007260A2">
        <w:t xml:space="preserve">are </w:t>
      </w:r>
      <w:r w:rsidR="007D5498">
        <w:t>presented as</w:t>
      </w:r>
      <w:r w:rsidR="00731742">
        <w:t xml:space="preserve"> dioxin/furan toxic equivalents (TEQs</w:t>
      </w:r>
      <w:r w:rsidR="007260A2">
        <w:t xml:space="preserve">) with the specific </w:t>
      </w:r>
      <w:r w:rsidR="00E03950">
        <w:t xml:space="preserve">congener data for the CLAM samples presented in Appendix </w:t>
      </w:r>
      <w:r w:rsidR="005A06FE">
        <w:t>C</w:t>
      </w:r>
      <w:r w:rsidR="00E03950">
        <w:t xml:space="preserve">, table </w:t>
      </w:r>
      <w:r w:rsidR="005A06FE">
        <w:t>C</w:t>
      </w:r>
      <w:r w:rsidR="00E03950">
        <w:t>-</w:t>
      </w:r>
      <w:r w:rsidR="00FE0BBB">
        <w:t>10</w:t>
      </w:r>
      <w:r w:rsidR="00E03950">
        <w:t>.</w:t>
      </w:r>
    </w:p>
    <w:p w:rsidR="000B74D4" w:rsidRDefault="00A727AC" w:rsidP="00C55DE2">
      <w:pPr>
        <w:pStyle w:val="Heading2"/>
        <w:rPr>
          <w:i w:val="0"/>
          <w:sz w:val="24"/>
          <w:szCs w:val="24"/>
        </w:rPr>
      </w:pPr>
      <w:r w:rsidRPr="00A727AC">
        <w:rPr>
          <w:noProof/>
        </w:rPr>
        <w:drawing>
          <wp:inline distT="0" distB="0" distL="0" distR="0">
            <wp:extent cx="6858000" cy="2984713"/>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858000" cy="2984713"/>
                    </a:xfrm>
                    <a:prstGeom prst="rect">
                      <a:avLst/>
                    </a:prstGeom>
                    <a:noFill/>
                    <a:ln w="9525">
                      <a:noFill/>
                      <a:miter lim="800000"/>
                      <a:headEnd/>
                      <a:tailEnd/>
                    </a:ln>
                  </pic:spPr>
                </pic:pic>
              </a:graphicData>
            </a:graphic>
          </wp:inline>
        </w:drawing>
      </w:r>
    </w:p>
    <w:p w:rsidR="000B74D4" w:rsidRDefault="000B74D4" w:rsidP="000B74D4">
      <w:pPr>
        <w:pStyle w:val="Caption"/>
        <w:rPr>
          <w:i/>
        </w:rPr>
      </w:pPr>
      <w:r w:rsidRPr="001C088B">
        <w:rPr>
          <w:i/>
        </w:rPr>
        <w:t xml:space="preserve">Figure </w:t>
      </w:r>
      <w:r w:rsidR="009E69CD" w:rsidRPr="001C088B">
        <w:rPr>
          <w:i/>
        </w:rPr>
        <w:fldChar w:fldCharType="begin"/>
      </w:r>
      <w:r w:rsidR="00E9582C" w:rsidRPr="001C088B">
        <w:rPr>
          <w:i/>
        </w:rPr>
        <w:instrText xml:space="preserve"> SEQ Figure \* ARABIC </w:instrText>
      </w:r>
      <w:r w:rsidR="009E69CD" w:rsidRPr="001C088B">
        <w:rPr>
          <w:i/>
        </w:rPr>
        <w:fldChar w:fldCharType="separate"/>
      </w:r>
      <w:r w:rsidR="00701153">
        <w:rPr>
          <w:i/>
          <w:noProof/>
        </w:rPr>
        <w:t>7</w:t>
      </w:r>
      <w:r w:rsidR="009E69CD" w:rsidRPr="001C088B">
        <w:rPr>
          <w:i/>
        </w:rPr>
        <w:fldChar w:fldCharType="end"/>
      </w:r>
      <w:r w:rsidRPr="001C088B">
        <w:rPr>
          <w:i/>
        </w:rPr>
        <w:t>. Dioxin/furan TEQ Result</w:t>
      </w:r>
      <w:r w:rsidR="007260A2">
        <w:rPr>
          <w:i/>
        </w:rPr>
        <w:t>s</w:t>
      </w:r>
      <w:r w:rsidRPr="001C088B">
        <w:rPr>
          <w:i/>
        </w:rPr>
        <w:t xml:space="preserve"> for CLAM Samples.</w:t>
      </w:r>
    </w:p>
    <w:p w:rsidR="00FE0BBB" w:rsidRPr="00FE0BBB" w:rsidRDefault="00FE0BBB" w:rsidP="00FE0BBB"/>
    <w:p w:rsidR="002A1260" w:rsidRDefault="00E03950" w:rsidP="00E03950">
      <w:r>
        <w:t xml:space="preserve">The most toxic </w:t>
      </w:r>
      <w:r w:rsidR="005C7346">
        <w:t xml:space="preserve">congener </w:t>
      </w:r>
      <w:r>
        <w:t>of dioxin is 2,3,7,8-TCDD.  It was not detec</w:t>
      </w:r>
      <w:r w:rsidR="00177990">
        <w:t xml:space="preserve">ted in any of the CLAM samples.  The </w:t>
      </w:r>
      <w:r>
        <w:t xml:space="preserve">State </w:t>
      </w:r>
      <w:r w:rsidR="002A1260">
        <w:t>w</w:t>
      </w:r>
      <w:r>
        <w:t xml:space="preserve">ater </w:t>
      </w:r>
      <w:r w:rsidR="002A1260">
        <w:t>q</w:t>
      </w:r>
      <w:r>
        <w:t xml:space="preserve">uality </w:t>
      </w:r>
      <w:r w:rsidR="002A1260">
        <w:t>s</w:t>
      </w:r>
      <w:r>
        <w:t>tandard</w:t>
      </w:r>
      <w:r w:rsidR="005C7346">
        <w:t xml:space="preserve"> (NTR)</w:t>
      </w:r>
      <w:r w:rsidR="00177990">
        <w:t xml:space="preserve"> </w:t>
      </w:r>
      <w:r w:rsidR="002A1260">
        <w:t xml:space="preserve">and Spokane Tribal water quality standard </w:t>
      </w:r>
      <w:r w:rsidR="00177990">
        <w:t>for dioxin</w:t>
      </w:r>
      <w:r w:rsidR="00CC4094">
        <w:t xml:space="preserve">s and </w:t>
      </w:r>
      <w:r w:rsidR="00177990">
        <w:t xml:space="preserve">furans is </w:t>
      </w:r>
      <w:r w:rsidR="005C7346">
        <w:t xml:space="preserve">only for congener </w:t>
      </w:r>
      <w:r w:rsidR="00177990">
        <w:t>2,3,7,8-TCDD.  The criteri</w:t>
      </w:r>
      <w:r w:rsidR="002A1260">
        <w:t>a</w:t>
      </w:r>
      <w:r w:rsidR="00177990">
        <w:t xml:space="preserve"> value</w:t>
      </w:r>
      <w:r w:rsidR="002A1260">
        <w:t>s</w:t>
      </w:r>
      <w:r w:rsidR="00177990">
        <w:t xml:space="preserve"> </w:t>
      </w:r>
      <w:r w:rsidR="002A1260">
        <w:t xml:space="preserve">are </w:t>
      </w:r>
      <w:r w:rsidR="00177990">
        <w:t>0.013</w:t>
      </w:r>
      <w:r w:rsidR="002A1260">
        <w:t xml:space="preserve"> and 0.000104</w:t>
      </w:r>
      <w:r w:rsidR="00177990">
        <w:t xml:space="preserve"> pg/L (ppq)</w:t>
      </w:r>
      <w:r w:rsidR="002A1260">
        <w:t>, respectively</w:t>
      </w:r>
      <w:r w:rsidR="00177990">
        <w:t xml:space="preserve">.  </w:t>
      </w:r>
    </w:p>
    <w:p w:rsidR="002A1260" w:rsidRDefault="002A1260" w:rsidP="00E03950"/>
    <w:p w:rsidR="002A1260" w:rsidRDefault="00177990" w:rsidP="00E03950">
      <w:r>
        <w:t xml:space="preserve">Another way </w:t>
      </w:r>
      <w:r w:rsidR="005C7346">
        <w:t xml:space="preserve">to determine a total sample toxicity is to calculate a TEQ value and </w:t>
      </w:r>
      <w:r>
        <w:t>compare</w:t>
      </w:r>
      <w:r w:rsidR="005C7346">
        <w:t xml:space="preserve"> it</w:t>
      </w:r>
      <w:r>
        <w:t xml:space="preserve"> to</w:t>
      </w:r>
      <w:r w:rsidR="005C7346">
        <w:t xml:space="preserve"> the</w:t>
      </w:r>
      <w:r>
        <w:t xml:space="preserve"> 2,3,7,8-TCDD </w:t>
      </w:r>
      <w:r w:rsidR="005C7346">
        <w:t>criteri</w:t>
      </w:r>
      <w:r w:rsidR="00A727AC">
        <w:t>a</w:t>
      </w:r>
      <w:r w:rsidR="005C7346">
        <w:t>.</w:t>
      </w:r>
      <w:r w:rsidR="00A727AC">
        <w:t xml:space="preserve"> </w:t>
      </w:r>
      <w:r w:rsidR="005C7346">
        <w:t xml:space="preserve"> </w:t>
      </w:r>
      <w:r>
        <w:t xml:space="preserve">TEQs are calculated by applying a toxic equivalency factor (TEF) to each dioxin and furan congener then adding up </w:t>
      </w:r>
      <w:r w:rsidR="00967CC3">
        <w:t xml:space="preserve">the TEFs </w:t>
      </w:r>
      <w:r>
        <w:t xml:space="preserve">to create an overall </w:t>
      </w:r>
      <w:r w:rsidR="005C7346">
        <w:t xml:space="preserve">sample </w:t>
      </w:r>
      <w:r>
        <w:t>toxicity equivalent</w:t>
      </w:r>
      <w:r w:rsidR="005C7346">
        <w:t>.</w:t>
      </w:r>
      <w:r>
        <w:t xml:space="preserve">  </w:t>
      </w:r>
      <w:r w:rsidR="0015306C">
        <w:t xml:space="preserve">The TEFs used to calculate the TEQs in figure </w:t>
      </w:r>
      <w:r w:rsidR="005C7346">
        <w:t>7</w:t>
      </w:r>
      <w:r w:rsidR="0015306C">
        <w:t xml:space="preserve"> are shown in the table </w:t>
      </w:r>
      <w:r w:rsidR="005A06FE">
        <w:t>C</w:t>
      </w:r>
      <w:r w:rsidR="0015306C">
        <w:t>-</w:t>
      </w:r>
      <w:r w:rsidR="00FE0BBB">
        <w:t>10</w:t>
      </w:r>
      <w:r w:rsidR="0015306C">
        <w:t xml:space="preserve"> of Appendi</w:t>
      </w:r>
      <w:r w:rsidR="00A30CBA">
        <w:t xml:space="preserve">x </w:t>
      </w:r>
      <w:r w:rsidR="005A06FE">
        <w:t>C</w:t>
      </w:r>
      <w:r w:rsidR="00A30CBA">
        <w:t xml:space="preserve">.  </w:t>
      </w:r>
      <w:r w:rsidR="005C7346">
        <w:t>Based on the TEQ calculations, t</w:t>
      </w:r>
      <w:r w:rsidR="00A30CBA">
        <w:t xml:space="preserve">wo of the five CLAM samples (one sample at each Dam site) </w:t>
      </w:r>
      <w:r w:rsidR="0015306C">
        <w:t xml:space="preserve">analyzed for dioxins/furans exceed the </w:t>
      </w:r>
      <w:r w:rsidR="002A1260">
        <w:t xml:space="preserve">State </w:t>
      </w:r>
      <w:r w:rsidR="0015306C">
        <w:t xml:space="preserve">water quality criterion </w:t>
      </w:r>
      <w:r w:rsidR="00A727AC">
        <w:t>of 0.013 pg/L.  All of the samples, including the REP1 at Upriver Dam and the lab blank, exceed Spokane Tribe’s criterion of 0.000104 pg/L.</w:t>
      </w:r>
    </w:p>
    <w:p w:rsidR="0035053D" w:rsidRDefault="0035053D" w:rsidP="001A4D34">
      <w:pPr>
        <w:rPr>
          <w:rFonts w:ascii="Arial" w:hAnsi="Arial" w:cs="Arial"/>
          <w:b/>
        </w:rPr>
      </w:pPr>
    </w:p>
    <w:p w:rsidR="001A4D34" w:rsidRPr="0035053D" w:rsidRDefault="0058306C" w:rsidP="001A4D34">
      <w:pPr>
        <w:rPr>
          <w:rFonts w:ascii="Arial" w:hAnsi="Arial" w:cs="Arial"/>
          <w:b/>
          <w:i/>
        </w:rPr>
      </w:pPr>
      <w:r w:rsidRPr="0035053D">
        <w:rPr>
          <w:rFonts w:ascii="Arial" w:hAnsi="Arial" w:cs="Arial"/>
          <w:b/>
          <w:i/>
        </w:rPr>
        <w:t>Sediment Traps</w:t>
      </w:r>
    </w:p>
    <w:p w:rsidR="001A4D34" w:rsidRDefault="001A4D34" w:rsidP="001A4D34"/>
    <w:p w:rsidR="00F82C6B" w:rsidRDefault="00F82C6B" w:rsidP="001A4D34">
      <w:r>
        <w:t>Se</w:t>
      </w:r>
      <w:r w:rsidR="00241CE1">
        <w:t>diment flux rate</w:t>
      </w:r>
      <w:r>
        <w:t xml:space="preserve"> was calculated for all four sediment trap deployments (Table 4). The higher the flow of the river during deployment, the higher the </w:t>
      </w:r>
      <w:r w:rsidR="00241CE1">
        <w:t xml:space="preserve">corresponding </w:t>
      </w:r>
      <w:r>
        <w:t xml:space="preserve">sediment flux </w:t>
      </w:r>
      <w:r w:rsidR="0008378E">
        <w:t>rate</w:t>
      </w:r>
      <w:r w:rsidR="001B4C2D">
        <w:t xml:space="preserve">. </w:t>
      </w:r>
      <w:r w:rsidR="0008378E">
        <w:t xml:space="preserve"> </w:t>
      </w:r>
      <w:r w:rsidR="00C9382A">
        <w:t xml:space="preserve">There </w:t>
      </w:r>
      <w:r w:rsidR="00A50E60">
        <w:t xml:space="preserve">were </w:t>
      </w:r>
      <w:r w:rsidR="00C9382A">
        <w:t>also large difference</w:t>
      </w:r>
      <w:r w:rsidR="00A50E60">
        <w:t>s</w:t>
      </w:r>
      <w:r w:rsidR="00241CE1">
        <w:t xml:space="preserve"> </w:t>
      </w:r>
      <w:r w:rsidR="00C9382A">
        <w:t xml:space="preserve">in sediment </w:t>
      </w:r>
      <w:r w:rsidR="0008378E">
        <w:t xml:space="preserve">loading </w:t>
      </w:r>
      <w:r w:rsidR="00241CE1">
        <w:t xml:space="preserve">between traps at each site.  </w:t>
      </w:r>
      <w:r w:rsidR="00C9382A">
        <w:t xml:space="preserve">Sediments </w:t>
      </w:r>
      <w:r w:rsidR="0008378E">
        <w:t xml:space="preserve">were combined </w:t>
      </w:r>
      <w:r w:rsidR="00C9382A">
        <w:t xml:space="preserve">from the two traps at each site </w:t>
      </w:r>
      <w:r w:rsidR="00241CE1">
        <w:t>and deployment period</w:t>
      </w:r>
      <w:r w:rsidR="0008378E">
        <w:t>s</w:t>
      </w:r>
      <w:r w:rsidR="00241CE1">
        <w:t xml:space="preserve"> </w:t>
      </w:r>
      <w:r w:rsidR="00C9382A">
        <w:t xml:space="preserve">for toxics </w:t>
      </w:r>
      <w:r w:rsidR="00241CE1">
        <w:t>analysis</w:t>
      </w:r>
      <w:r w:rsidR="0008378E">
        <w:t>.</w:t>
      </w:r>
      <w:r w:rsidR="001B4C2D">
        <w:t xml:space="preserve"> </w:t>
      </w:r>
      <w:r w:rsidR="0008378E">
        <w:t xml:space="preserve"> An</w:t>
      </w:r>
      <w:r w:rsidR="00241CE1">
        <w:t xml:space="preserve"> average flux rate </w:t>
      </w:r>
      <w:r w:rsidR="0008378E">
        <w:t>was</w:t>
      </w:r>
      <w:r w:rsidR="00241CE1">
        <w:t xml:space="preserve"> applied to all samples</w:t>
      </w:r>
      <w:r w:rsidR="0008378E">
        <w:t>,</w:t>
      </w:r>
      <w:r w:rsidR="00241CE1">
        <w:t xml:space="preserve"> except for the second deployment at Ninemile Dam where Trap 2 was lost.</w:t>
      </w:r>
    </w:p>
    <w:p w:rsidR="001A4D34" w:rsidRDefault="001A4D34" w:rsidP="001A4D34"/>
    <w:p w:rsidR="0035053D" w:rsidRDefault="0035053D">
      <w:pPr>
        <w:widowControl/>
        <w:autoSpaceDE/>
        <w:autoSpaceDN/>
        <w:adjustRightInd/>
        <w:rPr>
          <w:rFonts w:cs="Times New Roman"/>
          <w:i/>
        </w:rPr>
      </w:pPr>
      <w:r>
        <w:rPr>
          <w:i/>
        </w:rPr>
        <w:br w:type="page"/>
      </w:r>
    </w:p>
    <w:p w:rsidR="00864FC7" w:rsidRPr="00C8617A" w:rsidRDefault="00E653D3" w:rsidP="00864FC7">
      <w:pPr>
        <w:pStyle w:val="Caption"/>
        <w:rPr>
          <w:i/>
        </w:rPr>
      </w:pPr>
      <w:r>
        <w:rPr>
          <w:i/>
        </w:rPr>
        <w:lastRenderedPageBreak/>
        <w:t xml:space="preserve">Table 4. </w:t>
      </w:r>
      <w:r w:rsidR="00864FC7" w:rsidRPr="00C8617A">
        <w:rPr>
          <w:i/>
        </w:rPr>
        <w:t>Sedimentation Rates for Sediment Tra</w:t>
      </w:r>
      <w:r w:rsidR="00260FE2" w:rsidRPr="00C8617A">
        <w:rPr>
          <w:i/>
        </w:rPr>
        <w:t>ps</w:t>
      </w:r>
      <w:r w:rsidR="00864FC7" w:rsidRPr="00C8617A">
        <w:rPr>
          <w:i/>
        </w:rPr>
        <w:t>.</w:t>
      </w:r>
    </w:p>
    <w:tbl>
      <w:tblPr>
        <w:tblStyle w:val="TableGrid"/>
        <w:tblW w:w="10278" w:type="dxa"/>
        <w:tblLook w:val="04A0" w:firstRow="1" w:lastRow="0" w:firstColumn="1" w:lastColumn="0" w:noHBand="0" w:noVBand="1"/>
      </w:tblPr>
      <w:tblGrid>
        <w:gridCol w:w="1278"/>
        <w:gridCol w:w="2070"/>
        <w:gridCol w:w="1440"/>
        <w:gridCol w:w="1620"/>
        <w:gridCol w:w="1260"/>
        <w:gridCol w:w="1260"/>
        <w:gridCol w:w="1350"/>
      </w:tblGrid>
      <w:tr w:rsidR="00C9382A" w:rsidTr="00C9382A">
        <w:trPr>
          <w:trHeight w:val="395"/>
        </w:trPr>
        <w:tc>
          <w:tcPr>
            <w:tcW w:w="1278" w:type="dxa"/>
            <w:vMerge w:val="restart"/>
            <w:shd w:val="clear" w:color="auto" w:fill="F2F2F2" w:themeFill="background1" w:themeFillShade="F2"/>
            <w:vAlign w:val="center"/>
          </w:tcPr>
          <w:p w:rsidR="00C9382A" w:rsidRDefault="00C9382A" w:rsidP="00C77A35">
            <w:r>
              <w:t>Location</w:t>
            </w:r>
          </w:p>
        </w:tc>
        <w:tc>
          <w:tcPr>
            <w:tcW w:w="2070" w:type="dxa"/>
            <w:vMerge w:val="restart"/>
            <w:shd w:val="clear" w:color="auto" w:fill="F2F2F2" w:themeFill="background1" w:themeFillShade="F2"/>
            <w:vAlign w:val="center"/>
          </w:tcPr>
          <w:p w:rsidR="00C9382A" w:rsidRDefault="00C9382A" w:rsidP="00C77A35">
            <w:pPr>
              <w:jc w:val="center"/>
            </w:pPr>
            <w:r>
              <w:t>Deployment Period</w:t>
            </w:r>
          </w:p>
        </w:tc>
        <w:tc>
          <w:tcPr>
            <w:tcW w:w="1440" w:type="dxa"/>
            <w:vMerge w:val="restart"/>
            <w:shd w:val="clear" w:color="auto" w:fill="F2F2F2" w:themeFill="background1" w:themeFillShade="F2"/>
            <w:vAlign w:val="center"/>
          </w:tcPr>
          <w:p w:rsidR="00C9382A" w:rsidRDefault="00C9382A" w:rsidP="00C77A35">
            <w:pPr>
              <w:jc w:val="center"/>
            </w:pPr>
            <w:r>
              <w:t>Days Deployed</w:t>
            </w:r>
          </w:p>
        </w:tc>
        <w:tc>
          <w:tcPr>
            <w:tcW w:w="1620" w:type="dxa"/>
            <w:vMerge w:val="restart"/>
            <w:shd w:val="clear" w:color="auto" w:fill="F2F2F2" w:themeFill="background1" w:themeFillShade="F2"/>
            <w:vAlign w:val="center"/>
          </w:tcPr>
          <w:p w:rsidR="00C9382A" w:rsidRDefault="00C9382A" w:rsidP="00C77A35">
            <w:pPr>
              <w:jc w:val="center"/>
            </w:pPr>
            <w:r>
              <w:t>Average Flow (cfs)</w:t>
            </w:r>
          </w:p>
        </w:tc>
        <w:tc>
          <w:tcPr>
            <w:tcW w:w="3870" w:type="dxa"/>
            <w:gridSpan w:val="3"/>
            <w:shd w:val="clear" w:color="auto" w:fill="F2F2F2" w:themeFill="background1" w:themeFillShade="F2"/>
            <w:vAlign w:val="center"/>
          </w:tcPr>
          <w:p w:rsidR="00C9382A" w:rsidRDefault="00C9382A" w:rsidP="00F82C6B">
            <w:pPr>
              <w:jc w:val="center"/>
            </w:pPr>
            <w:r>
              <w:t>Sediment Flux (g/cm</w:t>
            </w:r>
            <w:r w:rsidRPr="00A93E88">
              <w:rPr>
                <w:vertAlign w:val="superscript"/>
              </w:rPr>
              <w:t>2</w:t>
            </w:r>
            <w:r>
              <w:t>/yr)</w:t>
            </w:r>
          </w:p>
        </w:tc>
      </w:tr>
      <w:tr w:rsidR="00C9382A" w:rsidTr="00C9382A">
        <w:trPr>
          <w:trHeight w:val="395"/>
        </w:trPr>
        <w:tc>
          <w:tcPr>
            <w:tcW w:w="1278" w:type="dxa"/>
            <w:vMerge/>
            <w:shd w:val="clear" w:color="auto" w:fill="F2F2F2" w:themeFill="background1" w:themeFillShade="F2"/>
            <w:vAlign w:val="center"/>
          </w:tcPr>
          <w:p w:rsidR="00C9382A" w:rsidRDefault="00C9382A" w:rsidP="00C77A35"/>
        </w:tc>
        <w:tc>
          <w:tcPr>
            <w:tcW w:w="2070" w:type="dxa"/>
            <w:vMerge/>
            <w:shd w:val="clear" w:color="auto" w:fill="F2F2F2" w:themeFill="background1" w:themeFillShade="F2"/>
            <w:vAlign w:val="center"/>
          </w:tcPr>
          <w:p w:rsidR="00C9382A" w:rsidRDefault="00C9382A" w:rsidP="00C77A35">
            <w:pPr>
              <w:jc w:val="center"/>
            </w:pPr>
          </w:p>
        </w:tc>
        <w:tc>
          <w:tcPr>
            <w:tcW w:w="1440" w:type="dxa"/>
            <w:vMerge/>
            <w:shd w:val="clear" w:color="auto" w:fill="F2F2F2" w:themeFill="background1" w:themeFillShade="F2"/>
            <w:vAlign w:val="center"/>
          </w:tcPr>
          <w:p w:rsidR="00C9382A" w:rsidRDefault="00C9382A" w:rsidP="00C77A35">
            <w:pPr>
              <w:jc w:val="center"/>
            </w:pPr>
          </w:p>
        </w:tc>
        <w:tc>
          <w:tcPr>
            <w:tcW w:w="1620" w:type="dxa"/>
            <w:vMerge/>
            <w:shd w:val="clear" w:color="auto" w:fill="F2F2F2" w:themeFill="background1" w:themeFillShade="F2"/>
            <w:vAlign w:val="center"/>
          </w:tcPr>
          <w:p w:rsidR="00C9382A" w:rsidRDefault="00C9382A" w:rsidP="00C77A35">
            <w:pPr>
              <w:jc w:val="center"/>
            </w:pPr>
          </w:p>
        </w:tc>
        <w:tc>
          <w:tcPr>
            <w:tcW w:w="1260" w:type="dxa"/>
            <w:shd w:val="clear" w:color="auto" w:fill="F2F2F2" w:themeFill="background1" w:themeFillShade="F2"/>
            <w:vAlign w:val="center"/>
          </w:tcPr>
          <w:p w:rsidR="00C9382A" w:rsidRDefault="00C9382A" w:rsidP="00F82C6B">
            <w:pPr>
              <w:jc w:val="center"/>
            </w:pPr>
            <w:r>
              <w:t>Trap 1</w:t>
            </w:r>
          </w:p>
        </w:tc>
        <w:tc>
          <w:tcPr>
            <w:tcW w:w="1260" w:type="dxa"/>
            <w:shd w:val="clear" w:color="auto" w:fill="F2F2F2" w:themeFill="background1" w:themeFillShade="F2"/>
            <w:vAlign w:val="center"/>
          </w:tcPr>
          <w:p w:rsidR="00C9382A" w:rsidRDefault="00C9382A" w:rsidP="00F82C6B">
            <w:pPr>
              <w:jc w:val="center"/>
            </w:pPr>
            <w:r>
              <w:t>Trap 2</w:t>
            </w:r>
          </w:p>
        </w:tc>
        <w:tc>
          <w:tcPr>
            <w:tcW w:w="1350" w:type="dxa"/>
            <w:shd w:val="clear" w:color="auto" w:fill="F2F2F2" w:themeFill="background1" w:themeFillShade="F2"/>
            <w:vAlign w:val="center"/>
          </w:tcPr>
          <w:p w:rsidR="00C9382A" w:rsidRDefault="00C9382A" w:rsidP="00C9382A">
            <w:pPr>
              <w:jc w:val="center"/>
            </w:pPr>
            <w:r>
              <w:t xml:space="preserve">Average </w:t>
            </w:r>
          </w:p>
        </w:tc>
      </w:tr>
      <w:tr w:rsidR="00F82C6B" w:rsidTr="00C9382A">
        <w:trPr>
          <w:trHeight w:val="350"/>
        </w:trPr>
        <w:tc>
          <w:tcPr>
            <w:tcW w:w="1278" w:type="dxa"/>
            <w:vMerge w:val="restart"/>
            <w:vAlign w:val="center"/>
          </w:tcPr>
          <w:p w:rsidR="00F82C6B" w:rsidRDefault="00F82C6B" w:rsidP="00C77A35">
            <w:r>
              <w:t>Upriver Dam</w:t>
            </w:r>
          </w:p>
        </w:tc>
        <w:tc>
          <w:tcPr>
            <w:tcW w:w="2070" w:type="dxa"/>
            <w:vAlign w:val="center"/>
          </w:tcPr>
          <w:p w:rsidR="00F82C6B" w:rsidRDefault="00F82C6B" w:rsidP="00C77A35">
            <w:pPr>
              <w:jc w:val="center"/>
            </w:pPr>
            <w:r>
              <w:t>10/9/12 – 1/31/13</w:t>
            </w:r>
          </w:p>
        </w:tc>
        <w:tc>
          <w:tcPr>
            <w:tcW w:w="1440" w:type="dxa"/>
            <w:vAlign w:val="center"/>
          </w:tcPr>
          <w:p w:rsidR="00F82C6B" w:rsidRDefault="00F82C6B" w:rsidP="00C77A35">
            <w:pPr>
              <w:jc w:val="center"/>
            </w:pPr>
            <w:r>
              <w:t>113</w:t>
            </w:r>
          </w:p>
        </w:tc>
        <w:tc>
          <w:tcPr>
            <w:tcW w:w="1620" w:type="dxa"/>
            <w:vAlign w:val="center"/>
          </w:tcPr>
          <w:p w:rsidR="00F82C6B" w:rsidRDefault="00F82C6B" w:rsidP="00A93E88">
            <w:pPr>
              <w:jc w:val="center"/>
            </w:pPr>
            <w:r>
              <w:t>4,600</w:t>
            </w:r>
            <w:r w:rsidRPr="00A93E88">
              <w:rPr>
                <w:vertAlign w:val="superscript"/>
              </w:rPr>
              <w:t>a</w:t>
            </w:r>
          </w:p>
        </w:tc>
        <w:tc>
          <w:tcPr>
            <w:tcW w:w="1260" w:type="dxa"/>
            <w:vAlign w:val="center"/>
          </w:tcPr>
          <w:p w:rsidR="00F82C6B" w:rsidRDefault="00C9382A" w:rsidP="00C9382A">
            <w:pPr>
              <w:jc w:val="center"/>
            </w:pPr>
            <w:r>
              <w:t>0.3</w:t>
            </w:r>
          </w:p>
        </w:tc>
        <w:tc>
          <w:tcPr>
            <w:tcW w:w="1260" w:type="dxa"/>
            <w:vAlign w:val="center"/>
          </w:tcPr>
          <w:p w:rsidR="00F82C6B" w:rsidRDefault="00C9382A" w:rsidP="00C9382A">
            <w:pPr>
              <w:jc w:val="center"/>
            </w:pPr>
            <w:r>
              <w:t>0.6</w:t>
            </w:r>
          </w:p>
        </w:tc>
        <w:tc>
          <w:tcPr>
            <w:tcW w:w="1350" w:type="dxa"/>
            <w:vAlign w:val="center"/>
          </w:tcPr>
          <w:p w:rsidR="00F82C6B" w:rsidRDefault="00F82C6B" w:rsidP="00F82C6B">
            <w:pPr>
              <w:jc w:val="center"/>
            </w:pPr>
            <w:r>
              <w:t>0.4</w:t>
            </w:r>
          </w:p>
        </w:tc>
      </w:tr>
      <w:tr w:rsidR="00F82C6B" w:rsidTr="00C9382A">
        <w:trPr>
          <w:trHeight w:val="350"/>
        </w:trPr>
        <w:tc>
          <w:tcPr>
            <w:tcW w:w="1278" w:type="dxa"/>
            <w:vMerge/>
            <w:vAlign w:val="center"/>
          </w:tcPr>
          <w:p w:rsidR="00F82C6B" w:rsidRDefault="00F82C6B" w:rsidP="00C77A35"/>
        </w:tc>
        <w:tc>
          <w:tcPr>
            <w:tcW w:w="2070" w:type="dxa"/>
            <w:vAlign w:val="center"/>
          </w:tcPr>
          <w:p w:rsidR="00F82C6B" w:rsidRDefault="00F82C6B" w:rsidP="00C77A35">
            <w:pPr>
              <w:jc w:val="center"/>
            </w:pPr>
            <w:r>
              <w:t>1/31/13 – 4/9/13</w:t>
            </w:r>
          </w:p>
        </w:tc>
        <w:tc>
          <w:tcPr>
            <w:tcW w:w="1440" w:type="dxa"/>
            <w:vAlign w:val="center"/>
          </w:tcPr>
          <w:p w:rsidR="00F82C6B" w:rsidRDefault="00F82C6B" w:rsidP="00C77A35">
            <w:pPr>
              <w:jc w:val="center"/>
            </w:pPr>
            <w:r>
              <w:t>68</w:t>
            </w:r>
          </w:p>
        </w:tc>
        <w:tc>
          <w:tcPr>
            <w:tcW w:w="1620" w:type="dxa"/>
            <w:vAlign w:val="center"/>
          </w:tcPr>
          <w:p w:rsidR="00F82C6B" w:rsidRDefault="00F82C6B" w:rsidP="00A93E88">
            <w:pPr>
              <w:jc w:val="center"/>
            </w:pPr>
            <w:r>
              <w:t>7,400</w:t>
            </w:r>
            <w:r w:rsidRPr="00A93E88">
              <w:rPr>
                <w:vertAlign w:val="superscript"/>
              </w:rPr>
              <w:t>a</w:t>
            </w:r>
          </w:p>
        </w:tc>
        <w:tc>
          <w:tcPr>
            <w:tcW w:w="1260" w:type="dxa"/>
            <w:vAlign w:val="center"/>
          </w:tcPr>
          <w:p w:rsidR="00F82C6B" w:rsidRDefault="00C9382A" w:rsidP="00C9382A">
            <w:pPr>
              <w:jc w:val="center"/>
            </w:pPr>
            <w:r>
              <w:t>0.5</w:t>
            </w:r>
          </w:p>
        </w:tc>
        <w:tc>
          <w:tcPr>
            <w:tcW w:w="1260" w:type="dxa"/>
            <w:vAlign w:val="center"/>
          </w:tcPr>
          <w:p w:rsidR="00F82C6B" w:rsidRDefault="00C9382A" w:rsidP="00C9382A">
            <w:pPr>
              <w:jc w:val="center"/>
            </w:pPr>
            <w:r>
              <w:t>1.7</w:t>
            </w:r>
          </w:p>
        </w:tc>
        <w:tc>
          <w:tcPr>
            <w:tcW w:w="1350" w:type="dxa"/>
            <w:vAlign w:val="center"/>
          </w:tcPr>
          <w:p w:rsidR="00F82C6B" w:rsidRDefault="00F82C6B" w:rsidP="00F82C6B">
            <w:pPr>
              <w:jc w:val="center"/>
            </w:pPr>
            <w:r>
              <w:t>1.1</w:t>
            </w:r>
          </w:p>
        </w:tc>
      </w:tr>
      <w:tr w:rsidR="00F82C6B" w:rsidTr="00C9382A">
        <w:trPr>
          <w:trHeight w:val="350"/>
        </w:trPr>
        <w:tc>
          <w:tcPr>
            <w:tcW w:w="1278" w:type="dxa"/>
            <w:vMerge w:val="restart"/>
            <w:vAlign w:val="center"/>
          </w:tcPr>
          <w:p w:rsidR="00F82C6B" w:rsidRDefault="00F82C6B" w:rsidP="00C77A35">
            <w:r>
              <w:t>Ninemile Dam</w:t>
            </w:r>
          </w:p>
        </w:tc>
        <w:tc>
          <w:tcPr>
            <w:tcW w:w="2070" w:type="dxa"/>
            <w:vAlign w:val="center"/>
          </w:tcPr>
          <w:p w:rsidR="00F82C6B" w:rsidRDefault="00F82C6B" w:rsidP="00C77A35">
            <w:pPr>
              <w:jc w:val="center"/>
            </w:pPr>
            <w:r>
              <w:t>10/10/12 – 2/1/13</w:t>
            </w:r>
          </w:p>
        </w:tc>
        <w:tc>
          <w:tcPr>
            <w:tcW w:w="1440" w:type="dxa"/>
            <w:vAlign w:val="center"/>
          </w:tcPr>
          <w:p w:rsidR="00F82C6B" w:rsidRDefault="00F82C6B" w:rsidP="00C77A35">
            <w:pPr>
              <w:jc w:val="center"/>
            </w:pPr>
            <w:r>
              <w:t>113</w:t>
            </w:r>
          </w:p>
        </w:tc>
        <w:tc>
          <w:tcPr>
            <w:tcW w:w="1620" w:type="dxa"/>
            <w:vAlign w:val="center"/>
          </w:tcPr>
          <w:p w:rsidR="00F82C6B" w:rsidRDefault="00F82C6B" w:rsidP="00A93E88">
            <w:pPr>
              <w:jc w:val="center"/>
            </w:pPr>
            <w:r>
              <w:t>5,300</w:t>
            </w:r>
            <w:r w:rsidRPr="00A93E88">
              <w:rPr>
                <w:vertAlign w:val="superscript"/>
              </w:rPr>
              <w:t>b</w:t>
            </w:r>
          </w:p>
        </w:tc>
        <w:tc>
          <w:tcPr>
            <w:tcW w:w="1260" w:type="dxa"/>
            <w:vAlign w:val="center"/>
          </w:tcPr>
          <w:p w:rsidR="00F82C6B" w:rsidRDefault="00C9382A" w:rsidP="00C9382A">
            <w:pPr>
              <w:jc w:val="center"/>
            </w:pPr>
            <w:r>
              <w:t>2.0</w:t>
            </w:r>
          </w:p>
        </w:tc>
        <w:tc>
          <w:tcPr>
            <w:tcW w:w="1260" w:type="dxa"/>
            <w:vAlign w:val="center"/>
          </w:tcPr>
          <w:p w:rsidR="00F82C6B" w:rsidRDefault="00C9382A" w:rsidP="00C9382A">
            <w:pPr>
              <w:jc w:val="center"/>
            </w:pPr>
            <w:r>
              <w:t>6.0</w:t>
            </w:r>
          </w:p>
        </w:tc>
        <w:tc>
          <w:tcPr>
            <w:tcW w:w="1350" w:type="dxa"/>
            <w:vAlign w:val="center"/>
          </w:tcPr>
          <w:p w:rsidR="00F82C6B" w:rsidRDefault="00F82C6B" w:rsidP="00C9382A">
            <w:pPr>
              <w:jc w:val="center"/>
            </w:pPr>
            <w:r>
              <w:t xml:space="preserve">4 </w:t>
            </w:r>
          </w:p>
        </w:tc>
      </w:tr>
      <w:tr w:rsidR="00F82C6B" w:rsidTr="00C9382A">
        <w:trPr>
          <w:trHeight w:val="350"/>
        </w:trPr>
        <w:tc>
          <w:tcPr>
            <w:tcW w:w="1278" w:type="dxa"/>
            <w:vMerge/>
          </w:tcPr>
          <w:p w:rsidR="00F82C6B" w:rsidRDefault="00F82C6B" w:rsidP="00C77A35"/>
        </w:tc>
        <w:tc>
          <w:tcPr>
            <w:tcW w:w="2070" w:type="dxa"/>
            <w:vAlign w:val="center"/>
          </w:tcPr>
          <w:p w:rsidR="00F82C6B" w:rsidRDefault="00F82C6B" w:rsidP="00C77A35">
            <w:pPr>
              <w:jc w:val="center"/>
            </w:pPr>
            <w:r>
              <w:t>2/1/13 – 6/13/13</w:t>
            </w:r>
          </w:p>
        </w:tc>
        <w:tc>
          <w:tcPr>
            <w:tcW w:w="1440" w:type="dxa"/>
            <w:vAlign w:val="center"/>
          </w:tcPr>
          <w:p w:rsidR="00F82C6B" w:rsidRDefault="00F82C6B" w:rsidP="00C77A35">
            <w:pPr>
              <w:jc w:val="center"/>
            </w:pPr>
            <w:r>
              <w:t>132</w:t>
            </w:r>
          </w:p>
        </w:tc>
        <w:tc>
          <w:tcPr>
            <w:tcW w:w="1620" w:type="dxa"/>
            <w:vAlign w:val="center"/>
          </w:tcPr>
          <w:p w:rsidR="00F82C6B" w:rsidRDefault="00F82C6B" w:rsidP="00A93E88">
            <w:pPr>
              <w:jc w:val="center"/>
            </w:pPr>
            <w:r>
              <w:t>10,100</w:t>
            </w:r>
            <w:r w:rsidRPr="00A93E88">
              <w:rPr>
                <w:vertAlign w:val="superscript"/>
              </w:rPr>
              <w:t>b</w:t>
            </w:r>
          </w:p>
        </w:tc>
        <w:tc>
          <w:tcPr>
            <w:tcW w:w="1260" w:type="dxa"/>
            <w:vAlign w:val="center"/>
          </w:tcPr>
          <w:p w:rsidR="00F82C6B" w:rsidRDefault="00C9382A" w:rsidP="00C9382A">
            <w:pPr>
              <w:jc w:val="center"/>
            </w:pPr>
            <w:r>
              <w:t>3.7</w:t>
            </w:r>
          </w:p>
        </w:tc>
        <w:tc>
          <w:tcPr>
            <w:tcW w:w="1260" w:type="dxa"/>
            <w:vAlign w:val="center"/>
          </w:tcPr>
          <w:p w:rsidR="00F82C6B" w:rsidRPr="00C9382A" w:rsidRDefault="00C9382A" w:rsidP="00C9382A">
            <w:pPr>
              <w:jc w:val="center"/>
              <w:rPr>
                <w:color w:val="808080" w:themeColor="background1" w:themeShade="80"/>
              </w:rPr>
            </w:pPr>
            <w:r w:rsidRPr="00C9382A">
              <w:rPr>
                <w:color w:val="808080" w:themeColor="background1" w:themeShade="80"/>
              </w:rPr>
              <w:t>N</w:t>
            </w:r>
            <w:r>
              <w:rPr>
                <w:color w:val="808080" w:themeColor="background1" w:themeShade="80"/>
              </w:rPr>
              <w:t>C</w:t>
            </w:r>
          </w:p>
        </w:tc>
        <w:tc>
          <w:tcPr>
            <w:tcW w:w="1350" w:type="dxa"/>
            <w:vAlign w:val="center"/>
          </w:tcPr>
          <w:p w:rsidR="00F82C6B" w:rsidRPr="00C9382A" w:rsidRDefault="00C9382A" w:rsidP="00C9382A">
            <w:pPr>
              <w:jc w:val="center"/>
              <w:rPr>
                <w:color w:val="808080" w:themeColor="background1" w:themeShade="80"/>
              </w:rPr>
            </w:pPr>
            <w:r w:rsidRPr="00C9382A">
              <w:rPr>
                <w:color w:val="808080" w:themeColor="background1" w:themeShade="80"/>
              </w:rPr>
              <w:t>N</w:t>
            </w:r>
            <w:r>
              <w:rPr>
                <w:color w:val="808080" w:themeColor="background1" w:themeShade="80"/>
              </w:rPr>
              <w:t>C</w:t>
            </w:r>
          </w:p>
        </w:tc>
      </w:tr>
    </w:tbl>
    <w:p w:rsidR="00A93E88" w:rsidRPr="00864FC7" w:rsidRDefault="00A93E88" w:rsidP="00A93E88">
      <w:pPr>
        <w:rPr>
          <w:sz w:val="22"/>
          <w:szCs w:val="22"/>
        </w:rPr>
      </w:pPr>
      <w:r w:rsidRPr="00864FC7">
        <w:rPr>
          <w:sz w:val="22"/>
          <w:szCs w:val="22"/>
        </w:rPr>
        <w:t>a =</w:t>
      </w:r>
      <w:r w:rsidR="00864FC7" w:rsidRPr="00864FC7">
        <w:rPr>
          <w:sz w:val="22"/>
          <w:szCs w:val="22"/>
        </w:rPr>
        <w:t xml:space="preserve"> Flow data from USGS gag</w:t>
      </w:r>
      <w:r w:rsidR="00864FC7">
        <w:rPr>
          <w:sz w:val="22"/>
          <w:szCs w:val="22"/>
        </w:rPr>
        <w:t>e</w:t>
      </w:r>
      <w:r w:rsidR="00864FC7" w:rsidRPr="00864FC7">
        <w:rPr>
          <w:sz w:val="22"/>
          <w:szCs w:val="22"/>
        </w:rPr>
        <w:t xml:space="preserve"> near Post Falls, Idaho</w:t>
      </w:r>
    </w:p>
    <w:p w:rsidR="00A93E88" w:rsidRPr="00864FC7" w:rsidRDefault="00A93E88" w:rsidP="00A93E88">
      <w:pPr>
        <w:rPr>
          <w:sz w:val="22"/>
          <w:szCs w:val="22"/>
        </w:rPr>
      </w:pPr>
      <w:r w:rsidRPr="00864FC7">
        <w:rPr>
          <w:sz w:val="22"/>
          <w:szCs w:val="22"/>
        </w:rPr>
        <w:t xml:space="preserve">b = </w:t>
      </w:r>
      <w:r w:rsidR="00864FC7" w:rsidRPr="00864FC7">
        <w:rPr>
          <w:sz w:val="22"/>
          <w:szCs w:val="22"/>
        </w:rPr>
        <w:t>Flow data from Avista</w:t>
      </w:r>
    </w:p>
    <w:p w:rsidR="00C9382A" w:rsidRPr="00864FC7" w:rsidRDefault="00C9382A" w:rsidP="00A93E88">
      <w:pPr>
        <w:rPr>
          <w:sz w:val="22"/>
          <w:szCs w:val="22"/>
        </w:rPr>
      </w:pPr>
      <w:r>
        <w:rPr>
          <w:sz w:val="22"/>
          <w:szCs w:val="22"/>
        </w:rPr>
        <w:t>NC = Not calculated due to loss of Trap 2 during second deployment at Ninemile Dam</w:t>
      </w:r>
    </w:p>
    <w:p w:rsidR="00A93E88" w:rsidRDefault="00A93E88" w:rsidP="00A93E88"/>
    <w:p w:rsidR="00241CE1" w:rsidRDefault="00241CE1" w:rsidP="00A93E88">
      <w:r>
        <w:t xml:space="preserve">A summary of the toxics data for the sediment traps is shown in Table 5.  Ancillary data included % solids and % TOC (total organic carbon).  </w:t>
      </w:r>
      <w:r w:rsidR="008E3ADB">
        <w:t>Analytical laboratories use the</w:t>
      </w:r>
      <w:r>
        <w:t xml:space="preserve"> solids data to calculate toxics</w:t>
      </w:r>
      <w:r w:rsidR="008E3ADB">
        <w:t xml:space="preserve"> analyte</w:t>
      </w:r>
      <w:r>
        <w:t xml:space="preserve"> results</w:t>
      </w:r>
      <w:r w:rsidR="008E3ADB">
        <w:t>.  Solids data is also used</w:t>
      </w:r>
      <w:r>
        <w:t xml:space="preserve"> to calculate sediment flux</w:t>
      </w:r>
      <w:r w:rsidR="00AF3F8D">
        <w:t xml:space="preserve">.  </w:t>
      </w:r>
      <w:r>
        <w:t>TOC was higher at Upriver Dam compared to Ninemile Dam.</w:t>
      </w:r>
      <w:r w:rsidR="00AF3F8D">
        <w:t xml:space="preserve">  Detections in the laboratory method blanks were low </w:t>
      </w:r>
      <w:r w:rsidR="006619D4">
        <w:t>compared to the sample results for all toxics.</w:t>
      </w:r>
    </w:p>
    <w:p w:rsidR="00241CE1" w:rsidRPr="0035053D" w:rsidRDefault="00241CE1" w:rsidP="00A93E88">
      <w:pPr>
        <w:rPr>
          <w:i/>
        </w:rPr>
      </w:pPr>
    </w:p>
    <w:p w:rsidR="007717DB" w:rsidRPr="0035053D" w:rsidRDefault="002B719D" w:rsidP="004F5124">
      <w:pPr>
        <w:widowControl/>
        <w:autoSpaceDE/>
        <w:autoSpaceDN/>
        <w:adjustRightInd/>
        <w:rPr>
          <w:i/>
          <w:noProof/>
        </w:rPr>
      </w:pPr>
      <w:r w:rsidRPr="0035053D">
        <w:rPr>
          <w:i/>
        </w:rPr>
        <w:t>Table</w:t>
      </w:r>
      <w:r w:rsidR="00E653D3">
        <w:rPr>
          <w:i/>
        </w:rPr>
        <w:t xml:space="preserve"> 5</w:t>
      </w:r>
      <w:r w:rsidR="007717DB" w:rsidRPr="0035053D">
        <w:rPr>
          <w:i/>
        </w:rPr>
        <w:t>. Data Summary for the Toxics in Sediment Traps Deployed in the Spokane River.</w:t>
      </w:r>
    </w:p>
    <w:p w:rsidR="001A4D34" w:rsidRDefault="002373CF" w:rsidP="00A93E88">
      <w:r w:rsidRPr="002373CF">
        <w:rPr>
          <w:noProof/>
        </w:rPr>
        <w:drawing>
          <wp:inline distT="0" distB="0" distL="0" distR="0">
            <wp:extent cx="6407629" cy="2976881"/>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425019" cy="2984960"/>
                    </a:xfrm>
                    <a:prstGeom prst="rect">
                      <a:avLst/>
                    </a:prstGeom>
                    <a:noFill/>
                    <a:ln w="9525">
                      <a:noFill/>
                      <a:miter lim="800000"/>
                      <a:headEnd/>
                      <a:tailEnd/>
                    </a:ln>
                  </pic:spPr>
                </pic:pic>
              </a:graphicData>
            </a:graphic>
          </wp:inline>
        </w:drawing>
      </w:r>
      <w:r w:rsidR="00576BC2" w:rsidRPr="00576BC2" w:rsidDel="00576BC2">
        <w:t xml:space="preserve"> </w:t>
      </w:r>
    </w:p>
    <w:p w:rsidR="007717DB" w:rsidRPr="00F82C6B" w:rsidRDefault="007717DB" w:rsidP="007717DB">
      <w:pPr>
        <w:widowControl/>
        <w:autoSpaceDE/>
        <w:autoSpaceDN/>
        <w:adjustRightInd/>
        <w:rPr>
          <w:sz w:val="22"/>
          <w:szCs w:val="22"/>
        </w:rPr>
      </w:pPr>
      <w:r w:rsidRPr="00F82C6B">
        <w:rPr>
          <w:b/>
          <w:sz w:val="22"/>
          <w:szCs w:val="22"/>
        </w:rPr>
        <w:t>Bold</w:t>
      </w:r>
      <w:r w:rsidRPr="00F82C6B">
        <w:rPr>
          <w:sz w:val="22"/>
          <w:szCs w:val="22"/>
        </w:rPr>
        <w:t xml:space="preserve"> values are a visual a</w:t>
      </w:r>
      <w:r w:rsidR="00F82C6B" w:rsidRPr="00F82C6B">
        <w:rPr>
          <w:sz w:val="22"/>
          <w:szCs w:val="22"/>
        </w:rPr>
        <w:t>id to identify detected values</w:t>
      </w:r>
    </w:p>
    <w:p w:rsidR="002373CF" w:rsidRPr="00F82C6B" w:rsidRDefault="00F82C6B" w:rsidP="007717DB">
      <w:pPr>
        <w:widowControl/>
        <w:autoSpaceDE/>
        <w:autoSpaceDN/>
        <w:adjustRightInd/>
        <w:rPr>
          <w:sz w:val="22"/>
          <w:szCs w:val="22"/>
        </w:rPr>
      </w:pPr>
      <w:r w:rsidRPr="00F82C6B">
        <w:rPr>
          <w:sz w:val="22"/>
          <w:szCs w:val="22"/>
        </w:rPr>
        <w:t>J = Result value is an estimate</w:t>
      </w:r>
    </w:p>
    <w:p w:rsidR="007717DB" w:rsidRPr="002373CF" w:rsidRDefault="00F82C6B" w:rsidP="002373CF">
      <w:pPr>
        <w:widowControl/>
        <w:autoSpaceDE/>
        <w:autoSpaceDN/>
        <w:adjustRightInd/>
        <w:rPr>
          <w:sz w:val="22"/>
          <w:szCs w:val="22"/>
        </w:rPr>
      </w:pPr>
      <w:r w:rsidRPr="002373CF">
        <w:rPr>
          <w:sz w:val="22"/>
          <w:szCs w:val="22"/>
        </w:rPr>
        <w:t>ND = Not detected</w:t>
      </w:r>
    </w:p>
    <w:p w:rsidR="007717DB" w:rsidRPr="00F82C6B" w:rsidRDefault="007717DB" w:rsidP="007717DB">
      <w:pPr>
        <w:widowControl/>
        <w:autoSpaceDE/>
        <w:autoSpaceDN/>
        <w:adjustRightInd/>
        <w:rPr>
          <w:sz w:val="22"/>
          <w:szCs w:val="22"/>
        </w:rPr>
      </w:pPr>
      <w:r w:rsidRPr="00F82C6B">
        <w:rPr>
          <w:sz w:val="22"/>
          <w:szCs w:val="22"/>
        </w:rPr>
        <w:t>mg/Kg (ppm) = milligram per kilogram (part per million)</w:t>
      </w:r>
    </w:p>
    <w:p w:rsidR="007717DB" w:rsidRPr="00F82C6B" w:rsidRDefault="00F82C6B" w:rsidP="007717DB">
      <w:pPr>
        <w:widowControl/>
        <w:autoSpaceDE/>
        <w:autoSpaceDN/>
        <w:adjustRightInd/>
        <w:rPr>
          <w:sz w:val="22"/>
          <w:szCs w:val="22"/>
        </w:rPr>
      </w:pPr>
      <w:r w:rsidRPr="00F82C6B">
        <w:rPr>
          <w:sz w:val="22"/>
          <w:szCs w:val="22"/>
        </w:rPr>
        <w:t>ug/Kg (ppb) = microgram per kilogram (part per billion)</w:t>
      </w:r>
    </w:p>
    <w:p w:rsidR="001A4D34" w:rsidRPr="00F82C6B" w:rsidRDefault="00F82C6B" w:rsidP="007717DB">
      <w:pPr>
        <w:rPr>
          <w:sz w:val="22"/>
          <w:szCs w:val="22"/>
        </w:rPr>
      </w:pPr>
      <w:r w:rsidRPr="00F82C6B">
        <w:rPr>
          <w:sz w:val="22"/>
          <w:szCs w:val="22"/>
        </w:rPr>
        <w:t>ng/Kg (pptr) = nanogram per kilogram (part per trillion)</w:t>
      </w:r>
    </w:p>
    <w:p w:rsidR="001A4D34" w:rsidRDefault="001A4D34" w:rsidP="00A93E88"/>
    <w:p w:rsidR="001A4D34" w:rsidRPr="00033ECA" w:rsidRDefault="001A4D34" w:rsidP="00A93E88">
      <w:pPr>
        <w:rPr>
          <w:b/>
        </w:rPr>
      </w:pPr>
      <w:r w:rsidRPr="00033ECA">
        <w:rPr>
          <w:b/>
        </w:rPr>
        <w:t>PCBs</w:t>
      </w:r>
    </w:p>
    <w:p w:rsidR="001A4D34" w:rsidRDefault="001A4D34" w:rsidP="00A93E88"/>
    <w:p w:rsidR="00AF3F8D" w:rsidRDefault="00066555" w:rsidP="00A93E88">
      <w:r>
        <w:t xml:space="preserve">Total PCB congener results were higher at Upriver Dam compared to Ninemile Dam during both </w:t>
      </w:r>
      <w:r w:rsidR="008E3ADB">
        <w:t xml:space="preserve">sample </w:t>
      </w:r>
      <w:r>
        <w:t xml:space="preserve">periods (figure </w:t>
      </w:r>
      <w:r w:rsidR="00FE0BBB">
        <w:t>8</w:t>
      </w:r>
      <w:r>
        <w:t xml:space="preserve">).  Full congener results and homologue totals are presented in </w:t>
      </w:r>
      <w:r w:rsidR="00A2599F">
        <w:t xml:space="preserve">Appendix </w:t>
      </w:r>
      <w:r w:rsidR="005A06FE">
        <w:t>C</w:t>
      </w:r>
      <w:r w:rsidR="00A2599F">
        <w:t xml:space="preserve">, table </w:t>
      </w:r>
      <w:r w:rsidR="005A06FE">
        <w:t>C</w:t>
      </w:r>
      <w:r w:rsidR="00A2599F">
        <w:t>-11</w:t>
      </w:r>
      <w:r>
        <w:t xml:space="preserve">.  The </w:t>
      </w:r>
      <w:r w:rsidR="00197AA4">
        <w:t xml:space="preserve">Washington </w:t>
      </w:r>
      <w:r>
        <w:t xml:space="preserve">State Freshwater </w:t>
      </w:r>
      <w:r w:rsidR="00DC288F">
        <w:t>Sediment Cleanup Objective (</w:t>
      </w:r>
      <w:r>
        <w:t>SCO</w:t>
      </w:r>
      <w:r w:rsidR="00DC288F">
        <w:t>)</w:t>
      </w:r>
      <w:r>
        <w:t xml:space="preserve"> for Total PCB Aroclors is 110 ug/Kg</w:t>
      </w:r>
      <w:r w:rsidR="00DC288F">
        <w:t>, d</w:t>
      </w:r>
      <w:r w:rsidR="00576BC2">
        <w:t>ry weight (dw), ppb</w:t>
      </w:r>
      <w:r w:rsidR="008E3ADB">
        <w:t xml:space="preserve">.  </w:t>
      </w:r>
      <w:r w:rsidR="00DC288F">
        <w:t>The SCO is the Washington State Sediment Management Standards’ screening level for no adverse affects to benthic organisms</w:t>
      </w:r>
      <w:r w:rsidR="00576BC2">
        <w:t xml:space="preserve"> (WAC 173-204-563)</w:t>
      </w:r>
      <w:r w:rsidR="00DC288F">
        <w:t xml:space="preserve">.   </w:t>
      </w:r>
      <w:r w:rsidR="008E3ADB">
        <w:t>N</w:t>
      </w:r>
      <w:r w:rsidR="00DC288F">
        <w:t>o</w:t>
      </w:r>
      <w:r w:rsidR="008E3ADB">
        <w:t>ne</w:t>
      </w:r>
      <w:r>
        <w:t xml:space="preserve"> of the sediment trap samples exceeded </w:t>
      </w:r>
      <w:r w:rsidR="00576BC2">
        <w:t>this</w:t>
      </w:r>
      <w:r w:rsidR="00DC288F">
        <w:t xml:space="preserve"> PCB criterion</w:t>
      </w:r>
      <w:r>
        <w:t>.</w:t>
      </w:r>
    </w:p>
    <w:p w:rsidR="00AF3F8D" w:rsidRDefault="00AF3F8D" w:rsidP="00A93E88"/>
    <w:p w:rsidR="00153CEF" w:rsidRDefault="00E80E27" w:rsidP="00A93E88">
      <w:r w:rsidRPr="00E80E27">
        <w:rPr>
          <w:noProof/>
        </w:rPr>
        <w:lastRenderedPageBreak/>
        <w:drawing>
          <wp:inline distT="0" distB="0" distL="0" distR="0">
            <wp:extent cx="3252470" cy="236347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252470" cy="2363470"/>
                    </a:xfrm>
                    <a:prstGeom prst="rect">
                      <a:avLst/>
                    </a:prstGeom>
                    <a:noFill/>
                    <a:ln w="9525">
                      <a:noFill/>
                      <a:miter lim="800000"/>
                      <a:headEnd/>
                      <a:tailEnd/>
                    </a:ln>
                  </pic:spPr>
                </pic:pic>
              </a:graphicData>
            </a:graphic>
          </wp:inline>
        </w:drawing>
      </w:r>
      <w:r w:rsidR="00723377" w:rsidRPr="00723377" w:rsidDel="00723377">
        <w:t xml:space="preserve"> </w:t>
      </w:r>
    </w:p>
    <w:p w:rsidR="00153CEF" w:rsidRPr="00153CEF" w:rsidRDefault="00153CEF" w:rsidP="00153CEF">
      <w:pPr>
        <w:pStyle w:val="Caption"/>
        <w:rPr>
          <w:i/>
        </w:rPr>
      </w:pPr>
      <w:r w:rsidRPr="00153CEF">
        <w:rPr>
          <w:i/>
        </w:rPr>
        <w:t xml:space="preserve">Figure </w:t>
      </w:r>
      <w:r w:rsidR="009E69CD" w:rsidRPr="00153CEF">
        <w:rPr>
          <w:i/>
        </w:rPr>
        <w:fldChar w:fldCharType="begin"/>
      </w:r>
      <w:r w:rsidRPr="00153CEF">
        <w:rPr>
          <w:i/>
        </w:rPr>
        <w:instrText xml:space="preserve"> SEQ Figure \* ARABIC </w:instrText>
      </w:r>
      <w:r w:rsidR="009E69CD" w:rsidRPr="00153CEF">
        <w:rPr>
          <w:i/>
        </w:rPr>
        <w:fldChar w:fldCharType="separate"/>
      </w:r>
      <w:r w:rsidR="00701153">
        <w:rPr>
          <w:i/>
          <w:noProof/>
        </w:rPr>
        <w:t>8</w:t>
      </w:r>
      <w:r w:rsidR="009E69CD" w:rsidRPr="00153CEF">
        <w:rPr>
          <w:i/>
        </w:rPr>
        <w:fldChar w:fldCharType="end"/>
      </w:r>
      <w:r w:rsidRPr="00153CEF">
        <w:rPr>
          <w:i/>
        </w:rPr>
        <w:t>. Total PCB Congeners in Sediment Trap Samples (ug/Kg, d</w:t>
      </w:r>
      <w:r w:rsidR="00576BC2">
        <w:rPr>
          <w:i/>
        </w:rPr>
        <w:t>w</w:t>
      </w:r>
      <w:r w:rsidRPr="00153CEF">
        <w:rPr>
          <w:i/>
        </w:rPr>
        <w:t>) ppb.</w:t>
      </w:r>
    </w:p>
    <w:p w:rsidR="00F21D50" w:rsidRDefault="00F21D50" w:rsidP="00A93E88"/>
    <w:p w:rsidR="00153CEF" w:rsidRDefault="00765737" w:rsidP="00A93E88">
      <w:r>
        <w:t xml:space="preserve">During October to November of 2003, </w:t>
      </w:r>
      <w:r w:rsidR="00917DE6">
        <w:t>Ecology’s Spokane River PCB Source Assessment</w:t>
      </w:r>
      <w:r>
        <w:t xml:space="preserve"> staff</w:t>
      </w:r>
      <w:r w:rsidR="00917DE6">
        <w:t xml:space="preserve"> analyzed PCB congeners in suspended particulate matter </w:t>
      </w:r>
      <w:r w:rsidR="00406851">
        <w:t xml:space="preserve">(SPM) </w:t>
      </w:r>
      <w:r w:rsidR="00836CCE">
        <w:t xml:space="preserve">collected </w:t>
      </w:r>
      <w:r>
        <w:t>over</w:t>
      </w:r>
      <w:r w:rsidR="00406851">
        <w:t xml:space="preserve"> </w:t>
      </w:r>
      <w:r w:rsidR="00B50B89">
        <w:t xml:space="preserve">three-day </w:t>
      </w:r>
      <w:r w:rsidR="00406851">
        <w:t xml:space="preserve">sampling events (Serdar et al., 2011).  </w:t>
      </w:r>
      <w:r w:rsidR="00B9774E">
        <w:t>SPM was</w:t>
      </w:r>
      <w:r w:rsidR="00406851">
        <w:t xml:space="preserve"> collected </w:t>
      </w:r>
      <w:r>
        <w:t xml:space="preserve">on three occasions </w:t>
      </w:r>
      <w:r w:rsidR="00406851">
        <w:t xml:space="preserve">by centrifuge.  </w:t>
      </w:r>
      <w:r>
        <w:t>Although</w:t>
      </w:r>
      <w:r w:rsidR="00721627">
        <w:t xml:space="preserve"> </w:t>
      </w:r>
      <w:r w:rsidR="00406851">
        <w:t xml:space="preserve">collected </w:t>
      </w:r>
      <w:r>
        <w:t xml:space="preserve">at different periods using </w:t>
      </w:r>
      <w:r w:rsidR="00406851">
        <w:t>different methods</w:t>
      </w:r>
      <w:r w:rsidR="00B9774E">
        <w:t>,</w:t>
      </w:r>
      <w:r w:rsidR="00406851">
        <w:t xml:space="preserve"> the 2003 SPM data and </w:t>
      </w:r>
      <w:r w:rsidR="00B50B89">
        <w:t xml:space="preserve">the </w:t>
      </w:r>
      <w:r w:rsidR="00406851">
        <w:t xml:space="preserve">data from the </w:t>
      </w:r>
      <w:r w:rsidR="00721627">
        <w:t xml:space="preserve">2012-2013 </w:t>
      </w:r>
      <w:r w:rsidR="00406851">
        <w:t xml:space="preserve">sediment traps represent a similar </w:t>
      </w:r>
      <w:r>
        <w:t xml:space="preserve">sample </w:t>
      </w:r>
      <w:r w:rsidR="00406851">
        <w:t xml:space="preserve">matrix.  </w:t>
      </w:r>
      <w:r w:rsidR="00721627">
        <w:t xml:space="preserve">The homologue </w:t>
      </w:r>
      <w:r>
        <w:t xml:space="preserve">group totals </w:t>
      </w:r>
      <w:r w:rsidR="00721627">
        <w:t xml:space="preserve">for these </w:t>
      </w:r>
      <w:r w:rsidR="00B50B89">
        <w:t>data are compared in Table 6</w:t>
      </w:r>
      <w:r w:rsidR="00721627">
        <w:t xml:space="preserve">.  </w:t>
      </w:r>
      <w:r>
        <w:t>D</w:t>
      </w:r>
      <w:r w:rsidR="00721627">
        <w:t xml:space="preserve">ata from the first sediment trap deployment was </w:t>
      </w:r>
      <w:r w:rsidR="00B50B89">
        <w:t xml:space="preserve">used for comparison (to represent similar </w:t>
      </w:r>
      <w:r>
        <w:t>conditions</w:t>
      </w:r>
      <w:r w:rsidR="00B50B89">
        <w:t>).</w:t>
      </w:r>
      <w:r w:rsidR="00430BA8">
        <w:t xml:space="preserve">  </w:t>
      </w:r>
      <w:r>
        <w:t>Although t</w:t>
      </w:r>
      <w:r w:rsidR="00430BA8">
        <w:t xml:space="preserve">otal PCB congener </w:t>
      </w:r>
      <w:r>
        <w:t xml:space="preserve">concentrations </w:t>
      </w:r>
      <w:r w:rsidR="00430BA8">
        <w:t>are different between the two collection types at both the Ninemile and Upriver areas, homologue patterns appear to be similar.</w:t>
      </w:r>
    </w:p>
    <w:p w:rsidR="00917DE6" w:rsidRDefault="00917DE6" w:rsidP="00A93E88"/>
    <w:p w:rsidR="00430BA8" w:rsidRDefault="002B719D">
      <w:pPr>
        <w:pStyle w:val="Caption"/>
        <w:rPr>
          <w:i/>
        </w:rPr>
      </w:pPr>
      <w:r>
        <w:rPr>
          <w:i/>
        </w:rPr>
        <w:t>Table</w:t>
      </w:r>
      <w:r w:rsidR="00E653D3">
        <w:rPr>
          <w:i/>
        </w:rPr>
        <w:t xml:space="preserve"> 6</w:t>
      </w:r>
      <w:r w:rsidR="00985809" w:rsidRPr="00985809">
        <w:rPr>
          <w:i/>
        </w:rPr>
        <w:t xml:space="preserve">. </w:t>
      </w:r>
      <w:r w:rsidR="00B50B89">
        <w:rPr>
          <w:i/>
        </w:rPr>
        <w:t xml:space="preserve">Total PCBs and Homologue Comparisons between SPM and Sediment Trap Data (ug/Kg, </w:t>
      </w:r>
      <w:r w:rsidR="00576BC2">
        <w:rPr>
          <w:i/>
        </w:rPr>
        <w:t xml:space="preserve">dw) </w:t>
      </w:r>
      <w:r w:rsidR="00B50B89">
        <w:rPr>
          <w:i/>
        </w:rPr>
        <w:t>ppb.</w:t>
      </w:r>
    </w:p>
    <w:p w:rsidR="00721627" w:rsidRDefault="00765737" w:rsidP="00A93E88">
      <w:r w:rsidRPr="00765737">
        <w:rPr>
          <w:noProof/>
        </w:rPr>
        <w:drawing>
          <wp:inline distT="0" distB="0" distL="0" distR="0">
            <wp:extent cx="4984271" cy="3424094"/>
            <wp:effectExtent l="19050" t="0" r="6829"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989922" cy="3427976"/>
                    </a:xfrm>
                    <a:prstGeom prst="rect">
                      <a:avLst/>
                    </a:prstGeom>
                    <a:noFill/>
                    <a:ln w="9525">
                      <a:noFill/>
                      <a:miter lim="800000"/>
                      <a:headEnd/>
                      <a:tailEnd/>
                    </a:ln>
                  </pic:spPr>
                </pic:pic>
              </a:graphicData>
            </a:graphic>
          </wp:inline>
        </w:drawing>
      </w:r>
      <w:r w:rsidR="00AF3F6F" w:rsidRPr="00AF3F6F" w:rsidDel="00AF3F6F">
        <w:t xml:space="preserve"> </w:t>
      </w:r>
    </w:p>
    <w:p w:rsidR="00430BA8" w:rsidRDefault="00721627">
      <w:pPr>
        <w:rPr>
          <w:sz w:val="22"/>
          <w:szCs w:val="22"/>
        </w:rPr>
      </w:pPr>
      <w:r>
        <w:t>*</w:t>
      </w:r>
      <w:r w:rsidR="00765737">
        <w:t xml:space="preserve"> = </w:t>
      </w:r>
      <w:r w:rsidR="00985809" w:rsidRPr="00985809">
        <w:rPr>
          <w:sz w:val="22"/>
          <w:szCs w:val="22"/>
        </w:rPr>
        <w:t>mean value of replicate samples</w:t>
      </w:r>
      <w:r w:rsidR="00B50B89">
        <w:rPr>
          <w:sz w:val="22"/>
          <w:szCs w:val="22"/>
        </w:rPr>
        <w:t>.</w:t>
      </w:r>
    </w:p>
    <w:p w:rsidR="00430BA8" w:rsidRDefault="00B50B89">
      <w:pPr>
        <w:rPr>
          <w:sz w:val="22"/>
          <w:szCs w:val="22"/>
        </w:rPr>
      </w:pPr>
      <w:r>
        <w:rPr>
          <w:sz w:val="22"/>
          <w:szCs w:val="22"/>
        </w:rPr>
        <w:t xml:space="preserve">ND = </w:t>
      </w:r>
      <w:r w:rsidR="009B0D80">
        <w:rPr>
          <w:sz w:val="22"/>
          <w:szCs w:val="22"/>
        </w:rPr>
        <w:t>N</w:t>
      </w:r>
      <w:r>
        <w:rPr>
          <w:sz w:val="22"/>
          <w:szCs w:val="22"/>
        </w:rPr>
        <w:t>ot detected.</w:t>
      </w:r>
    </w:p>
    <w:p w:rsidR="00430BA8" w:rsidRDefault="009B0D80">
      <w:r>
        <w:rPr>
          <w:sz w:val="22"/>
          <w:szCs w:val="22"/>
        </w:rPr>
        <w:t>RM = River mile.</w:t>
      </w:r>
    </w:p>
    <w:p w:rsidR="00D802BB" w:rsidRDefault="00D802BB" w:rsidP="00A93E88"/>
    <w:p w:rsidR="00917DE6" w:rsidRDefault="00917DE6" w:rsidP="00A93E88"/>
    <w:p w:rsidR="005922F4" w:rsidRDefault="005922F4">
      <w:pPr>
        <w:widowControl/>
        <w:autoSpaceDE/>
        <w:autoSpaceDN/>
        <w:adjustRightInd/>
        <w:rPr>
          <w:b/>
        </w:rPr>
      </w:pPr>
      <w:r>
        <w:rPr>
          <w:b/>
        </w:rPr>
        <w:br w:type="page"/>
      </w:r>
    </w:p>
    <w:p w:rsidR="001A4D34" w:rsidRPr="00033ECA" w:rsidRDefault="001A4D34" w:rsidP="004F5124">
      <w:pPr>
        <w:widowControl/>
        <w:autoSpaceDE/>
        <w:autoSpaceDN/>
        <w:adjustRightInd/>
        <w:rPr>
          <w:b/>
        </w:rPr>
      </w:pPr>
      <w:r w:rsidRPr="00033ECA">
        <w:rPr>
          <w:b/>
        </w:rPr>
        <w:lastRenderedPageBreak/>
        <w:t>PBDEs</w:t>
      </w:r>
    </w:p>
    <w:p w:rsidR="001A4D34" w:rsidRDefault="001A4D34" w:rsidP="00A93E88"/>
    <w:p w:rsidR="00AF3F8D" w:rsidRDefault="00EA71BE" w:rsidP="00A93E88">
      <w:r>
        <w:t xml:space="preserve">Total PBDE concentrations </w:t>
      </w:r>
      <w:r w:rsidRPr="00A2599F">
        <w:t>were</w:t>
      </w:r>
      <w:r>
        <w:t xml:space="preserve"> similar </w:t>
      </w:r>
      <w:r w:rsidR="00FD57A9">
        <w:t xml:space="preserve">for all </w:t>
      </w:r>
      <w:r>
        <w:t>deployments with the exception of Ninemile Dam during the first deployment representing the fall-winter low flow period</w:t>
      </w:r>
      <w:r w:rsidR="00FD57A9">
        <w:t xml:space="preserve"> (10/10/12 through 2/1/13) as shown in</w:t>
      </w:r>
      <w:r w:rsidR="00430BA8">
        <w:t xml:space="preserve"> figure </w:t>
      </w:r>
      <w:r w:rsidR="005922F4">
        <w:t>9</w:t>
      </w:r>
      <w:r>
        <w:t xml:space="preserve">.  Full PBDE congener results are listed in </w:t>
      </w:r>
      <w:r w:rsidR="00A2599F">
        <w:t xml:space="preserve">Appendix </w:t>
      </w:r>
      <w:r w:rsidR="005A06FE">
        <w:t>C</w:t>
      </w:r>
      <w:r w:rsidR="00A2599F">
        <w:t xml:space="preserve">, table </w:t>
      </w:r>
      <w:r w:rsidR="005A06FE">
        <w:t>C</w:t>
      </w:r>
      <w:r w:rsidR="00A2599F">
        <w:t>-12</w:t>
      </w:r>
      <w:r>
        <w:t xml:space="preserve">.  </w:t>
      </w:r>
      <w:r w:rsidR="00FD57A9">
        <w:t>Like the</w:t>
      </w:r>
      <w:r>
        <w:t xml:space="preserve"> PBDEs in CLAM samples, congeners 47, 99, and 209 were the major components of the total concentrations representing 82 – 84 % of the total.</w:t>
      </w:r>
    </w:p>
    <w:p w:rsidR="00EA71BE" w:rsidRDefault="00EA71BE" w:rsidP="00A93E88"/>
    <w:p w:rsidR="00066555" w:rsidRDefault="00E80E27" w:rsidP="00A93E88">
      <w:r w:rsidRPr="00E80E27">
        <w:rPr>
          <w:noProof/>
        </w:rPr>
        <w:drawing>
          <wp:inline distT="0" distB="0" distL="0" distR="0">
            <wp:extent cx="3347085" cy="235521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347085" cy="2355215"/>
                    </a:xfrm>
                    <a:prstGeom prst="rect">
                      <a:avLst/>
                    </a:prstGeom>
                    <a:noFill/>
                    <a:ln w="9525">
                      <a:noFill/>
                      <a:miter lim="800000"/>
                      <a:headEnd/>
                      <a:tailEnd/>
                    </a:ln>
                  </pic:spPr>
                </pic:pic>
              </a:graphicData>
            </a:graphic>
          </wp:inline>
        </w:drawing>
      </w:r>
      <w:r w:rsidR="00723377" w:rsidRPr="00723377" w:rsidDel="00723377">
        <w:t xml:space="preserve"> </w:t>
      </w:r>
    </w:p>
    <w:p w:rsidR="00066555" w:rsidRPr="00066555" w:rsidRDefault="00066555" w:rsidP="00066555">
      <w:pPr>
        <w:pStyle w:val="Caption"/>
        <w:rPr>
          <w:i/>
        </w:rPr>
      </w:pPr>
      <w:r w:rsidRPr="00066555">
        <w:rPr>
          <w:i/>
        </w:rPr>
        <w:t xml:space="preserve">Figure </w:t>
      </w:r>
      <w:r w:rsidR="005922F4">
        <w:rPr>
          <w:i/>
        </w:rPr>
        <w:t>9</w:t>
      </w:r>
      <w:r w:rsidRPr="00066555">
        <w:rPr>
          <w:i/>
        </w:rPr>
        <w:t xml:space="preserve">. Total PBDEs in Sediment Trap Samples (ug/Kg, </w:t>
      </w:r>
      <w:r w:rsidR="00576BC2">
        <w:rPr>
          <w:i/>
        </w:rPr>
        <w:t>dw</w:t>
      </w:r>
      <w:r w:rsidRPr="00066555">
        <w:rPr>
          <w:i/>
        </w:rPr>
        <w:t>) ppb.</w:t>
      </w:r>
    </w:p>
    <w:p w:rsidR="00066555" w:rsidRDefault="00066555" w:rsidP="00A93E88"/>
    <w:p w:rsidR="001A4D34" w:rsidRPr="00033ECA" w:rsidRDefault="001A4D34" w:rsidP="00A93E88">
      <w:pPr>
        <w:rPr>
          <w:b/>
        </w:rPr>
      </w:pPr>
      <w:r w:rsidRPr="00033ECA">
        <w:rPr>
          <w:b/>
        </w:rPr>
        <w:t>Dioxins/furans</w:t>
      </w:r>
    </w:p>
    <w:p w:rsidR="001A4D34" w:rsidRDefault="001A4D34" w:rsidP="00A93E88"/>
    <w:p w:rsidR="00AF3F8D" w:rsidRDefault="00FD57A9" w:rsidP="00A93E88">
      <w:r>
        <w:t>The</w:t>
      </w:r>
      <w:r w:rsidR="00867577">
        <w:t xml:space="preserve"> most toxic form of dioxin, </w:t>
      </w:r>
      <w:r>
        <w:t xml:space="preserve">congener 2,3,7,8-TCDD, </w:t>
      </w:r>
      <w:r w:rsidR="00867577">
        <w:t xml:space="preserve">was not found in any of the sediment trap samples.  </w:t>
      </w:r>
      <w:r>
        <w:t xml:space="preserve">This is consistent with the CLAM results.  </w:t>
      </w:r>
      <w:r w:rsidR="00EA71BE">
        <w:t xml:space="preserve">Full dioxin and furan congener results </w:t>
      </w:r>
      <w:r w:rsidR="00867577">
        <w:t xml:space="preserve">and the TEFs used to calculate TEQs are located in </w:t>
      </w:r>
      <w:r w:rsidR="00A2599F">
        <w:t>Appendix B, table B-13</w:t>
      </w:r>
      <w:r w:rsidR="00867577">
        <w:t>.  Dioxin/furan TEQ values are shown in table 5 and figure 1</w:t>
      </w:r>
      <w:r w:rsidR="005922F4">
        <w:t>0</w:t>
      </w:r>
      <w:r w:rsidR="00867577">
        <w:t>.  TEQ results were similar with the exception of Upriver Dam during the second deployment, representing the winter-spring higher flow period</w:t>
      </w:r>
      <w:r>
        <w:t xml:space="preserve"> from 1/31/13 through 4/9/13.</w:t>
      </w:r>
      <w:r w:rsidR="00867577">
        <w:t xml:space="preserve"> </w:t>
      </w:r>
    </w:p>
    <w:p w:rsidR="00AF3F8D" w:rsidRDefault="00AF3F8D" w:rsidP="00A93E88"/>
    <w:p w:rsidR="00EA71BE" w:rsidRDefault="00E80E27" w:rsidP="00A93E88">
      <w:r w:rsidRPr="00E80E27">
        <w:rPr>
          <w:noProof/>
        </w:rPr>
        <w:drawing>
          <wp:inline distT="0" distB="0" distL="0" distR="0">
            <wp:extent cx="3605530" cy="25793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05530" cy="2579370"/>
                    </a:xfrm>
                    <a:prstGeom prst="rect">
                      <a:avLst/>
                    </a:prstGeom>
                    <a:noFill/>
                    <a:ln w="9525">
                      <a:noFill/>
                      <a:miter lim="800000"/>
                      <a:headEnd/>
                      <a:tailEnd/>
                    </a:ln>
                  </pic:spPr>
                </pic:pic>
              </a:graphicData>
            </a:graphic>
          </wp:inline>
        </w:drawing>
      </w:r>
      <w:r w:rsidR="00AD1F72" w:rsidRPr="00AD1F72" w:rsidDel="00AD1F72">
        <w:t xml:space="preserve"> </w:t>
      </w:r>
    </w:p>
    <w:p w:rsidR="00EA71BE" w:rsidRPr="00EA71BE" w:rsidRDefault="00EA71BE" w:rsidP="00EA71BE">
      <w:pPr>
        <w:pStyle w:val="Caption"/>
        <w:rPr>
          <w:i/>
        </w:rPr>
      </w:pPr>
      <w:r w:rsidRPr="00EA71BE">
        <w:rPr>
          <w:i/>
        </w:rPr>
        <w:t xml:space="preserve">Figure </w:t>
      </w:r>
      <w:r w:rsidR="005922F4">
        <w:rPr>
          <w:i/>
        </w:rPr>
        <w:t>10</w:t>
      </w:r>
      <w:r w:rsidRPr="00EA71BE">
        <w:rPr>
          <w:i/>
        </w:rPr>
        <w:t xml:space="preserve">.  Dioxin/furan TEQ Values for Sediment Trap Samples (ng/Kg, </w:t>
      </w:r>
      <w:r w:rsidR="00576BC2">
        <w:rPr>
          <w:i/>
        </w:rPr>
        <w:t>dw</w:t>
      </w:r>
      <w:r w:rsidRPr="00EA71BE">
        <w:rPr>
          <w:i/>
        </w:rPr>
        <w:t>) pptr.</w:t>
      </w:r>
    </w:p>
    <w:p w:rsidR="00EA71BE" w:rsidRDefault="00EA71BE" w:rsidP="00A93E88"/>
    <w:p w:rsidR="00867577" w:rsidRDefault="00867577" w:rsidP="00A93E88">
      <w:r>
        <w:t xml:space="preserve">There are no </w:t>
      </w:r>
      <w:r w:rsidR="002C1365">
        <w:t xml:space="preserve">Washington </w:t>
      </w:r>
      <w:r>
        <w:t xml:space="preserve">State standards for dioxins and furans in freshwater sediments.  All sediment trap concentrations were at or below background levels for </w:t>
      </w:r>
      <w:r w:rsidR="00B564DE">
        <w:t xml:space="preserve">both </w:t>
      </w:r>
      <w:r>
        <w:t>Puget Sound sediments (4.0 ng/Kg TEQ</w:t>
      </w:r>
      <w:r w:rsidR="00B564DE">
        <w:t xml:space="preserve"> – Herrera, 2010</w:t>
      </w:r>
      <w:r>
        <w:t>) and Statewide Soils (5.21 ng/Kg TEQ</w:t>
      </w:r>
      <w:r w:rsidR="00B564DE">
        <w:t xml:space="preserve"> – Bradley, 2010</w:t>
      </w:r>
      <w:r>
        <w:t>).</w:t>
      </w:r>
    </w:p>
    <w:p w:rsidR="00867577" w:rsidRDefault="00867577" w:rsidP="00A93E88"/>
    <w:p w:rsidR="001A4D34" w:rsidRPr="00033ECA" w:rsidRDefault="001A4D34" w:rsidP="00E815A4">
      <w:pPr>
        <w:widowControl/>
        <w:autoSpaceDE/>
        <w:autoSpaceDN/>
        <w:adjustRightInd/>
        <w:rPr>
          <w:b/>
        </w:rPr>
      </w:pPr>
      <w:r w:rsidRPr="00033ECA">
        <w:rPr>
          <w:b/>
        </w:rPr>
        <w:lastRenderedPageBreak/>
        <w:t>Metals</w:t>
      </w:r>
    </w:p>
    <w:p w:rsidR="001A4D34" w:rsidRDefault="001A4D34" w:rsidP="00A93E88"/>
    <w:p w:rsidR="0093411A" w:rsidRDefault="00F34440" w:rsidP="00A93E88">
      <w:r>
        <w:t>Cadmium, lead</w:t>
      </w:r>
      <w:r w:rsidR="00690864">
        <w:t xml:space="preserve"> and zinc</w:t>
      </w:r>
      <w:r w:rsidR="00033ECA">
        <w:t xml:space="preserve"> in the sediment traps were higher at Upriver Dam compared to Ninemile Dam</w:t>
      </w:r>
      <w:r>
        <w:t xml:space="preserve"> </w:t>
      </w:r>
      <w:r w:rsidR="00690864">
        <w:t xml:space="preserve">for both deployment periods </w:t>
      </w:r>
      <w:r>
        <w:t>(</w:t>
      </w:r>
      <w:r w:rsidR="0093411A">
        <w:t>f</w:t>
      </w:r>
      <w:r>
        <w:t xml:space="preserve">igure </w:t>
      </w:r>
      <w:r w:rsidR="008103AB">
        <w:t>1</w:t>
      </w:r>
      <w:r w:rsidR="005922F4">
        <w:t>1</w:t>
      </w:r>
      <w:r>
        <w:t>)</w:t>
      </w:r>
      <w:r w:rsidR="00033ECA">
        <w:t xml:space="preserve">.  </w:t>
      </w:r>
      <w:r w:rsidR="0093411A">
        <w:t>State Freshwater Sediment Cleanup Objective (SCO)</w:t>
      </w:r>
      <w:r w:rsidR="00284BCC">
        <w:t xml:space="preserve"> levels are shown</w:t>
      </w:r>
      <w:r w:rsidR="0093411A">
        <w:t xml:space="preserve"> in Figure 1</w:t>
      </w:r>
      <w:r w:rsidR="005922F4">
        <w:t>1</w:t>
      </w:r>
      <w:r w:rsidR="0093411A">
        <w:t>.  All the cadmium samples for both monitoring locations and lead samples at Upriver Dam exceeded the SCOs.  None of the zinc samples exceeded SCOs.  SCOs are the no adverse effects level for benthic communities.  Chemical concentrations below these levels correspond to sediment quality that results in no adverse effects to the benthic community.</w:t>
      </w:r>
    </w:p>
    <w:p w:rsidR="00B04B95" w:rsidRDefault="00B04B95" w:rsidP="00A93E88"/>
    <w:p w:rsidR="001A4D34" w:rsidRDefault="00DC288F" w:rsidP="00A93E88">
      <w:r w:rsidRPr="00DC288F">
        <w:rPr>
          <w:noProof/>
        </w:rPr>
        <w:drawing>
          <wp:inline distT="0" distB="0" distL="0" distR="0">
            <wp:extent cx="6780530" cy="2863850"/>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780530" cy="2863850"/>
                    </a:xfrm>
                    <a:prstGeom prst="rect">
                      <a:avLst/>
                    </a:prstGeom>
                    <a:noFill/>
                    <a:ln w="9525">
                      <a:noFill/>
                      <a:miter lim="800000"/>
                      <a:headEnd/>
                      <a:tailEnd/>
                    </a:ln>
                  </pic:spPr>
                </pic:pic>
              </a:graphicData>
            </a:graphic>
          </wp:inline>
        </w:drawing>
      </w:r>
    </w:p>
    <w:p w:rsidR="00AF3F8D" w:rsidRPr="00033ECA" w:rsidRDefault="00033ECA" w:rsidP="00033ECA">
      <w:pPr>
        <w:pStyle w:val="Caption"/>
        <w:rPr>
          <w:i/>
        </w:rPr>
      </w:pPr>
      <w:r w:rsidRPr="00033ECA">
        <w:rPr>
          <w:i/>
        </w:rPr>
        <w:t xml:space="preserve">Figure </w:t>
      </w:r>
      <w:r w:rsidR="005922F4">
        <w:rPr>
          <w:i/>
        </w:rPr>
        <w:t>1</w:t>
      </w:r>
      <w:r w:rsidRPr="00033ECA">
        <w:rPr>
          <w:i/>
        </w:rPr>
        <w:t>. Metals Concentrations in Sediment Trap Samples (mg/Kg, d</w:t>
      </w:r>
      <w:r w:rsidR="00576BC2">
        <w:rPr>
          <w:i/>
        </w:rPr>
        <w:t>w</w:t>
      </w:r>
      <w:r w:rsidRPr="00033ECA">
        <w:rPr>
          <w:i/>
        </w:rPr>
        <w:t>) ppm.</w:t>
      </w:r>
    </w:p>
    <w:p w:rsidR="00033ECA" w:rsidRDefault="00033ECA" w:rsidP="00A93E88"/>
    <w:p w:rsidR="00284BCC" w:rsidRDefault="0093411A" w:rsidP="0093411A">
      <w:r>
        <w:t xml:space="preserve">The trend of metals being higher at </w:t>
      </w:r>
      <w:r w:rsidR="00284BCC">
        <w:t>Upriver Dam compared to Ninemile Dam</w:t>
      </w:r>
      <w:r>
        <w:t xml:space="preserve"> is not surprising as metals have been shown to be elevated in the Spokane River in areas </w:t>
      </w:r>
      <w:r w:rsidR="002C1365">
        <w:t>above</w:t>
      </w:r>
      <w:r>
        <w:t xml:space="preserve"> Upriver Dam.  Ecology’s </w:t>
      </w:r>
      <w:r w:rsidR="002C1365">
        <w:t xml:space="preserve">(Persistent, Bioaccumulative, and Toxic Chemical) </w:t>
      </w:r>
      <w:r>
        <w:t>PBT Trend Monitoring Program for Lead in Washington Rivers and Lakes (Mathieu and Friese, 2012)</w:t>
      </w:r>
      <w:r w:rsidR="002C1365">
        <w:t xml:space="preserve"> has also</w:t>
      </w:r>
      <w:r>
        <w:t xml:space="preserve"> </w:t>
      </w:r>
      <w:r w:rsidR="002C1365">
        <w:t>reported higher</w:t>
      </w:r>
      <w:r>
        <w:t xml:space="preserve"> lead concentrations</w:t>
      </w:r>
      <w:r w:rsidR="002C1365">
        <w:t xml:space="preserve"> at Upriver Dam</w:t>
      </w:r>
      <w:r>
        <w:t xml:space="preserve">.  </w:t>
      </w:r>
    </w:p>
    <w:p w:rsidR="00284BCC" w:rsidRDefault="00284BCC" w:rsidP="0093411A"/>
    <w:p w:rsidR="0093411A" w:rsidRDefault="00284BCC" w:rsidP="00A93E88">
      <w:r>
        <w:t>The PBT Program monitors for lead in SPM from two sites on the Spokane River</w:t>
      </w:r>
      <w:r w:rsidR="00415E56">
        <w:t xml:space="preserve"> each spring and fall</w:t>
      </w:r>
      <w:r>
        <w:t xml:space="preserve">: 1) at </w:t>
      </w:r>
      <w:r w:rsidR="002C1365">
        <w:t xml:space="preserve">the Idaho </w:t>
      </w:r>
      <w:r>
        <w:t xml:space="preserve">Stateline and 2) Ninemile Dam.  </w:t>
      </w:r>
      <w:r w:rsidR="0093411A">
        <w:t xml:space="preserve">Lead samples are collected </w:t>
      </w:r>
      <w:r w:rsidR="002C1365">
        <w:t xml:space="preserve">by </w:t>
      </w:r>
      <w:r w:rsidR="0093411A">
        <w:t>in-line filtration.  This sampling technique is different from both sediment trap and centrifuge sampling, but</w:t>
      </w:r>
      <w:r>
        <w:t xml:space="preserve"> represents</w:t>
      </w:r>
      <w:r w:rsidR="0093411A">
        <w:t xml:space="preserve"> a similar </w:t>
      </w:r>
      <w:r w:rsidR="00415E56">
        <w:t xml:space="preserve">environmental </w:t>
      </w:r>
      <w:r w:rsidR="0093411A">
        <w:t xml:space="preserve">matrix.  </w:t>
      </w:r>
      <w:r>
        <w:t>Lead</w:t>
      </w:r>
      <w:r w:rsidR="002C1365">
        <w:t xml:space="preserve"> results from</w:t>
      </w:r>
      <w:r>
        <w:t xml:space="preserve"> SPM and sediment traps are compared in figure 1</w:t>
      </w:r>
      <w:r w:rsidR="005922F4">
        <w:t>2</w:t>
      </w:r>
      <w:r>
        <w:t xml:space="preserve"> showing a decreasing trend</w:t>
      </w:r>
      <w:r w:rsidR="00415E56">
        <w:t xml:space="preserve"> in concentrations</w:t>
      </w:r>
      <w:r>
        <w:t xml:space="preserve"> from </w:t>
      </w:r>
      <w:r w:rsidR="00EC6CDA">
        <w:t xml:space="preserve">the upper Spokane River </w:t>
      </w:r>
      <w:r>
        <w:t>to Ninemile Dam.</w:t>
      </w:r>
    </w:p>
    <w:p w:rsidR="00415E56" w:rsidRDefault="00415E56" w:rsidP="00A93E88"/>
    <w:p w:rsidR="0093411A" w:rsidRDefault="00415E56" w:rsidP="00A93E88">
      <w:r w:rsidRPr="00415E56">
        <w:rPr>
          <w:noProof/>
        </w:rPr>
        <w:lastRenderedPageBreak/>
        <w:drawing>
          <wp:inline distT="0" distB="0" distL="0" distR="0">
            <wp:extent cx="5339715" cy="303657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339715" cy="3036570"/>
                    </a:xfrm>
                    <a:prstGeom prst="rect">
                      <a:avLst/>
                    </a:prstGeom>
                    <a:noFill/>
                    <a:ln w="9525">
                      <a:noFill/>
                      <a:miter lim="800000"/>
                      <a:headEnd/>
                      <a:tailEnd/>
                    </a:ln>
                  </pic:spPr>
                </pic:pic>
              </a:graphicData>
            </a:graphic>
          </wp:inline>
        </w:drawing>
      </w:r>
    </w:p>
    <w:p w:rsidR="0093411A" w:rsidRPr="0093411A" w:rsidRDefault="0093411A" w:rsidP="0093411A">
      <w:pPr>
        <w:pStyle w:val="Caption"/>
        <w:rPr>
          <w:i/>
        </w:rPr>
      </w:pPr>
      <w:r w:rsidRPr="0093411A">
        <w:rPr>
          <w:i/>
        </w:rPr>
        <w:t>Figure</w:t>
      </w:r>
      <w:r w:rsidR="005922F4">
        <w:rPr>
          <w:i/>
        </w:rPr>
        <w:t xml:space="preserve"> 12</w:t>
      </w:r>
      <w:r w:rsidRPr="0093411A">
        <w:rPr>
          <w:i/>
        </w:rPr>
        <w:t xml:space="preserve">. Comparison of Lead </w:t>
      </w:r>
      <w:r w:rsidR="00415E56">
        <w:rPr>
          <w:i/>
        </w:rPr>
        <w:t>Concentrations</w:t>
      </w:r>
      <w:r w:rsidR="00415E56" w:rsidRPr="0093411A">
        <w:rPr>
          <w:i/>
        </w:rPr>
        <w:t xml:space="preserve"> </w:t>
      </w:r>
      <w:r w:rsidRPr="0093411A">
        <w:rPr>
          <w:i/>
        </w:rPr>
        <w:t xml:space="preserve">between </w:t>
      </w:r>
      <w:r w:rsidR="00415E56">
        <w:rPr>
          <w:i/>
        </w:rPr>
        <w:t>the Upper Spokane River and Ninemile Dam Area</w:t>
      </w:r>
      <w:r w:rsidRPr="0093411A">
        <w:rPr>
          <w:i/>
        </w:rPr>
        <w:t xml:space="preserve"> (mg/Kg, </w:t>
      </w:r>
      <w:r w:rsidR="00576BC2">
        <w:rPr>
          <w:i/>
        </w:rPr>
        <w:t>dw</w:t>
      </w:r>
      <w:r w:rsidRPr="0093411A">
        <w:rPr>
          <w:i/>
        </w:rPr>
        <w:t>) ppm.</w:t>
      </w:r>
    </w:p>
    <w:p w:rsidR="001B7466" w:rsidRDefault="001B7466" w:rsidP="001D6506">
      <w:pPr>
        <w:rPr>
          <w:rFonts w:ascii="Times New Roman" w:hAnsi="Times New Roman" w:cs="Times New Roman"/>
        </w:rPr>
      </w:pPr>
    </w:p>
    <w:p w:rsidR="0035053D" w:rsidRDefault="0035053D" w:rsidP="00CA7399">
      <w:pPr>
        <w:pStyle w:val="Heading1"/>
        <w:rPr>
          <w:rFonts w:ascii="Times New Roman" w:hAnsi="Times New Roman"/>
          <w:sz w:val="32"/>
          <w:szCs w:val="32"/>
        </w:rPr>
      </w:pPr>
    </w:p>
    <w:p w:rsidR="00CA7399" w:rsidRPr="00B15637" w:rsidRDefault="00CA7399" w:rsidP="00CA7399">
      <w:pPr>
        <w:pStyle w:val="Heading1"/>
        <w:rPr>
          <w:rFonts w:ascii="Times New Roman" w:hAnsi="Times New Roman"/>
          <w:sz w:val="32"/>
          <w:szCs w:val="32"/>
        </w:rPr>
      </w:pPr>
      <w:r>
        <w:rPr>
          <w:rFonts w:ascii="Times New Roman" w:hAnsi="Times New Roman"/>
          <w:sz w:val="32"/>
          <w:szCs w:val="32"/>
        </w:rPr>
        <w:t>Evaluation of Collection and Analytical Methods</w:t>
      </w:r>
    </w:p>
    <w:p w:rsidR="00CA7399" w:rsidRPr="00CA7399" w:rsidRDefault="00CA7399" w:rsidP="00CA7399"/>
    <w:p w:rsidR="002A7E96" w:rsidRDefault="00CA7399" w:rsidP="00E5716A">
      <w:pPr>
        <w:spacing w:after="120"/>
      </w:pPr>
      <w:r w:rsidRPr="00CA7399">
        <w:rPr>
          <w:rFonts w:ascii="Times New Roman" w:hAnsi="Times New Roman"/>
        </w:rPr>
        <w:t>The</w:t>
      </w:r>
      <w:r w:rsidR="00AD0C27">
        <w:t xml:space="preserve"> </w:t>
      </w:r>
      <w:r w:rsidR="009A54A9">
        <w:t xml:space="preserve">primary </w:t>
      </w:r>
      <w:r w:rsidR="00AD0C27">
        <w:t>objective</w:t>
      </w:r>
      <w:r w:rsidR="00B86738">
        <w:t xml:space="preserve"> of the 2012-2013 toxics monitoring study in the Spokane River was to evaluate the usefulness of </w:t>
      </w:r>
      <w:r w:rsidR="002A7E96">
        <w:t>multiple</w:t>
      </w:r>
      <w:r w:rsidR="00B86738">
        <w:t xml:space="preserve"> field collection and analytical methods.</w:t>
      </w:r>
      <w:r w:rsidR="00AA02BC">
        <w:t xml:space="preserve">  </w:t>
      </w:r>
      <w:r>
        <w:t xml:space="preserve">This evaluation </w:t>
      </w:r>
      <w:r w:rsidR="00876670">
        <w:t>could</w:t>
      </w:r>
      <w:r>
        <w:t xml:space="preserve"> then be used in the design of a long-term monitoring program for </w:t>
      </w:r>
      <w:r w:rsidR="00876670">
        <w:t xml:space="preserve">toxics in </w:t>
      </w:r>
      <w:r>
        <w:t xml:space="preserve">the Spokane River.  </w:t>
      </w:r>
      <w:r w:rsidR="009A54A9">
        <w:t xml:space="preserve">A rating system was developed to assist in the selection process.  </w:t>
      </w:r>
      <w:r w:rsidR="00AA02BC">
        <w:t>Figure 1</w:t>
      </w:r>
      <w:r w:rsidR="005922F4">
        <w:t>3</w:t>
      </w:r>
      <w:r w:rsidR="00AA02BC">
        <w:t xml:space="preserve"> gives a rating to each collection and analytical method combination that was used in th</w:t>
      </w:r>
      <w:r w:rsidR="00B622D4">
        <w:t>is</w:t>
      </w:r>
      <w:r w:rsidR="00AA02BC">
        <w:t xml:space="preserve"> study.  The rating system is based on</w:t>
      </w:r>
      <w:r w:rsidR="00DE2FB0">
        <w:t xml:space="preserve"> </w:t>
      </w:r>
      <w:r w:rsidR="00D706F0">
        <w:t xml:space="preserve">a </w:t>
      </w:r>
      <w:r w:rsidR="00DE2FB0">
        <w:t xml:space="preserve">Yes or No </w:t>
      </w:r>
      <w:r w:rsidR="00D706F0">
        <w:t xml:space="preserve">answer </w:t>
      </w:r>
      <w:r w:rsidR="00DE2FB0">
        <w:t>to the 4 following questions</w:t>
      </w:r>
      <w:r w:rsidR="00AA02BC">
        <w:t>:</w:t>
      </w:r>
    </w:p>
    <w:p w:rsidR="00AA02BC" w:rsidRDefault="00AA02BC" w:rsidP="00E5716A">
      <w:pPr>
        <w:pStyle w:val="ListParagraph"/>
        <w:numPr>
          <w:ilvl w:val="0"/>
          <w:numId w:val="9"/>
        </w:numPr>
      </w:pPr>
      <w:r>
        <w:t>Was there a clear environmental signal above the analytical background noise</w:t>
      </w:r>
      <w:r w:rsidR="00DE2FB0">
        <w:t xml:space="preserve"> (t</w:t>
      </w:r>
      <w:r>
        <w:t xml:space="preserve">his was based on laboratory method blank </w:t>
      </w:r>
      <w:r w:rsidR="00A04478">
        <w:t xml:space="preserve">and transfer blank </w:t>
      </w:r>
      <w:r>
        <w:t>contam</w:t>
      </w:r>
      <w:r w:rsidR="00A04478">
        <w:t>ination</w:t>
      </w:r>
      <w:r w:rsidR="00DE2FB0">
        <w:t>)?</w:t>
      </w:r>
    </w:p>
    <w:p w:rsidR="00AA02BC" w:rsidRDefault="00DE2FB0" w:rsidP="00AA02BC">
      <w:pPr>
        <w:pStyle w:val="ListParagraph"/>
        <w:numPr>
          <w:ilvl w:val="0"/>
          <w:numId w:val="9"/>
        </w:numPr>
      </w:pPr>
      <w:r>
        <w:t>Was the</w:t>
      </w:r>
      <w:r w:rsidR="00AA02BC">
        <w:t xml:space="preserve"> variability of field replicate</w:t>
      </w:r>
      <w:r>
        <w:t>s and split samples of acceptable quality</w:t>
      </w:r>
      <w:r w:rsidR="00AA02BC">
        <w:t>?</w:t>
      </w:r>
    </w:p>
    <w:p w:rsidR="00AA02BC" w:rsidRDefault="00DE2FB0" w:rsidP="00AA02BC">
      <w:pPr>
        <w:pStyle w:val="ListParagraph"/>
        <w:numPr>
          <w:ilvl w:val="0"/>
          <w:numId w:val="9"/>
        </w:numPr>
      </w:pPr>
      <w:r>
        <w:t xml:space="preserve">Is the </w:t>
      </w:r>
      <w:r w:rsidR="002A7E96">
        <w:t xml:space="preserve">field collection </w:t>
      </w:r>
      <w:r>
        <w:t>method easily reproducible on a larger scale?</w:t>
      </w:r>
    </w:p>
    <w:p w:rsidR="006F3DB9" w:rsidRDefault="00DE2FB0" w:rsidP="00AA02BC">
      <w:pPr>
        <w:pStyle w:val="ListParagraph"/>
        <w:numPr>
          <w:ilvl w:val="0"/>
          <w:numId w:val="9"/>
        </w:numPr>
      </w:pPr>
      <w:r>
        <w:t>Were</w:t>
      </w:r>
      <w:r w:rsidR="006F3DB9">
        <w:t xml:space="preserve"> detection limits </w:t>
      </w:r>
      <w:r>
        <w:t xml:space="preserve">low enough </w:t>
      </w:r>
      <w:r w:rsidR="006F3DB9">
        <w:t xml:space="preserve">to evaluate </w:t>
      </w:r>
      <w:r w:rsidR="00F10C41">
        <w:t xml:space="preserve">applicable </w:t>
      </w:r>
      <w:r>
        <w:t xml:space="preserve">water quality </w:t>
      </w:r>
      <w:r w:rsidR="00F10C41">
        <w:t>standards</w:t>
      </w:r>
      <w:r>
        <w:t>?</w:t>
      </w:r>
    </w:p>
    <w:p w:rsidR="00E5716A" w:rsidRDefault="00E5716A" w:rsidP="00E5716A">
      <w:pPr>
        <w:ind w:left="720"/>
      </w:pPr>
    </w:p>
    <w:p w:rsidR="00D706F0" w:rsidRDefault="00E5716A" w:rsidP="00E5716A">
      <w:pPr>
        <w:ind w:left="360"/>
      </w:pPr>
      <w:r>
        <w:t xml:space="preserve">Each collection method/analytical method combination was rated as either good, poor or okay based on the majority of yes or no answers.  Water quality standards based on Human Health Criteria don’t apply to PBDEs </w:t>
      </w:r>
      <w:r w:rsidR="009A54A9">
        <w:t>or</w:t>
      </w:r>
      <w:r>
        <w:t xml:space="preserve"> sediment data.</w:t>
      </w:r>
    </w:p>
    <w:p w:rsidR="00977681" w:rsidRDefault="00DE2FB0" w:rsidP="00C77A35">
      <w:pPr>
        <w:pStyle w:val="Heading2"/>
        <w:rPr>
          <w:i w:val="0"/>
          <w:sz w:val="24"/>
          <w:szCs w:val="24"/>
        </w:rPr>
      </w:pPr>
      <w:r w:rsidRPr="00DE2FB0">
        <w:rPr>
          <w:i w:val="0"/>
          <w:sz w:val="24"/>
          <w:szCs w:val="24"/>
        </w:rPr>
        <w:lastRenderedPageBreak/>
        <w:t xml:space="preserve"> </w:t>
      </w:r>
      <w:r w:rsidR="00D706F0" w:rsidRPr="00D706F0">
        <w:rPr>
          <w:noProof/>
        </w:rPr>
        <w:drawing>
          <wp:inline distT="0" distB="0" distL="0" distR="0">
            <wp:extent cx="5650230" cy="29845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50230" cy="2984500"/>
                    </a:xfrm>
                    <a:prstGeom prst="rect">
                      <a:avLst/>
                    </a:prstGeom>
                    <a:noFill/>
                    <a:ln w="9525">
                      <a:noFill/>
                      <a:miter lim="800000"/>
                      <a:headEnd/>
                      <a:tailEnd/>
                    </a:ln>
                  </pic:spPr>
                </pic:pic>
              </a:graphicData>
            </a:graphic>
          </wp:inline>
        </w:drawing>
      </w:r>
    </w:p>
    <w:p w:rsidR="00B051AC" w:rsidRPr="00B051AC" w:rsidRDefault="00E57AA3" w:rsidP="004B0F9B">
      <w:pPr>
        <w:pStyle w:val="Caption"/>
        <w:rPr>
          <w:sz w:val="20"/>
          <w:szCs w:val="20"/>
        </w:rPr>
      </w:pPr>
      <w:r w:rsidRPr="00E57AA3">
        <w:rPr>
          <w:rFonts w:cs="CG Times"/>
          <w:b/>
          <w:sz w:val="20"/>
          <w:szCs w:val="20"/>
        </w:rPr>
        <w:t>P</w:t>
      </w:r>
      <w:r w:rsidRPr="00E57AA3">
        <w:rPr>
          <w:rFonts w:cs="CG Times"/>
          <w:sz w:val="20"/>
          <w:szCs w:val="20"/>
        </w:rPr>
        <w:t xml:space="preserve"> = Poor, </w:t>
      </w:r>
      <w:r w:rsidRPr="00E57AA3">
        <w:rPr>
          <w:rFonts w:cs="CG Times"/>
          <w:b/>
          <w:sz w:val="20"/>
          <w:szCs w:val="20"/>
        </w:rPr>
        <w:t>G</w:t>
      </w:r>
      <w:r w:rsidRPr="00E57AA3">
        <w:rPr>
          <w:rFonts w:cs="CG Times"/>
          <w:sz w:val="20"/>
          <w:szCs w:val="20"/>
        </w:rPr>
        <w:t xml:space="preserve"> = Good, </w:t>
      </w:r>
      <w:r w:rsidRPr="00E57AA3">
        <w:rPr>
          <w:rFonts w:cs="CG Times"/>
          <w:b/>
          <w:sz w:val="20"/>
          <w:szCs w:val="20"/>
        </w:rPr>
        <w:t>OK</w:t>
      </w:r>
      <w:r w:rsidRPr="00E57AA3">
        <w:rPr>
          <w:rFonts w:cs="CG Times"/>
          <w:sz w:val="20"/>
          <w:szCs w:val="20"/>
        </w:rPr>
        <w:t xml:space="preserve"> = okay</w:t>
      </w:r>
      <w:r w:rsidR="00B051AC">
        <w:rPr>
          <w:rFonts w:cs="CG Times"/>
          <w:sz w:val="20"/>
          <w:szCs w:val="20"/>
        </w:rPr>
        <w:t xml:space="preserve">, and </w:t>
      </w:r>
      <w:r w:rsidRPr="00E57AA3">
        <w:rPr>
          <w:rFonts w:cs="CG Times"/>
          <w:b/>
          <w:sz w:val="20"/>
          <w:szCs w:val="20"/>
        </w:rPr>
        <w:t>NA</w:t>
      </w:r>
      <w:r w:rsidR="00B051AC">
        <w:rPr>
          <w:rFonts w:cs="CG Times"/>
          <w:sz w:val="20"/>
          <w:szCs w:val="20"/>
        </w:rPr>
        <w:t xml:space="preserve"> = not applicable</w:t>
      </w:r>
    </w:p>
    <w:p w:rsidR="00D706F0" w:rsidRDefault="00D706F0"/>
    <w:p w:rsidR="004B0F9B" w:rsidRPr="00186FB7" w:rsidRDefault="004B0F9B" w:rsidP="004B0F9B">
      <w:pPr>
        <w:pStyle w:val="Caption"/>
        <w:rPr>
          <w:i/>
        </w:rPr>
      </w:pPr>
      <w:r w:rsidRPr="00186FB7">
        <w:rPr>
          <w:i/>
        </w:rPr>
        <w:t>Figure</w:t>
      </w:r>
      <w:r w:rsidR="005922F4">
        <w:rPr>
          <w:i/>
        </w:rPr>
        <w:t xml:space="preserve"> 13</w:t>
      </w:r>
      <w:r w:rsidRPr="00186FB7">
        <w:rPr>
          <w:i/>
        </w:rPr>
        <w:t>. Evaluation Matrix of Collection and Analytical Methods</w:t>
      </w:r>
      <w:r w:rsidR="008D5DA5" w:rsidRPr="00186FB7">
        <w:rPr>
          <w:i/>
        </w:rPr>
        <w:t xml:space="preserve"> used for Spokane River Toxics Monitoring</w:t>
      </w:r>
      <w:r w:rsidRPr="00186FB7">
        <w:rPr>
          <w:i/>
        </w:rPr>
        <w:t>.</w:t>
      </w:r>
    </w:p>
    <w:p w:rsidR="004B0F9B" w:rsidRPr="004B0F9B" w:rsidRDefault="004B0F9B" w:rsidP="004B0F9B"/>
    <w:p w:rsidR="00C77A35" w:rsidRPr="0035053D" w:rsidRDefault="00C77A35" w:rsidP="002A7E96">
      <w:pPr>
        <w:pStyle w:val="Heading2"/>
        <w:spacing w:before="0" w:after="0"/>
        <w:rPr>
          <w:sz w:val="24"/>
          <w:szCs w:val="24"/>
        </w:rPr>
      </w:pPr>
      <w:r w:rsidRPr="0035053D">
        <w:rPr>
          <w:sz w:val="24"/>
          <w:szCs w:val="24"/>
        </w:rPr>
        <w:t>Surface Water</w:t>
      </w:r>
    </w:p>
    <w:p w:rsidR="002A7E96" w:rsidRDefault="002A7E96" w:rsidP="002A7E96"/>
    <w:p w:rsidR="00B545B4" w:rsidRDefault="00413D06" w:rsidP="002A7E96">
      <w:r>
        <w:t>A</w:t>
      </w:r>
      <w:r w:rsidR="006F3DB9">
        <w:t>nalysis of s</w:t>
      </w:r>
      <w:r w:rsidR="002A7E96">
        <w:t>urface water composite grab</w:t>
      </w:r>
      <w:r w:rsidR="006F3DB9">
        <w:t>s</w:t>
      </w:r>
      <w:r w:rsidR="002A7E96">
        <w:t xml:space="preserve"> sampl</w:t>
      </w:r>
      <w:r w:rsidR="006F3DB9">
        <w:t>es</w:t>
      </w:r>
      <w:r w:rsidR="002A7E96">
        <w:t xml:space="preserve"> was not a good monitoring tool for </w:t>
      </w:r>
      <w:r w:rsidR="006F3DB9">
        <w:t>low level organics</w:t>
      </w:r>
      <w:r w:rsidR="00B545B4">
        <w:t xml:space="preserve"> in the Spokane River</w:t>
      </w:r>
      <w:r w:rsidR="002A7E96">
        <w:t>.  The two analytical methods used (EPA 1668c for PCB congeners and EPA 1614 for PBDEs) are high resolution methods and represent the best</w:t>
      </w:r>
      <w:r w:rsidR="005171B6">
        <w:t xml:space="preserve"> analytical</w:t>
      </w:r>
      <w:r w:rsidR="002A7E96">
        <w:t xml:space="preserve"> methods currently available for low detection limits.  The PCB congener sample data in general did not give a clear environmental signal </w:t>
      </w:r>
      <w:r w:rsidR="00B545B4">
        <w:t xml:space="preserve">above </w:t>
      </w:r>
      <w:r w:rsidR="002A7E96">
        <w:t xml:space="preserve">the analytical background noise.  The PBDE congener sample data was slightly better </w:t>
      </w:r>
      <w:r w:rsidR="005171B6">
        <w:t xml:space="preserve">giving an environmental signal for some of the samples, but laboratory method blank contamination and high variability of field replicate samples was an issue for most of the data.  </w:t>
      </w:r>
    </w:p>
    <w:p w:rsidR="002A7E96" w:rsidRPr="00C77A35" w:rsidRDefault="002A7E96" w:rsidP="00C77A35"/>
    <w:p w:rsidR="00C77A35" w:rsidRPr="0035053D" w:rsidRDefault="00C77A35" w:rsidP="00E5716A">
      <w:pPr>
        <w:widowControl/>
        <w:autoSpaceDE/>
        <w:autoSpaceDN/>
        <w:adjustRightInd/>
        <w:rPr>
          <w:rFonts w:ascii="Arial" w:hAnsi="Arial" w:cs="Arial"/>
          <w:b/>
          <w:i/>
        </w:rPr>
      </w:pPr>
      <w:r w:rsidRPr="0035053D">
        <w:rPr>
          <w:rFonts w:ascii="Arial" w:hAnsi="Arial" w:cs="Arial"/>
          <w:b/>
          <w:i/>
        </w:rPr>
        <w:t>CLAM</w:t>
      </w:r>
    </w:p>
    <w:p w:rsidR="005171B6" w:rsidRDefault="005171B6" w:rsidP="00C77A35"/>
    <w:p w:rsidR="005171B6" w:rsidRDefault="005171B6" w:rsidP="00C77A35">
      <w:r>
        <w:t xml:space="preserve">The </w:t>
      </w:r>
      <w:r w:rsidR="00C77A35">
        <w:t>CLAM</w:t>
      </w:r>
      <w:r>
        <w:t xml:space="preserve"> collection method for </w:t>
      </w:r>
      <w:r w:rsidR="00413D06">
        <w:t>PCB and PBDE congeners in the Spokane River</w:t>
      </w:r>
      <w:r w:rsidR="00C77A35">
        <w:t xml:space="preserve"> </w:t>
      </w:r>
      <w:r>
        <w:t>is</w:t>
      </w:r>
      <w:r w:rsidR="004D2A08">
        <w:t xml:space="preserve"> a </w:t>
      </w:r>
      <w:r w:rsidR="00FF5D1B">
        <w:t>good</w:t>
      </w:r>
      <w:r w:rsidR="00C77A35">
        <w:t xml:space="preserve"> surrogate </w:t>
      </w:r>
      <w:r>
        <w:t xml:space="preserve">for </w:t>
      </w:r>
      <w:r w:rsidR="00413D06">
        <w:t>grab sampling</w:t>
      </w:r>
      <w:r w:rsidR="00C77A35">
        <w:t xml:space="preserve">.  </w:t>
      </w:r>
      <w:r w:rsidR="00B545B4">
        <w:t xml:space="preserve">PCB and PBDE congeners gave a clear environmental signal and had good precision of field triplicates.  PCB Aroclor method EPA 8082 is a poor </w:t>
      </w:r>
      <w:r w:rsidR="00413D06">
        <w:t xml:space="preserve">choice </w:t>
      </w:r>
      <w:r w:rsidR="00B545B4">
        <w:t xml:space="preserve">to use with the CLAM </w:t>
      </w:r>
      <w:r w:rsidR="00413D06">
        <w:t xml:space="preserve">samplers </w:t>
      </w:r>
      <w:r w:rsidR="00B545B4">
        <w:t>due to detection limits above environmental concentrations in the Spokane River.  Both PBDE method</w:t>
      </w:r>
      <w:r w:rsidR="00413D06">
        <w:t>s</w:t>
      </w:r>
      <w:r w:rsidR="00B545B4">
        <w:t xml:space="preserve"> EPA 1614 (measures for 38 congeners) and EPA 8270 (14 congeners)</w:t>
      </w:r>
      <w:r w:rsidR="00413D06">
        <w:t>,</w:t>
      </w:r>
      <w:r w:rsidR="00B545B4">
        <w:t xml:space="preserve"> could be used with CLAM </w:t>
      </w:r>
      <w:r w:rsidR="00413D06">
        <w:t xml:space="preserve">samplers </w:t>
      </w:r>
      <w:r w:rsidR="00B545B4">
        <w:t xml:space="preserve">because the congeners representing &gt;80% of the total PBDE concentrations in the Spokane River (PBDEs 47, 99 and 209) are </w:t>
      </w:r>
      <w:r w:rsidR="00413D06">
        <w:t xml:space="preserve">reported </w:t>
      </w:r>
      <w:r w:rsidR="00B545B4">
        <w:t>in both analytical methods.</w:t>
      </w:r>
    </w:p>
    <w:p w:rsidR="005171B6" w:rsidRDefault="005171B6" w:rsidP="00C77A35"/>
    <w:p w:rsidR="000E5BB6" w:rsidRDefault="000E5BB6" w:rsidP="00674BB9">
      <w:r>
        <w:t xml:space="preserve">Dioxin/furan results using the CLAM </w:t>
      </w:r>
      <w:r w:rsidR="00413D06">
        <w:t xml:space="preserve">samplers </w:t>
      </w:r>
      <w:r>
        <w:t>were evaluated as poor because</w:t>
      </w:r>
      <w:r w:rsidR="00674BB9">
        <w:t xml:space="preserve"> </w:t>
      </w:r>
      <w:r>
        <w:t>of variability (low prec</w:t>
      </w:r>
      <w:r w:rsidR="00674BB9">
        <w:t>ision) between the field replicates and triplicates.  It is possible that dioxin/furan concentrations are just too low in surface water for accurate analysis and reporting</w:t>
      </w:r>
      <w:r w:rsidR="00E31D7E">
        <w:t xml:space="preserve"> </w:t>
      </w:r>
      <w:r w:rsidR="00674BB9">
        <w:t xml:space="preserve">using </w:t>
      </w:r>
      <w:r w:rsidR="00E31D7E">
        <w:t>CLAM samplers deployed for 24 hours.</w:t>
      </w:r>
    </w:p>
    <w:p w:rsidR="000E5BB6" w:rsidRDefault="000E5BB6" w:rsidP="00C77A35"/>
    <w:p w:rsidR="000E5BB6" w:rsidRDefault="000E5BB6" w:rsidP="000E5BB6">
      <w:r>
        <w:t xml:space="preserve">CLAMs have the potential </w:t>
      </w:r>
      <w:r w:rsidR="00413D06">
        <w:t>to answer</w:t>
      </w:r>
      <w:r>
        <w:t xml:space="preserve"> the question of how much of the PCBs in Spokane surface water </w:t>
      </w:r>
      <w:r w:rsidR="00413D06">
        <w:t>is</w:t>
      </w:r>
      <w:r>
        <w:t xml:space="preserve"> in the dissolved versus particulate </w:t>
      </w:r>
      <w:r w:rsidR="00413D06">
        <w:t>forms</w:t>
      </w:r>
      <w:r>
        <w:t xml:space="preserve">.  Serdar et al., 2011 suggested that 94% of PCBs in Spokane River surface water can be found in the dissolved phase.  This is unusual as PCBs are non-polar chemicals that tend </w:t>
      </w:r>
      <w:r w:rsidR="00413D06">
        <w:t xml:space="preserve">to </w:t>
      </w:r>
      <w:r>
        <w:t xml:space="preserve">be </w:t>
      </w:r>
      <w:r w:rsidR="00413D06">
        <w:t>associated with</w:t>
      </w:r>
      <w:r>
        <w:t xml:space="preserve"> particulate</w:t>
      </w:r>
      <w:r w:rsidR="00413D06">
        <w:t>s</w:t>
      </w:r>
      <w:r>
        <w:t>.  More research in this area could shed light into the fate and transport of PCBs in the Spokane River.</w:t>
      </w:r>
    </w:p>
    <w:p w:rsidR="000E5BB6" w:rsidRDefault="000E5BB6" w:rsidP="00C77A35"/>
    <w:p w:rsidR="00BB0473" w:rsidRDefault="00BB0473" w:rsidP="00C77A35">
      <w:r>
        <w:t xml:space="preserve">Monitoring with </w:t>
      </w:r>
      <w:r w:rsidR="00C77A35">
        <w:t>CLAM</w:t>
      </w:r>
      <w:r>
        <w:t>s</w:t>
      </w:r>
      <w:r w:rsidR="00C77A35">
        <w:t xml:space="preserve"> </w:t>
      </w:r>
      <w:r>
        <w:t xml:space="preserve">has the advantage of representing continuous sampling over a 24-hour period.  SPE </w:t>
      </w:r>
      <w:r>
        <w:lastRenderedPageBreak/>
        <w:t xml:space="preserve">disks can be swapped out and batteries changed in the CLAM units every 24 hours if multi-day monitoring is desired.  With the low TSS and turbidity in the Spokane River, SPE filters are unlikely to get clogged in </w:t>
      </w:r>
      <w:r w:rsidR="006C2A84">
        <w:t xml:space="preserve">a given </w:t>
      </w:r>
      <w:r>
        <w:t xml:space="preserve">24-hour period.  </w:t>
      </w:r>
      <w:r w:rsidR="00D67871">
        <w:t xml:space="preserve">In addition, </w:t>
      </w:r>
      <w:r>
        <w:t xml:space="preserve">CLAMs could </w:t>
      </w:r>
      <w:r w:rsidR="00D67871">
        <w:t xml:space="preserve">possibly </w:t>
      </w:r>
      <w:r>
        <w:t xml:space="preserve">be deployed </w:t>
      </w:r>
      <w:r w:rsidR="00D67871">
        <w:t xml:space="preserve">in river </w:t>
      </w:r>
      <w:r>
        <w:t xml:space="preserve">to capture specific events such as storm events.  </w:t>
      </w:r>
    </w:p>
    <w:p w:rsidR="00BB0473" w:rsidRDefault="00BB0473" w:rsidP="00C77A35"/>
    <w:p w:rsidR="00AD0C27" w:rsidRPr="00C77A35" w:rsidRDefault="00277BC3" w:rsidP="00C77A35">
      <w:r>
        <w:t>During the study</w:t>
      </w:r>
      <w:r w:rsidR="006C2A84">
        <w:t xml:space="preserve"> </w:t>
      </w:r>
      <w:r w:rsidR="00A258FD">
        <w:t>fourteen</w:t>
      </w:r>
      <w:r w:rsidR="006C2A84">
        <w:t xml:space="preserve"> CLAM </w:t>
      </w:r>
      <w:r w:rsidR="000E5BB6">
        <w:t xml:space="preserve">deployments </w:t>
      </w:r>
      <w:r>
        <w:t>were conducted</w:t>
      </w:r>
      <w:r w:rsidR="00A258FD">
        <w:t xml:space="preserve">, </w:t>
      </w:r>
      <w:r>
        <w:t xml:space="preserve">with </w:t>
      </w:r>
      <w:r w:rsidR="00A258FD">
        <w:t>only two</w:t>
      </w:r>
      <w:r w:rsidR="006C2A84">
        <w:t xml:space="preserve"> equipment failures</w:t>
      </w:r>
      <w:r>
        <w:t>,</w:t>
      </w:r>
      <w:r w:rsidR="006C2A84">
        <w:t xml:space="preserve"> w</w:t>
      </w:r>
      <w:r w:rsidR="000E5BB6">
        <w:t>here the pump stopped working.  CLAMs are moderately easy to deploy</w:t>
      </w:r>
      <w:r>
        <w:t>.  Currently the</w:t>
      </w:r>
      <w:r w:rsidR="000E5BB6">
        <w:t xml:space="preserve"> pumping rate at deployment and retrieval</w:t>
      </w:r>
      <w:r>
        <w:t xml:space="preserve"> is required to determine a sample volume to calculate a contaminant concentration</w:t>
      </w:r>
      <w:r w:rsidR="000E5BB6">
        <w:t xml:space="preserve">.  They can be </w:t>
      </w:r>
      <w:r>
        <w:t xml:space="preserve">used </w:t>
      </w:r>
      <w:r w:rsidR="000E5BB6">
        <w:t>in both quiescent and flowing water</w:t>
      </w:r>
      <w:r>
        <w:t xml:space="preserve"> with many possible</w:t>
      </w:r>
      <w:r w:rsidR="000E5BB6">
        <w:t xml:space="preserve"> deployment setups.</w:t>
      </w:r>
    </w:p>
    <w:p w:rsidR="00C77A35" w:rsidRPr="0035053D" w:rsidRDefault="00C77A35" w:rsidP="00C77A35">
      <w:pPr>
        <w:pStyle w:val="Heading2"/>
        <w:rPr>
          <w:sz w:val="24"/>
          <w:szCs w:val="24"/>
        </w:rPr>
      </w:pPr>
      <w:r w:rsidRPr="0035053D">
        <w:rPr>
          <w:sz w:val="24"/>
          <w:szCs w:val="24"/>
        </w:rPr>
        <w:t>Sediment Traps</w:t>
      </w:r>
    </w:p>
    <w:p w:rsidR="00A04478" w:rsidRDefault="00A04478">
      <w:pPr>
        <w:widowControl/>
        <w:autoSpaceDE/>
        <w:autoSpaceDN/>
        <w:adjustRightInd/>
        <w:rPr>
          <w:rFonts w:ascii="Times New Roman" w:hAnsi="Times New Roman"/>
        </w:rPr>
      </w:pPr>
    </w:p>
    <w:p w:rsidR="00C77A35" w:rsidRDefault="00674BB9">
      <w:pPr>
        <w:widowControl/>
        <w:autoSpaceDE/>
        <w:autoSpaceDN/>
        <w:adjustRightInd/>
        <w:rPr>
          <w:rFonts w:ascii="Times New Roman" w:hAnsi="Times New Roman"/>
        </w:rPr>
      </w:pPr>
      <w:r>
        <w:rPr>
          <w:rFonts w:ascii="Times New Roman" w:hAnsi="Times New Roman"/>
        </w:rPr>
        <w:t xml:space="preserve">Sediment trap sampling was rated </w:t>
      </w:r>
      <w:r w:rsidR="00E56FD8">
        <w:rPr>
          <w:rFonts w:ascii="Times New Roman" w:hAnsi="Times New Roman"/>
        </w:rPr>
        <w:t>“</w:t>
      </w:r>
      <w:r>
        <w:rPr>
          <w:rFonts w:ascii="Times New Roman" w:hAnsi="Times New Roman"/>
        </w:rPr>
        <w:t>g</w:t>
      </w:r>
      <w:r w:rsidR="00A258FD">
        <w:rPr>
          <w:rFonts w:ascii="Times New Roman" w:hAnsi="Times New Roman"/>
        </w:rPr>
        <w:t>ood</w:t>
      </w:r>
      <w:r w:rsidR="00E56FD8">
        <w:rPr>
          <w:rFonts w:ascii="Times New Roman" w:hAnsi="Times New Roman"/>
        </w:rPr>
        <w:t>”</w:t>
      </w:r>
      <w:r w:rsidR="00A258FD">
        <w:rPr>
          <w:rFonts w:ascii="Times New Roman" w:hAnsi="Times New Roman"/>
        </w:rPr>
        <w:t xml:space="preserve"> for the PCBs and PBDE high resolution methods </w:t>
      </w:r>
      <w:r w:rsidR="001E686A">
        <w:t xml:space="preserve">(EPA 1668c and EPA 1614) </w:t>
      </w:r>
      <w:r w:rsidR="001E686A">
        <w:rPr>
          <w:rFonts w:ascii="Times New Roman" w:hAnsi="Times New Roman"/>
        </w:rPr>
        <w:t xml:space="preserve">and for </w:t>
      </w:r>
      <w:r w:rsidR="00C77A35">
        <w:rPr>
          <w:rFonts w:ascii="Times New Roman" w:hAnsi="Times New Roman"/>
        </w:rPr>
        <w:t xml:space="preserve">metals.  </w:t>
      </w:r>
      <w:r w:rsidR="00A258FD">
        <w:rPr>
          <w:rFonts w:ascii="Times New Roman" w:hAnsi="Times New Roman"/>
        </w:rPr>
        <w:t xml:space="preserve">Results for these analyses gave a clear environmental signal above </w:t>
      </w:r>
      <w:r w:rsidR="00A258FD">
        <w:t>the analytical background noise.  Laboratory duplicates and split samples showed low variability (high precision).</w:t>
      </w:r>
    </w:p>
    <w:p w:rsidR="00AD0C27" w:rsidRDefault="00AD0C27">
      <w:pPr>
        <w:widowControl/>
        <w:autoSpaceDE/>
        <w:autoSpaceDN/>
        <w:adjustRightInd/>
        <w:rPr>
          <w:rFonts w:ascii="Times New Roman" w:hAnsi="Times New Roman"/>
        </w:rPr>
      </w:pPr>
    </w:p>
    <w:p w:rsidR="004F143B" w:rsidRDefault="00A258FD">
      <w:pPr>
        <w:widowControl/>
        <w:autoSpaceDE/>
        <w:autoSpaceDN/>
        <w:adjustRightInd/>
        <w:rPr>
          <w:rFonts w:ascii="Times New Roman" w:hAnsi="Times New Roman"/>
        </w:rPr>
      </w:pPr>
      <w:r>
        <w:rPr>
          <w:rFonts w:ascii="Times New Roman" w:hAnsi="Times New Roman"/>
        </w:rPr>
        <w:t xml:space="preserve">Dioxin </w:t>
      </w:r>
      <w:r w:rsidR="001E686A">
        <w:rPr>
          <w:rFonts w:ascii="Times New Roman" w:hAnsi="Times New Roman"/>
        </w:rPr>
        <w:t xml:space="preserve">and furan results for the sediment traps were rated </w:t>
      </w:r>
      <w:r w:rsidR="00E56FD8">
        <w:rPr>
          <w:rFonts w:ascii="Times New Roman" w:hAnsi="Times New Roman"/>
        </w:rPr>
        <w:t>“</w:t>
      </w:r>
      <w:r w:rsidR="001E686A">
        <w:rPr>
          <w:rFonts w:ascii="Times New Roman" w:hAnsi="Times New Roman"/>
        </w:rPr>
        <w:t>okay</w:t>
      </w:r>
      <w:r w:rsidR="00E56FD8">
        <w:rPr>
          <w:rFonts w:ascii="Times New Roman" w:hAnsi="Times New Roman"/>
        </w:rPr>
        <w:t>”</w:t>
      </w:r>
      <w:r w:rsidR="001E686A">
        <w:rPr>
          <w:rFonts w:ascii="Times New Roman" w:hAnsi="Times New Roman"/>
        </w:rPr>
        <w:t>.  Sample results were well above background noise.  Laboratory duplicate precision was high, but the split samples had high variability.  Similar to the CLAM results, 2,3,7,8-TCDD was not found in any of the samples</w:t>
      </w:r>
      <w:r w:rsidR="00E56FD8">
        <w:rPr>
          <w:rFonts w:ascii="Times New Roman" w:hAnsi="Times New Roman"/>
        </w:rPr>
        <w:t>.</w:t>
      </w:r>
      <w:r w:rsidR="001E686A">
        <w:rPr>
          <w:rFonts w:ascii="Times New Roman" w:hAnsi="Times New Roman"/>
        </w:rPr>
        <w:t xml:space="preserve"> </w:t>
      </w:r>
      <w:r w:rsidR="00E365CC">
        <w:rPr>
          <w:rFonts w:ascii="Times New Roman" w:hAnsi="Times New Roman"/>
        </w:rPr>
        <w:t xml:space="preserve"> </w:t>
      </w:r>
      <w:r w:rsidR="00E56FD8">
        <w:rPr>
          <w:rFonts w:ascii="Times New Roman" w:hAnsi="Times New Roman"/>
        </w:rPr>
        <w:t>O</w:t>
      </w:r>
      <w:r w:rsidR="001E686A">
        <w:rPr>
          <w:rFonts w:ascii="Times New Roman" w:hAnsi="Times New Roman"/>
        </w:rPr>
        <w:t>verall TEQ values were relatively low</w:t>
      </w:r>
      <w:r w:rsidR="004F143B">
        <w:rPr>
          <w:rFonts w:ascii="Times New Roman" w:hAnsi="Times New Roman"/>
        </w:rPr>
        <w:t xml:space="preserve">.  Since all the sediment trap results </w:t>
      </w:r>
      <w:r w:rsidR="004F143B">
        <w:t xml:space="preserve">were comparable to background levels for both Puget Sound sediments (4.0 ng/Kg TEQ) and Statewide Soils (5.21 ng/Kg TEQ), it’s possible that dioxin/furan concentrations in Spokane River suspended sediments are simply too low for accurate monitoring using sediment traps.  Dioxin/furan congener patterning </w:t>
      </w:r>
      <w:r w:rsidR="00E56FD8">
        <w:t>c</w:t>
      </w:r>
      <w:r w:rsidR="004F143B">
        <w:t>ould be a valuable exercise to determine if dioxin</w:t>
      </w:r>
      <w:r w:rsidR="00E56FD8">
        <w:t xml:space="preserve">s and </w:t>
      </w:r>
      <w:r w:rsidR="004F143B">
        <w:t>furan</w:t>
      </w:r>
      <w:r w:rsidR="00E56FD8">
        <w:t>s</w:t>
      </w:r>
      <w:r w:rsidR="004F143B">
        <w:t xml:space="preserve"> in the Spokane River </w:t>
      </w:r>
      <w:r w:rsidR="00E56FD8">
        <w:t>suggest</w:t>
      </w:r>
      <w:r w:rsidR="004F143B">
        <w:t xml:space="preserve"> background</w:t>
      </w:r>
      <w:r w:rsidR="00E56FD8">
        <w:t xml:space="preserve"> concentrations</w:t>
      </w:r>
      <w:r w:rsidR="004F143B">
        <w:t>, mostly of atmospheric deposition, or if there are still sources in the watershed.</w:t>
      </w:r>
    </w:p>
    <w:p w:rsidR="004F143B" w:rsidRDefault="004F143B">
      <w:pPr>
        <w:widowControl/>
        <w:autoSpaceDE/>
        <w:autoSpaceDN/>
        <w:adjustRightInd/>
        <w:rPr>
          <w:rFonts w:ascii="Times New Roman" w:hAnsi="Times New Roman"/>
        </w:rPr>
      </w:pPr>
    </w:p>
    <w:p w:rsidR="00466A72" w:rsidRDefault="00A258FD">
      <w:pPr>
        <w:widowControl/>
        <w:autoSpaceDE/>
        <w:autoSpaceDN/>
        <w:adjustRightInd/>
        <w:rPr>
          <w:rFonts w:ascii="Times New Roman" w:hAnsi="Times New Roman"/>
        </w:rPr>
      </w:pPr>
      <w:r>
        <w:rPr>
          <w:rFonts w:ascii="Times New Roman" w:hAnsi="Times New Roman"/>
        </w:rPr>
        <w:t>O</w:t>
      </w:r>
      <w:r w:rsidR="00E56FD8">
        <w:rPr>
          <w:rFonts w:ascii="Times New Roman" w:hAnsi="Times New Roman"/>
        </w:rPr>
        <w:t>nly one o</w:t>
      </w:r>
      <w:r>
        <w:rPr>
          <w:rFonts w:ascii="Times New Roman" w:hAnsi="Times New Roman"/>
        </w:rPr>
        <w:t xml:space="preserve">f the eight sediment traps </w:t>
      </w:r>
      <w:r w:rsidR="00AD0C27">
        <w:rPr>
          <w:rFonts w:ascii="Times New Roman" w:hAnsi="Times New Roman"/>
        </w:rPr>
        <w:t>deploy</w:t>
      </w:r>
      <w:r>
        <w:rPr>
          <w:rFonts w:ascii="Times New Roman" w:hAnsi="Times New Roman"/>
        </w:rPr>
        <w:t>ed during</w:t>
      </w:r>
      <w:r w:rsidR="000276E1">
        <w:rPr>
          <w:rFonts w:ascii="Times New Roman" w:hAnsi="Times New Roman"/>
        </w:rPr>
        <w:t xml:space="preserve"> the study was lost.  This collection method </w:t>
      </w:r>
      <w:r w:rsidR="00E56FD8">
        <w:rPr>
          <w:rFonts w:ascii="Times New Roman" w:hAnsi="Times New Roman"/>
        </w:rPr>
        <w:t>appeared</w:t>
      </w:r>
      <w:r w:rsidR="000276E1">
        <w:rPr>
          <w:rFonts w:ascii="Times New Roman" w:hAnsi="Times New Roman"/>
        </w:rPr>
        <w:t xml:space="preserve"> to work well</w:t>
      </w:r>
      <w:r w:rsidR="00E56FD8">
        <w:rPr>
          <w:rFonts w:ascii="Times New Roman" w:hAnsi="Times New Roman"/>
        </w:rPr>
        <w:t xml:space="preserve"> although it does have limitations</w:t>
      </w:r>
      <w:r w:rsidR="000276E1">
        <w:rPr>
          <w:rFonts w:ascii="Times New Roman" w:hAnsi="Times New Roman"/>
        </w:rPr>
        <w:t xml:space="preserve">.  The biggest challenge was trying to </w:t>
      </w:r>
      <w:r w:rsidR="00E56FD8">
        <w:rPr>
          <w:rFonts w:ascii="Times New Roman" w:hAnsi="Times New Roman"/>
        </w:rPr>
        <w:t xml:space="preserve">deploy and </w:t>
      </w:r>
      <w:r w:rsidR="00B622D4">
        <w:rPr>
          <w:rFonts w:ascii="Times New Roman" w:hAnsi="Times New Roman"/>
        </w:rPr>
        <w:t xml:space="preserve">retrieve </w:t>
      </w:r>
      <w:r w:rsidR="000276E1">
        <w:rPr>
          <w:rFonts w:ascii="Times New Roman" w:hAnsi="Times New Roman"/>
        </w:rPr>
        <w:t>traps during high flow</w:t>
      </w:r>
      <w:r>
        <w:rPr>
          <w:rFonts w:ascii="Times New Roman" w:hAnsi="Times New Roman"/>
        </w:rPr>
        <w:t xml:space="preserve"> conditions</w:t>
      </w:r>
      <w:r w:rsidR="00B622D4">
        <w:rPr>
          <w:rFonts w:ascii="Times New Roman" w:hAnsi="Times New Roman"/>
        </w:rPr>
        <w:t xml:space="preserve">.  </w:t>
      </w:r>
      <w:r w:rsidR="00E56FD8">
        <w:rPr>
          <w:rFonts w:ascii="Times New Roman" w:hAnsi="Times New Roman"/>
        </w:rPr>
        <w:t>T</w:t>
      </w:r>
      <w:r w:rsidR="000276E1">
        <w:rPr>
          <w:rFonts w:ascii="Times New Roman" w:hAnsi="Times New Roman"/>
        </w:rPr>
        <w:t>hese sediment traps can only be deployed in deeper (&gt;10 ft), somewhat calm water</w:t>
      </w:r>
      <w:r w:rsidR="00E56FD8">
        <w:rPr>
          <w:rFonts w:ascii="Times New Roman" w:hAnsi="Times New Roman"/>
        </w:rPr>
        <w:t xml:space="preserve"> (depositional areas)</w:t>
      </w:r>
      <w:r w:rsidR="000276E1">
        <w:rPr>
          <w:rFonts w:ascii="Times New Roman" w:hAnsi="Times New Roman"/>
        </w:rPr>
        <w:t>, not in shallow fast-moving sections of the river.</w:t>
      </w:r>
    </w:p>
    <w:p w:rsidR="00F10C41" w:rsidRPr="0035053D" w:rsidRDefault="00F10C41" w:rsidP="00F10C41">
      <w:pPr>
        <w:pStyle w:val="Heading2"/>
        <w:rPr>
          <w:sz w:val="24"/>
          <w:szCs w:val="24"/>
        </w:rPr>
      </w:pPr>
      <w:r w:rsidRPr="0035053D">
        <w:rPr>
          <w:sz w:val="24"/>
          <w:szCs w:val="24"/>
        </w:rPr>
        <w:t>Other Monitoring Techniques</w:t>
      </w:r>
    </w:p>
    <w:p w:rsidR="00F10C41" w:rsidRDefault="00F10C41">
      <w:pPr>
        <w:widowControl/>
        <w:autoSpaceDE/>
        <w:autoSpaceDN/>
        <w:adjustRightInd/>
        <w:rPr>
          <w:rFonts w:ascii="Times New Roman" w:hAnsi="Times New Roman"/>
        </w:rPr>
      </w:pPr>
    </w:p>
    <w:p w:rsidR="009F5038" w:rsidRDefault="00F10C41">
      <w:pPr>
        <w:widowControl/>
        <w:autoSpaceDE/>
        <w:autoSpaceDN/>
        <w:adjustRightInd/>
        <w:rPr>
          <w:rFonts w:ascii="Times New Roman" w:hAnsi="Times New Roman"/>
        </w:rPr>
      </w:pPr>
      <w:r>
        <w:rPr>
          <w:rFonts w:ascii="Times New Roman" w:hAnsi="Times New Roman"/>
        </w:rPr>
        <w:t>Several analytical methods and monitoring techniques were evaluated for this study, but it is important to point out that other analytical methods and monitoring techniques may also be useful.  For example, XAD resin columns could be useful for monitoring surface water contaminants in the dissolved phase.   No one technique is the best for all matrices</w:t>
      </w:r>
      <w:r w:rsidR="00E56FD8">
        <w:rPr>
          <w:rFonts w:ascii="Times New Roman" w:hAnsi="Times New Roman"/>
        </w:rPr>
        <w:t xml:space="preserve"> so application is still a consideration</w:t>
      </w:r>
      <w:r>
        <w:rPr>
          <w:rFonts w:ascii="Times New Roman" w:hAnsi="Times New Roman"/>
        </w:rPr>
        <w:t>.</w:t>
      </w:r>
      <w:r w:rsidR="001A3DAE">
        <w:rPr>
          <w:rFonts w:ascii="Times New Roman" w:hAnsi="Times New Roman"/>
        </w:rPr>
        <w:t xml:space="preserve"> The best </w:t>
      </w:r>
      <w:r w:rsidR="00DE1E74">
        <w:rPr>
          <w:rFonts w:ascii="Times New Roman" w:hAnsi="Times New Roman"/>
        </w:rPr>
        <w:t xml:space="preserve">long-term </w:t>
      </w:r>
      <w:r w:rsidR="009F5038">
        <w:rPr>
          <w:rFonts w:ascii="Times New Roman" w:hAnsi="Times New Roman"/>
        </w:rPr>
        <w:t xml:space="preserve">monitoring </w:t>
      </w:r>
      <w:r w:rsidR="001A3DAE">
        <w:rPr>
          <w:rFonts w:ascii="Times New Roman" w:hAnsi="Times New Roman"/>
        </w:rPr>
        <w:t xml:space="preserve">program will integrate multiple </w:t>
      </w:r>
      <w:r>
        <w:rPr>
          <w:rFonts w:ascii="Times New Roman" w:hAnsi="Times New Roman"/>
        </w:rPr>
        <w:t>techniques</w:t>
      </w:r>
      <w:r w:rsidR="001A3DAE">
        <w:rPr>
          <w:rFonts w:ascii="Times New Roman" w:hAnsi="Times New Roman"/>
        </w:rPr>
        <w:t xml:space="preserve"> and analytical methods to achieve study objectives.</w:t>
      </w:r>
    </w:p>
    <w:p w:rsidR="000D324B" w:rsidRPr="000276E1" w:rsidRDefault="000276E1">
      <w:pPr>
        <w:widowControl/>
        <w:autoSpaceDE/>
        <w:autoSpaceDN/>
        <w:adjustRightInd/>
        <w:rPr>
          <w:rFonts w:ascii="Times New Roman" w:hAnsi="Times New Roman"/>
        </w:rPr>
      </w:pPr>
      <w:r>
        <w:rPr>
          <w:rFonts w:ascii="Times New Roman" w:hAnsi="Times New Roman"/>
        </w:rPr>
        <w:t xml:space="preserve"> </w:t>
      </w:r>
      <w:r w:rsidR="000D324B">
        <w:rPr>
          <w:rFonts w:ascii="Times New Roman" w:hAnsi="Times New Roman"/>
        </w:rPr>
        <w:br w:type="page"/>
      </w:r>
    </w:p>
    <w:p w:rsidR="000D324B" w:rsidRPr="00B15637" w:rsidRDefault="000D324B" w:rsidP="000D324B">
      <w:pPr>
        <w:pStyle w:val="Heading1"/>
        <w:rPr>
          <w:rFonts w:ascii="Times New Roman" w:hAnsi="Times New Roman"/>
          <w:sz w:val="32"/>
          <w:szCs w:val="32"/>
        </w:rPr>
      </w:pPr>
      <w:r w:rsidRPr="00B15637">
        <w:rPr>
          <w:rFonts w:ascii="Times New Roman" w:hAnsi="Times New Roman"/>
          <w:sz w:val="32"/>
          <w:szCs w:val="32"/>
        </w:rPr>
        <w:lastRenderedPageBreak/>
        <w:t>References</w:t>
      </w:r>
    </w:p>
    <w:p w:rsidR="000D324B" w:rsidRPr="007C09DF" w:rsidRDefault="000D324B" w:rsidP="000D324B">
      <w:pPr>
        <w:rPr>
          <w:color w:val="000000" w:themeColor="text1"/>
        </w:rPr>
      </w:pPr>
    </w:p>
    <w:p w:rsidR="00B564DE" w:rsidRDefault="00B564DE" w:rsidP="000D324B">
      <w:pPr>
        <w:rPr>
          <w:color w:val="000000" w:themeColor="text1"/>
        </w:rPr>
      </w:pPr>
      <w:r>
        <w:rPr>
          <w:color w:val="000000" w:themeColor="text1"/>
        </w:rPr>
        <w:t xml:space="preserve">Bradley, D., 2010.  Natural Background for Dioxin/Furans in WA Soils, Technical Memorandum #8.  Washington State Department of Ecology, Olympia, WA.  Publication No. 10-09-53.  </w:t>
      </w:r>
      <w:hyperlink r:id="rId26" w:history="1">
        <w:r w:rsidRPr="00BD68E5">
          <w:rPr>
            <w:rStyle w:val="Hyperlink"/>
          </w:rPr>
          <w:t>https://fortress.wa.gov/ecy/publications/SummaryPages/1009053.html</w:t>
        </w:r>
      </w:hyperlink>
      <w:r>
        <w:rPr>
          <w:color w:val="000000" w:themeColor="text1"/>
        </w:rPr>
        <w:t>.</w:t>
      </w:r>
    </w:p>
    <w:p w:rsidR="00B564DE" w:rsidRDefault="00B564DE" w:rsidP="000D324B">
      <w:pPr>
        <w:rPr>
          <w:color w:val="000000" w:themeColor="text1"/>
        </w:rPr>
      </w:pPr>
    </w:p>
    <w:p w:rsidR="000D324B" w:rsidRDefault="000D324B" w:rsidP="000D324B">
      <w:pPr>
        <w:rPr>
          <w:color w:val="000000" w:themeColor="text1"/>
        </w:rPr>
      </w:pPr>
      <w:r>
        <w:rPr>
          <w:color w:val="000000" w:themeColor="text1"/>
        </w:rPr>
        <w:t xml:space="preserve">Era-Miller, B., 2013.  Quality Assurance Project Plan: Spokane River Toxics Fish Tissue and Preliminary Monitoring in Fiscal Year 2013 in Support of the Long-term Toxics Monitoring Strategy.  Washington State Department of Ecology, Olympia, WA.  Publication No. 13-03-103. </w:t>
      </w:r>
      <w:hyperlink r:id="rId27" w:history="1">
        <w:r w:rsidRPr="00E41BEB">
          <w:rPr>
            <w:rStyle w:val="Hyperlink"/>
          </w:rPr>
          <w:t>https://fortress.wa.gov/ecy/publications/SummaryPages/1303103.html</w:t>
        </w:r>
      </w:hyperlink>
      <w:r>
        <w:rPr>
          <w:color w:val="000000" w:themeColor="text1"/>
        </w:rPr>
        <w:t>.</w:t>
      </w:r>
    </w:p>
    <w:p w:rsidR="000D324B" w:rsidRDefault="000D324B" w:rsidP="000D324B">
      <w:pPr>
        <w:rPr>
          <w:color w:val="000000" w:themeColor="text1"/>
        </w:rPr>
      </w:pPr>
    </w:p>
    <w:p w:rsidR="00B564DE" w:rsidRDefault="00B564DE" w:rsidP="000D324B">
      <w:pPr>
        <w:rPr>
          <w:color w:val="000000" w:themeColor="text1"/>
        </w:rPr>
      </w:pPr>
      <w:r>
        <w:rPr>
          <w:color w:val="000000" w:themeColor="text1"/>
        </w:rPr>
        <w:t>Herrera Environmental Consultants, 2010.  Sediment Investigation Report, Oakland Bay Sediment Characterization Study, Mason County, Washington.  Prepared for Washington State Department of Ecology, Toxics Cleanup Program, Southwest Regional Office.  November 17, 2010.</w:t>
      </w:r>
    </w:p>
    <w:p w:rsidR="00B564DE" w:rsidRDefault="00B564DE" w:rsidP="000D324B">
      <w:pPr>
        <w:rPr>
          <w:color w:val="000000" w:themeColor="text1"/>
        </w:rPr>
      </w:pPr>
    </w:p>
    <w:p w:rsidR="00A2599F" w:rsidRDefault="00A2599F" w:rsidP="000D324B">
      <w:pPr>
        <w:rPr>
          <w:color w:val="000000" w:themeColor="text1"/>
        </w:rPr>
      </w:pPr>
      <w:r>
        <w:rPr>
          <w:color w:val="000000" w:themeColor="text1"/>
        </w:rPr>
        <w:t>Mathieu, C. and M. Friese, 2012.  PBT Trend Monitoring: Measuring Lead in Suspended Particulate Matter from Washington State Rivers and Lakes, 2011 Results.  Washington State Department of Ecology, Olympia, WA.  Publication No. 12-03-031.</w:t>
      </w:r>
      <w:r w:rsidRPr="00A2599F">
        <w:t xml:space="preserve"> </w:t>
      </w:r>
      <w:hyperlink r:id="rId28" w:history="1">
        <w:r w:rsidRPr="00BD68E5">
          <w:rPr>
            <w:rStyle w:val="Hyperlink"/>
          </w:rPr>
          <w:t>https://fortress.wa.gov/ecy/publications/summarypages/1203031.html</w:t>
        </w:r>
      </w:hyperlink>
      <w:r>
        <w:rPr>
          <w:color w:val="000000" w:themeColor="text1"/>
        </w:rPr>
        <w:t>.</w:t>
      </w:r>
    </w:p>
    <w:p w:rsidR="00A2599F" w:rsidRDefault="00A2599F" w:rsidP="000D324B">
      <w:pPr>
        <w:rPr>
          <w:color w:val="000000" w:themeColor="text1"/>
        </w:rPr>
      </w:pPr>
    </w:p>
    <w:p w:rsidR="00B24B6E" w:rsidRPr="003B5367" w:rsidRDefault="00B24B6E" w:rsidP="00B24B6E">
      <w:pPr>
        <w:rPr>
          <w:color w:val="000000"/>
        </w:rPr>
      </w:pPr>
      <w:r w:rsidRPr="003B5367">
        <w:rPr>
          <w:color w:val="000000"/>
        </w:rPr>
        <w:t xml:space="preserve">Norton, D., 1996.  Commencement Bay Sediment Trap Monitoring Program. Washington State Department of Ecology, Olympia, WA.  Publication No. 96-315. </w:t>
      </w:r>
      <w:hyperlink r:id="rId29" w:history="1">
        <w:r w:rsidRPr="003B5367">
          <w:rPr>
            <w:rStyle w:val="Hyperlink"/>
          </w:rPr>
          <w:t>https://fortress.wa.gov/ecy/publications/summarypages/96315.html</w:t>
        </w:r>
      </w:hyperlink>
    </w:p>
    <w:p w:rsidR="00B24B6E" w:rsidRDefault="00B24B6E" w:rsidP="000D324B">
      <w:pPr>
        <w:rPr>
          <w:color w:val="000000" w:themeColor="text1"/>
        </w:rPr>
      </w:pPr>
    </w:p>
    <w:p w:rsidR="000D324B" w:rsidRDefault="000D324B" w:rsidP="000D324B">
      <w:pPr>
        <w:rPr>
          <w:color w:val="000000" w:themeColor="text1"/>
        </w:rPr>
      </w:pPr>
      <w:r>
        <w:rPr>
          <w:color w:val="000000" w:themeColor="text1"/>
        </w:rPr>
        <w:t>Seiders, K., 2013.  Quality Assurance Project Plan: Washington Freshwater Fish Contaminant Monitoring Program.</w:t>
      </w:r>
      <w:r w:rsidRPr="0004139A">
        <w:rPr>
          <w:color w:val="000000" w:themeColor="text1"/>
        </w:rPr>
        <w:t xml:space="preserve"> </w:t>
      </w:r>
      <w:r>
        <w:rPr>
          <w:color w:val="000000" w:themeColor="text1"/>
        </w:rPr>
        <w:t xml:space="preserve"> Washington State Department of Ecology, Olympia, WA.  Publication No. 13-03-111. </w:t>
      </w:r>
      <w:hyperlink r:id="rId30" w:history="1">
        <w:r w:rsidRPr="00E41BEB">
          <w:rPr>
            <w:rStyle w:val="Hyperlink"/>
          </w:rPr>
          <w:t>https://fortress.wa.gov/ecy/publications/SummaryPages/1303111.html</w:t>
        </w:r>
      </w:hyperlink>
      <w:r>
        <w:rPr>
          <w:color w:val="000000" w:themeColor="text1"/>
        </w:rPr>
        <w:t>.</w:t>
      </w:r>
    </w:p>
    <w:p w:rsidR="000D324B" w:rsidRDefault="000D324B" w:rsidP="000D324B">
      <w:pPr>
        <w:rPr>
          <w:color w:val="000000" w:themeColor="text1"/>
        </w:rPr>
      </w:pPr>
    </w:p>
    <w:p w:rsidR="00171624" w:rsidRDefault="00171624" w:rsidP="000D324B">
      <w:pPr>
        <w:rPr>
          <w:color w:val="000000" w:themeColor="text1"/>
        </w:rPr>
      </w:pPr>
      <w:r>
        <w:rPr>
          <w:color w:val="000000" w:themeColor="text1"/>
        </w:rPr>
        <w:t>Serdar</w:t>
      </w:r>
      <w:r w:rsidR="00A2599F">
        <w:rPr>
          <w:color w:val="000000" w:themeColor="text1"/>
        </w:rPr>
        <w:t>, D</w:t>
      </w:r>
      <w:r w:rsidR="00E93564">
        <w:rPr>
          <w:color w:val="000000" w:themeColor="text1"/>
        </w:rPr>
        <w:t xml:space="preserve">., B. Lubliner, A. Johnson, and D. Norton, 2011. Spokane River PCB </w:t>
      </w:r>
      <w:r>
        <w:rPr>
          <w:color w:val="000000" w:themeColor="text1"/>
        </w:rPr>
        <w:t>Source Assessment</w:t>
      </w:r>
      <w:r w:rsidR="00E93564">
        <w:rPr>
          <w:color w:val="000000" w:themeColor="text1"/>
        </w:rPr>
        <w:t>, 2003-2007.</w:t>
      </w:r>
    </w:p>
    <w:p w:rsidR="00171624" w:rsidRDefault="00E93564" w:rsidP="000D324B">
      <w:pPr>
        <w:rPr>
          <w:color w:val="000000" w:themeColor="text1"/>
        </w:rPr>
      </w:pPr>
      <w:r>
        <w:rPr>
          <w:color w:val="000000" w:themeColor="text1"/>
        </w:rPr>
        <w:t xml:space="preserve">Washington State Department of Ecology, Olympia, WA.  Publication No. 11-03-013. </w:t>
      </w:r>
      <w:hyperlink r:id="rId31" w:history="1">
        <w:r w:rsidRPr="00BD68E5">
          <w:rPr>
            <w:rStyle w:val="Hyperlink"/>
          </w:rPr>
          <w:t>https://fortress.wa.gov/ecy/publications/summarypages/1103013.html</w:t>
        </w:r>
      </w:hyperlink>
      <w:r>
        <w:rPr>
          <w:color w:val="000000" w:themeColor="text1"/>
        </w:rPr>
        <w:t>.</w:t>
      </w:r>
    </w:p>
    <w:p w:rsidR="00E93564" w:rsidRDefault="00E93564" w:rsidP="000D324B">
      <w:pPr>
        <w:rPr>
          <w:color w:val="000000" w:themeColor="text1"/>
        </w:rPr>
      </w:pPr>
    </w:p>
    <w:p w:rsidR="000D324B" w:rsidRDefault="000D324B" w:rsidP="000D324B">
      <w:pPr>
        <w:rPr>
          <w:color w:val="000000" w:themeColor="text1"/>
        </w:rPr>
      </w:pPr>
      <w:r>
        <w:rPr>
          <w:color w:val="000000" w:themeColor="text1"/>
        </w:rPr>
        <w:t>Van den Berg et al., 2005. The World Health Organization Re-Evaluation of Human and Mammalian Toxic Equivalency Factors for Dioxin and Dioxin-Like Compounds.  ToxSci Advance Access, July2006.</w:t>
      </w:r>
    </w:p>
    <w:p w:rsidR="00B3261B" w:rsidRDefault="00B3261B">
      <w:pPr>
        <w:widowControl/>
        <w:autoSpaceDE/>
        <w:autoSpaceDN/>
        <w:adjustRightInd/>
        <w:rPr>
          <w:rFonts w:ascii="Times New Roman" w:hAnsi="Times New Roman" w:cs="Times New Roman"/>
          <w:b/>
          <w:color w:val="800080"/>
          <w:kern w:val="28"/>
          <w:sz w:val="28"/>
          <w:szCs w:val="20"/>
        </w:rPr>
      </w:pPr>
      <w:r>
        <w:rPr>
          <w:rFonts w:ascii="Times New Roman" w:hAnsi="Times New Roman"/>
        </w:rPr>
        <w:br w:type="page"/>
      </w:r>
    </w:p>
    <w:p w:rsidR="00D6245C" w:rsidRDefault="003D33D0" w:rsidP="003D33D0">
      <w:pPr>
        <w:pStyle w:val="Heading1"/>
        <w:jc w:val="center"/>
        <w:rPr>
          <w:rFonts w:ascii="Times New Roman" w:hAnsi="Times New Roman"/>
          <w:sz w:val="32"/>
          <w:szCs w:val="32"/>
        </w:rPr>
      </w:pPr>
      <w:r w:rsidRPr="00B15637">
        <w:rPr>
          <w:rFonts w:ascii="Times New Roman" w:hAnsi="Times New Roman"/>
          <w:sz w:val="32"/>
          <w:szCs w:val="32"/>
        </w:rPr>
        <w:lastRenderedPageBreak/>
        <w:t xml:space="preserve">Appendix A. </w:t>
      </w:r>
      <w:r>
        <w:rPr>
          <w:rFonts w:ascii="Times New Roman" w:hAnsi="Times New Roman"/>
          <w:sz w:val="32"/>
          <w:szCs w:val="32"/>
        </w:rPr>
        <w:t>Sampling Location Information</w:t>
      </w:r>
    </w:p>
    <w:p w:rsidR="00D6245C" w:rsidRDefault="00D6245C" w:rsidP="00D6245C">
      <w:pPr>
        <w:rPr>
          <w:rFonts w:cs="Times New Roman"/>
          <w:color w:val="800080"/>
          <w:kern w:val="28"/>
        </w:rPr>
      </w:pPr>
      <w:r>
        <w:br w:type="page"/>
      </w:r>
    </w:p>
    <w:p w:rsidR="003D33D0" w:rsidRPr="006A2701" w:rsidRDefault="00D6245C" w:rsidP="00D6245C">
      <w:pPr>
        <w:pStyle w:val="Caption"/>
        <w:rPr>
          <w:i/>
        </w:rPr>
      </w:pPr>
      <w:r w:rsidRPr="006A2701">
        <w:rPr>
          <w:i/>
        </w:rPr>
        <w:lastRenderedPageBreak/>
        <w:t xml:space="preserve">Table A - </w:t>
      </w:r>
      <w:r w:rsidR="009E69CD" w:rsidRPr="006A2701">
        <w:rPr>
          <w:i/>
        </w:rPr>
        <w:fldChar w:fldCharType="begin"/>
      </w:r>
      <w:r w:rsidR="00F77FB1" w:rsidRPr="006A2701">
        <w:rPr>
          <w:i/>
        </w:rPr>
        <w:instrText xml:space="preserve"> SEQ Table_A_- \* ARABIC </w:instrText>
      </w:r>
      <w:r w:rsidR="009E69CD" w:rsidRPr="006A2701">
        <w:rPr>
          <w:i/>
        </w:rPr>
        <w:fldChar w:fldCharType="separate"/>
      </w:r>
      <w:r w:rsidR="00701153">
        <w:rPr>
          <w:i/>
          <w:noProof/>
        </w:rPr>
        <w:t>1</w:t>
      </w:r>
      <w:r w:rsidR="009E69CD" w:rsidRPr="006A2701">
        <w:rPr>
          <w:i/>
        </w:rPr>
        <w:fldChar w:fldCharType="end"/>
      </w:r>
      <w:r w:rsidRPr="006A2701">
        <w:rPr>
          <w:i/>
        </w:rPr>
        <w:t xml:space="preserve">.  Monitoring Locations for the </w:t>
      </w:r>
      <w:r w:rsidR="00276F41" w:rsidRPr="006A2701">
        <w:rPr>
          <w:i/>
        </w:rPr>
        <w:t>2012 – 2013 Spokane River Toxics Study</w:t>
      </w:r>
      <w:r w:rsidRPr="006A2701">
        <w:rPr>
          <w:i/>
        </w:rPr>
        <w:t>.</w:t>
      </w:r>
    </w:p>
    <w:p w:rsidR="00971B0C" w:rsidRPr="00971B0C" w:rsidRDefault="00A359B9" w:rsidP="00971B0C">
      <w:r w:rsidRPr="00A359B9">
        <w:rPr>
          <w:noProof/>
        </w:rPr>
        <w:drawing>
          <wp:inline distT="0" distB="0" distL="0" distR="0">
            <wp:extent cx="6858000" cy="28262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858000" cy="2826212"/>
                    </a:xfrm>
                    <a:prstGeom prst="rect">
                      <a:avLst/>
                    </a:prstGeom>
                    <a:noFill/>
                    <a:ln w="9525">
                      <a:noFill/>
                      <a:miter lim="800000"/>
                      <a:headEnd/>
                      <a:tailEnd/>
                    </a:ln>
                  </pic:spPr>
                </pic:pic>
              </a:graphicData>
            </a:graphic>
          </wp:inline>
        </w:drawing>
      </w:r>
    </w:p>
    <w:p w:rsidR="00D6245C" w:rsidRDefault="00787D4E" w:rsidP="00D6245C">
      <w:pPr>
        <w:rPr>
          <w:sz w:val="22"/>
          <w:szCs w:val="22"/>
        </w:rPr>
      </w:pPr>
      <w:r w:rsidRPr="00787D4E">
        <w:rPr>
          <w:sz w:val="22"/>
          <w:szCs w:val="22"/>
        </w:rPr>
        <w:t>NA = not applicable</w:t>
      </w:r>
    </w:p>
    <w:p w:rsidR="00787D4E" w:rsidRDefault="004239EB" w:rsidP="00D6245C">
      <w:pPr>
        <w:rPr>
          <w:sz w:val="22"/>
          <w:szCs w:val="22"/>
        </w:rPr>
      </w:pPr>
      <w:r>
        <w:rPr>
          <w:sz w:val="22"/>
          <w:szCs w:val="22"/>
        </w:rPr>
        <w:t>EIM = Ecology’s Environmental Information Management system database</w:t>
      </w:r>
    </w:p>
    <w:p w:rsidR="0054722F" w:rsidRPr="00A359B9" w:rsidRDefault="00A359B9" w:rsidP="00A359B9">
      <w:pPr>
        <w:rPr>
          <w:sz w:val="22"/>
          <w:szCs w:val="22"/>
        </w:rPr>
      </w:pPr>
      <w:r w:rsidRPr="00A359B9">
        <w:rPr>
          <w:sz w:val="22"/>
          <w:szCs w:val="22"/>
        </w:rPr>
        <w:t>*</w:t>
      </w:r>
      <w:r>
        <w:rPr>
          <w:sz w:val="22"/>
          <w:szCs w:val="22"/>
        </w:rPr>
        <w:t xml:space="preserve"> </w:t>
      </w:r>
      <w:r w:rsidRPr="00A359B9">
        <w:rPr>
          <w:sz w:val="22"/>
          <w:szCs w:val="22"/>
        </w:rPr>
        <w:t xml:space="preserve">= </w:t>
      </w:r>
      <w:r>
        <w:rPr>
          <w:sz w:val="22"/>
          <w:szCs w:val="22"/>
        </w:rPr>
        <w:t>Centroid locations are for data entry into EIM and do not represent actual monitoring locations.</w:t>
      </w:r>
    </w:p>
    <w:p w:rsidR="0054722F" w:rsidRDefault="0054722F" w:rsidP="00787D4E">
      <w:pPr>
        <w:pStyle w:val="Caption"/>
      </w:pPr>
      <w:r>
        <w:rPr>
          <w:noProof/>
        </w:rPr>
        <w:drawing>
          <wp:inline distT="0" distB="0" distL="0" distR="0">
            <wp:extent cx="6771364" cy="5232132"/>
            <wp:effectExtent l="19050" t="0" r="0" b="0"/>
            <wp:docPr id="2" name="Picture 1" descr="Spokane Big Map for FY13 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 Big Map for FY13 Monitoring.jpg"/>
                    <pic:cNvPicPr/>
                  </pic:nvPicPr>
                  <pic:blipFill>
                    <a:blip r:embed="rId33" cstate="print"/>
                    <a:stretch>
                      <a:fillRect/>
                    </a:stretch>
                  </pic:blipFill>
                  <pic:spPr>
                    <a:xfrm>
                      <a:off x="0" y="0"/>
                      <a:ext cx="6775847" cy="5235596"/>
                    </a:xfrm>
                    <a:prstGeom prst="rect">
                      <a:avLst/>
                    </a:prstGeom>
                  </pic:spPr>
                </pic:pic>
              </a:graphicData>
            </a:graphic>
          </wp:inline>
        </w:drawing>
      </w:r>
    </w:p>
    <w:p w:rsidR="0054722F" w:rsidRDefault="0054722F" w:rsidP="00787D4E">
      <w:pPr>
        <w:pStyle w:val="Caption"/>
      </w:pPr>
    </w:p>
    <w:p w:rsidR="00D6245C" w:rsidRPr="006A2701" w:rsidRDefault="00787D4E" w:rsidP="00787D4E">
      <w:pPr>
        <w:pStyle w:val="Caption"/>
        <w:rPr>
          <w:i/>
        </w:rPr>
      </w:pPr>
      <w:r w:rsidRPr="006A2701">
        <w:rPr>
          <w:i/>
        </w:rPr>
        <w:t xml:space="preserve">Figure A - </w:t>
      </w:r>
      <w:r w:rsidR="009E69CD" w:rsidRPr="006A2701">
        <w:rPr>
          <w:i/>
        </w:rPr>
        <w:fldChar w:fldCharType="begin"/>
      </w:r>
      <w:r w:rsidR="00F77FB1" w:rsidRPr="006A2701">
        <w:rPr>
          <w:i/>
        </w:rPr>
        <w:instrText xml:space="preserve"> SEQ Figure_A_- \* ARABIC </w:instrText>
      </w:r>
      <w:r w:rsidR="009E69CD" w:rsidRPr="006A2701">
        <w:rPr>
          <w:i/>
        </w:rPr>
        <w:fldChar w:fldCharType="separate"/>
      </w:r>
      <w:r w:rsidR="00701153">
        <w:rPr>
          <w:i/>
          <w:noProof/>
        </w:rPr>
        <w:t>1</w:t>
      </w:r>
      <w:r w:rsidR="009E69CD" w:rsidRPr="006A2701">
        <w:rPr>
          <w:i/>
        </w:rPr>
        <w:fldChar w:fldCharType="end"/>
      </w:r>
      <w:r w:rsidRPr="006A2701">
        <w:rPr>
          <w:i/>
        </w:rPr>
        <w:t>.</w:t>
      </w:r>
      <w:r w:rsidR="0054722F" w:rsidRPr="006A2701">
        <w:rPr>
          <w:i/>
        </w:rPr>
        <w:t xml:space="preserve">  </w:t>
      </w:r>
      <w:r w:rsidR="00804DD5" w:rsidRPr="006A2701">
        <w:rPr>
          <w:i/>
        </w:rPr>
        <w:t>Monitoring Locations</w:t>
      </w:r>
      <w:r w:rsidR="0054722F" w:rsidRPr="006A2701">
        <w:rPr>
          <w:i/>
        </w:rPr>
        <w:t xml:space="preserve"> for the 2012 – 2013 Spokane River Toxics Study</w:t>
      </w:r>
      <w:r w:rsidR="00EA137A" w:rsidRPr="006A2701">
        <w:rPr>
          <w:i/>
        </w:rPr>
        <w:t>.</w:t>
      </w:r>
    </w:p>
    <w:p w:rsidR="00804DD5" w:rsidRPr="00DB437D" w:rsidRDefault="00804DD5" w:rsidP="00804DD5">
      <w:pPr>
        <w:rPr>
          <w:i/>
        </w:rPr>
      </w:pPr>
    </w:p>
    <w:p w:rsidR="00DB437D" w:rsidRDefault="008D2D44" w:rsidP="00804DD5">
      <w:r>
        <w:rPr>
          <w:noProof/>
        </w:rPr>
        <w:drawing>
          <wp:inline distT="0" distB="0" distL="0" distR="0">
            <wp:extent cx="6858000" cy="5299075"/>
            <wp:effectExtent l="19050" t="0" r="0" b="0"/>
            <wp:docPr id="21" name="Picture 20" descr="Upriver Map for FY13 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iver Map for FY13 Monitoring.jpg"/>
                    <pic:cNvPicPr/>
                  </pic:nvPicPr>
                  <pic:blipFill>
                    <a:blip r:embed="rId34" cstate="print"/>
                    <a:stretch>
                      <a:fillRect/>
                    </a:stretch>
                  </pic:blipFill>
                  <pic:spPr>
                    <a:xfrm>
                      <a:off x="0" y="0"/>
                      <a:ext cx="6858000" cy="5299075"/>
                    </a:xfrm>
                    <a:prstGeom prst="rect">
                      <a:avLst/>
                    </a:prstGeom>
                  </pic:spPr>
                </pic:pic>
              </a:graphicData>
            </a:graphic>
          </wp:inline>
        </w:drawing>
      </w:r>
    </w:p>
    <w:p w:rsidR="00804DD5" w:rsidRPr="006A2701" w:rsidRDefault="00EA137A" w:rsidP="00EA137A">
      <w:pPr>
        <w:pStyle w:val="Caption"/>
        <w:rPr>
          <w:i/>
        </w:rPr>
      </w:pPr>
      <w:r w:rsidRPr="006A2701">
        <w:rPr>
          <w:i/>
        </w:rPr>
        <w:t xml:space="preserve">Figure A - </w:t>
      </w:r>
      <w:r w:rsidR="009E69CD" w:rsidRPr="006A2701">
        <w:rPr>
          <w:i/>
        </w:rPr>
        <w:fldChar w:fldCharType="begin"/>
      </w:r>
      <w:r w:rsidR="00F77FB1" w:rsidRPr="006A2701">
        <w:rPr>
          <w:i/>
        </w:rPr>
        <w:instrText xml:space="preserve"> SEQ Figure_A_- \* ARABIC </w:instrText>
      </w:r>
      <w:r w:rsidR="009E69CD" w:rsidRPr="006A2701">
        <w:rPr>
          <w:i/>
        </w:rPr>
        <w:fldChar w:fldCharType="separate"/>
      </w:r>
      <w:r w:rsidR="00701153">
        <w:rPr>
          <w:i/>
          <w:noProof/>
        </w:rPr>
        <w:t>2</w:t>
      </w:r>
      <w:r w:rsidR="009E69CD" w:rsidRPr="006A2701">
        <w:rPr>
          <w:i/>
        </w:rPr>
        <w:fldChar w:fldCharType="end"/>
      </w:r>
      <w:r w:rsidRPr="006A2701">
        <w:rPr>
          <w:i/>
        </w:rPr>
        <w:t>. Upriver Dam Monitoring Locations.</w:t>
      </w:r>
    </w:p>
    <w:p w:rsidR="00EA137A" w:rsidRDefault="00EA137A" w:rsidP="00EA137A"/>
    <w:p w:rsidR="00DB437D" w:rsidRDefault="00DB437D" w:rsidP="00EA137A"/>
    <w:p w:rsidR="00DB437D" w:rsidRDefault="00DB437D" w:rsidP="00EA137A"/>
    <w:p w:rsidR="00DB437D" w:rsidRDefault="008D2D44" w:rsidP="00EA137A">
      <w:r>
        <w:rPr>
          <w:noProof/>
        </w:rPr>
        <w:lastRenderedPageBreak/>
        <w:drawing>
          <wp:inline distT="0" distB="0" distL="0" distR="0">
            <wp:extent cx="6858000" cy="5299075"/>
            <wp:effectExtent l="19050" t="0" r="0" b="0"/>
            <wp:docPr id="24" name="Picture 23" descr="Ninemile Map for FY13 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mile Map for FY13 Monitoring.jpg"/>
                    <pic:cNvPicPr/>
                  </pic:nvPicPr>
                  <pic:blipFill>
                    <a:blip r:embed="rId35" cstate="print"/>
                    <a:stretch>
                      <a:fillRect/>
                    </a:stretch>
                  </pic:blipFill>
                  <pic:spPr>
                    <a:xfrm>
                      <a:off x="0" y="0"/>
                      <a:ext cx="6858000" cy="5299075"/>
                    </a:xfrm>
                    <a:prstGeom prst="rect">
                      <a:avLst/>
                    </a:prstGeom>
                  </pic:spPr>
                </pic:pic>
              </a:graphicData>
            </a:graphic>
          </wp:inline>
        </w:drawing>
      </w:r>
    </w:p>
    <w:p w:rsidR="00EA137A" w:rsidRPr="006A2701" w:rsidRDefault="00EA137A" w:rsidP="00EA137A">
      <w:pPr>
        <w:pStyle w:val="Caption"/>
        <w:rPr>
          <w:i/>
        </w:rPr>
      </w:pPr>
      <w:r w:rsidRPr="006A2701">
        <w:rPr>
          <w:i/>
        </w:rPr>
        <w:t xml:space="preserve">Figure A - </w:t>
      </w:r>
      <w:r w:rsidR="009E69CD" w:rsidRPr="006A2701">
        <w:rPr>
          <w:i/>
        </w:rPr>
        <w:fldChar w:fldCharType="begin"/>
      </w:r>
      <w:r w:rsidR="00F77FB1" w:rsidRPr="006A2701">
        <w:rPr>
          <w:i/>
        </w:rPr>
        <w:instrText xml:space="preserve"> SEQ Figure_A_- \* ARABIC </w:instrText>
      </w:r>
      <w:r w:rsidR="009E69CD" w:rsidRPr="006A2701">
        <w:rPr>
          <w:i/>
        </w:rPr>
        <w:fldChar w:fldCharType="separate"/>
      </w:r>
      <w:r w:rsidR="00701153">
        <w:rPr>
          <w:i/>
          <w:noProof/>
        </w:rPr>
        <w:t>3</w:t>
      </w:r>
      <w:r w:rsidR="009E69CD" w:rsidRPr="006A2701">
        <w:rPr>
          <w:i/>
        </w:rPr>
        <w:fldChar w:fldCharType="end"/>
      </w:r>
      <w:r w:rsidRPr="006A2701">
        <w:rPr>
          <w:i/>
        </w:rPr>
        <w:t>. Ninemile Dam Monitoring Locations.</w:t>
      </w:r>
    </w:p>
    <w:p w:rsidR="003D33D0" w:rsidRDefault="003D33D0">
      <w:pPr>
        <w:widowControl/>
        <w:autoSpaceDE/>
        <w:autoSpaceDN/>
        <w:adjustRightInd/>
        <w:rPr>
          <w:rFonts w:ascii="Times New Roman" w:hAnsi="Times New Roman" w:cs="Times New Roman"/>
          <w:b/>
          <w:color w:val="800080"/>
          <w:kern w:val="28"/>
          <w:sz w:val="32"/>
          <w:szCs w:val="32"/>
        </w:rPr>
      </w:pPr>
      <w:r>
        <w:rPr>
          <w:rFonts w:ascii="Times New Roman" w:hAnsi="Times New Roman"/>
          <w:sz w:val="32"/>
          <w:szCs w:val="32"/>
        </w:rPr>
        <w:br w:type="page"/>
      </w:r>
    </w:p>
    <w:p w:rsidR="00E37126" w:rsidRDefault="00E37126" w:rsidP="00E37126">
      <w:pPr>
        <w:pStyle w:val="Heading1"/>
        <w:jc w:val="center"/>
        <w:rPr>
          <w:rFonts w:ascii="Times New Roman" w:hAnsi="Times New Roman"/>
          <w:sz w:val="32"/>
          <w:szCs w:val="32"/>
        </w:rPr>
      </w:pPr>
      <w:r w:rsidRPr="00B15637">
        <w:rPr>
          <w:rFonts w:ascii="Times New Roman" w:hAnsi="Times New Roman"/>
          <w:sz w:val="32"/>
          <w:szCs w:val="32"/>
        </w:rPr>
        <w:lastRenderedPageBreak/>
        <w:t>Appendix</w:t>
      </w:r>
      <w:r>
        <w:rPr>
          <w:rFonts w:ascii="Times New Roman" w:hAnsi="Times New Roman"/>
          <w:sz w:val="32"/>
          <w:szCs w:val="32"/>
        </w:rPr>
        <w:t xml:space="preserve"> B</w:t>
      </w:r>
      <w:r w:rsidRPr="00B15637">
        <w:rPr>
          <w:rFonts w:ascii="Times New Roman" w:hAnsi="Times New Roman"/>
          <w:sz w:val="32"/>
          <w:szCs w:val="32"/>
        </w:rPr>
        <w:t xml:space="preserve">. Data </w:t>
      </w:r>
      <w:r>
        <w:rPr>
          <w:rFonts w:ascii="Times New Roman" w:hAnsi="Times New Roman"/>
          <w:sz w:val="32"/>
          <w:szCs w:val="32"/>
        </w:rPr>
        <w:t>Quality</w:t>
      </w:r>
    </w:p>
    <w:p w:rsidR="00E37126" w:rsidRDefault="00E37126" w:rsidP="00B3261B">
      <w:pPr>
        <w:pStyle w:val="Heading1"/>
        <w:jc w:val="center"/>
        <w:rPr>
          <w:rFonts w:ascii="Times New Roman" w:hAnsi="Times New Roman"/>
          <w:sz w:val="32"/>
          <w:szCs w:val="32"/>
        </w:rPr>
      </w:pPr>
    </w:p>
    <w:p w:rsidR="00E37126" w:rsidRPr="001B7466" w:rsidRDefault="00E37126" w:rsidP="00E37126">
      <w:pPr>
        <w:pStyle w:val="Heading1"/>
        <w:rPr>
          <w:rFonts w:ascii="Times New Roman" w:hAnsi="Times New Roman"/>
          <w:sz w:val="32"/>
          <w:szCs w:val="32"/>
        </w:rPr>
      </w:pPr>
      <w:r>
        <w:br w:type="page"/>
      </w:r>
      <w:r w:rsidRPr="001B7466">
        <w:rPr>
          <w:rFonts w:ascii="Times New Roman" w:hAnsi="Times New Roman"/>
          <w:sz w:val="32"/>
          <w:szCs w:val="32"/>
        </w:rPr>
        <w:lastRenderedPageBreak/>
        <w:t>Data Quality</w:t>
      </w:r>
    </w:p>
    <w:p w:rsidR="00E37126" w:rsidRDefault="00E37126" w:rsidP="00E37126">
      <w:pPr>
        <w:rPr>
          <w:rFonts w:ascii="Times New Roman" w:hAnsi="Times New Roman" w:cs="Times New Roman"/>
        </w:rPr>
      </w:pPr>
    </w:p>
    <w:p w:rsidR="00E37126" w:rsidRDefault="00E37126" w:rsidP="00E37126">
      <w:pPr>
        <w:rPr>
          <w:rFonts w:ascii="Times New Roman" w:hAnsi="Times New Roman" w:cs="Times New Roman"/>
        </w:rPr>
      </w:pPr>
      <w:r>
        <w:rPr>
          <w:rFonts w:ascii="Times New Roman" w:hAnsi="Times New Roman" w:cs="Times New Roman"/>
        </w:rPr>
        <w:t>Data were reviewed by the laboratories and the project manager and deemed useable as qualified and presented in this technical memo.  Case narratives are available from the project manager upon request.  Karin Fedderson (contract lab manager) and Joel Bird (lab director) from MEL both reviewed the data from PRL.  Project data were qualified according to whether or not the data met analytical method quality control/quality (QA/QC) assurance, laboratory QA/QC, and measurement quality objectives (MQOs) as outlined in the QAPP for the study (Era-Miller, 2013).   MQOs include recovery of laboratory control samples, laboratory duplicate precision, matrix spike recovery, matrix spike duplicate precision, and surrogate chemical recovery.</w:t>
      </w:r>
    </w:p>
    <w:p w:rsidR="00E37126" w:rsidRDefault="00E37126" w:rsidP="00E37126">
      <w:pPr>
        <w:rPr>
          <w:rFonts w:ascii="Times New Roman" w:hAnsi="Times New Roman" w:cs="Times New Roman"/>
        </w:rPr>
      </w:pPr>
    </w:p>
    <w:p w:rsidR="00E37126" w:rsidRDefault="00E37126" w:rsidP="00E37126">
      <w:pPr>
        <w:rPr>
          <w:rFonts w:ascii="Times New Roman" w:hAnsi="Times New Roman" w:cs="Times New Roman"/>
        </w:rPr>
      </w:pPr>
      <w:r>
        <w:rPr>
          <w:rFonts w:ascii="Times New Roman" w:hAnsi="Times New Roman" w:cs="Times New Roman"/>
        </w:rPr>
        <w:t>For the technical memo only laboratory duplicate precision, field replicate precision, blank contamination, and data reduction are discussed in detail.  Laboratory duplicates give an estimate of precision for the analytical process.  Field replicates and split samples not only give an estimate of laboratory precision but also give an indication of natural variability in the samples as well as consistency with field collection methods.</w:t>
      </w:r>
    </w:p>
    <w:p w:rsidR="00E37126" w:rsidRDefault="00E37126" w:rsidP="00E37126">
      <w:pPr>
        <w:rPr>
          <w:rFonts w:ascii="Times New Roman" w:hAnsi="Times New Roman" w:cs="Times New Roman"/>
        </w:rPr>
      </w:pPr>
    </w:p>
    <w:p w:rsidR="00E37126" w:rsidRDefault="00E37126" w:rsidP="00E37126">
      <w:r>
        <w:t>Precision of duplicate or replicate samples is expressed as relative percent difference (RPD).  Precision of triplicate samples is expressed as relative standard deviation (RSD).  Anything below 20% RPD or RSD is generally considered good precision.  RPDs and RSDs can be skewed</w:t>
      </w:r>
      <w:r w:rsidR="002405AB">
        <w:t xml:space="preserve"> high</w:t>
      </w:r>
      <w:r w:rsidR="00E56FD8">
        <w:t xml:space="preserve"> </w:t>
      </w:r>
      <w:r>
        <w:t xml:space="preserve">when concentrations are low or if they are close to the analytical </w:t>
      </w:r>
      <w:r w:rsidR="00E56FD8">
        <w:t xml:space="preserve">detection </w:t>
      </w:r>
      <w:r>
        <w:t>limits.</w:t>
      </w:r>
    </w:p>
    <w:p w:rsidR="00E37126" w:rsidRDefault="00E37126" w:rsidP="00E37126">
      <w:pPr>
        <w:pStyle w:val="Heading2"/>
        <w:rPr>
          <w:i w:val="0"/>
          <w:sz w:val="24"/>
          <w:szCs w:val="24"/>
        </w:rPr>
      </w:pPr>
      <w:r>
        <w:rPr>
          <w:i w:val="0"/>
          <w:sz w:val="24"/>
          <w:szCs w:val="24"/>
        </w:rPr>
        <w:t>Precision</w:t>
      </w:r>
    </w:p>
    <w:p w:rsidR="00E37126" w:rsidRPr="008103AB" w:rsidRDefault="00E37126" w:rsidP="00E37126"/>
    <w:p w:rsidR="00E37126" w:rsidRDefault="00320649" w:rsidP="00E37126">
      <w:pPr>
        <w:pStyle w:val="Caption"/>
      </w:pPr>
      <w:r>
        <w:t>T</w:t>
      </w:r>
      <w:r w:rsidR="00E37126">
        <w:t xml:space="preserve">he RPDs for the surface water </w:t>
      </w:r>
      <w:r>
        <w:t>sample pairs are shown below in Table B-1</w:t>
      </w:r>
      <w:r w:rsidR="00E37126">
        <w:t>.  With the exception of lab duplicate</w:t>
      </w:r>
      <w:r>
        <w:t>s</w:t>
      </w:r>
      <w:r w:rsidR="00E37126">
        <w:t xml:space="preserve"> for PCBs in spring (5% RPD) and the field replicate for PCBs in the fall (1</w:t>
      </w:r>
      <w:r w:rsidR="0009351A">
        <w:t>3</w:t>
      </w:r>
      <w:r w:rsidR="00E37126">
        <w:t xml:space="preserve">% RPD), there was a fair amount of variability amongst the samples, indicating that the surface water </w:t>
      </w:r>
      <w:r>
        <w:t xml:space="preserve">analyses </w:t>
      </w:r>
      <w:r w:rsidR="00E37126">
        <w:t>had moderate precision.</w:t>
      </w:r>
    </w:p>
    <w:p w:rsidR="00E37126" w:rsidRDefault="00E37126" w:rsidP="00E37126"/>
    <w:p w:rsidR="00E37126" w:rsidRPr="00091550" w:rsidRDefault="00E37126" w:rsidP="00E37126">
      <w:r>
        <w:t xml:space="preserve">CLAM field triplicate sample precision on the other hand, was excellent for PCB and PBDE congeners ranging from 9 – 19% RPD (table </w:t>
      </w:r>
      <w:r w:rsidR="002B719D">
        <w:t>B - 2</w:t>
      </w:r>
      <w:r>
        <w:t xml:space="preserve">).  </w:t>
      </w:r>
      <w:r w:rsidR="00320649">
        <w:t>PCB Aroclor precision could not be calculated because all Aroclors were non-detects</w:t>
      </w:r>
      <w:r>
        <w:t>.  Dioxin/furan TEQ values had lower triplicate precision (</w:t>
      </w:r>
      <w:r w:rsidR="00FD0902">
        <w:t>51</w:t>
      </w:r>
      <w:r>
        <w:t>% R</w:t>
      </w:r>
      <w:r w:rsidR="00FD0902">
        <w:t>S</w:t>
      </w:r>
      <w:r>
        <w:t>D).</w:t>
      </w:r>
    </w:p>
    <w:p w:rsidR="00E37126" w:rsidRDefault="00E37126" w:rsidP="00E37126">
      <w:pPr>
        <w:pStyle w:val="Caption"/>
      </w:pPr>
    </w:p>
    <w:p w:rsidR="00E37126" w:rsidRPr="00963956" w:rsidRDefault="002B719D" w:rsidP="002B719D">
      <w:pPr>
        <w:pStyle w:val="Caption"/>
        <w:rPr>
          <w:rFonts w:ascii="Times New Roman" w:hAnsi="Times New Roman"/>
          <w:i/>
        </w:rPr>
      </w:pPr>
      <w:r w:rsidRPr="002B719D">
        <w:rPr>
          <w:i/>
        </w:rPr>
        <w:t xml:space="preserve">Table B - </w:t>
      </w:r>
      <w:r w:rsidR="009E69CD" w:rsidRPr="002B719D">
        <w:rPr>
          <w:i/>
        </w:rPr>
        <w:fldChar w:fldCharType="begin"/>
      </w:r>
      <w:r w:rsidRPr="002B719D">
        <w:rPr>
          <w:i/>
        </w:rPr>
        <w:instrText xml:space="preserve"> SEQ Table_B \* ARABIC </w:instrText>
      </w:r>
      <w:r w:rsidR="009E69CD" w:rsidRPr="002B719D">
        <w:rPr>
          <w:i/>
        </w:rPr>
        <w:fldChar w:fldCharType="separate"/>
      </w:r>
      <w:r w:rsidR="00701153">
        <w:rPr>
          <w:i/>
          <w:noProof/>
        </w:rPr>
        <w:t>1</w:t>
      </w:r>
      <w:r w:rsidR="009E69CD" w:rsidRPr="002B719D">
        <w:rPr>
          <w:i/>
        </w:rPr>
        <w:fldChar w:fldCharType="end"/>
      </w:r>
      <w:r w:rsidR="00E37126" w:rsidRPr="002B719D">
        <w:rPr>
          <w:i/>
        </w:rPr>
        <w:t xml:space="preserve">. </w:t>
      </w:r>
      <w:r w:rsidR="00E37126" w:rsidRPr="002B719D">
        <w:rPr>
          <w:rFonts w:ascii="Times New Roman" w:hAnsi="Times New Roman"/>
          <w:i/>
        </w:rPr>
        <w:t>Surface</w:t>
      </w:r>
      <w:r w:rsidR="00E37126" w:rsidRPr="00186FB7">
        <w:rPr>
          <w:rFonts w:ascii="Times New Roman" w:hAnsi="Times New Roman"/>
          <w:i/>
        </w:rPr>
        <w:t xml:space="preserve"> Water and Sediment Trap Sample Precision.</w:t>
      </w:r>
    </w:p>
    <w:p w:rsidR="00E37126" w:rsidRPr="001F4EB7" w:rsidRDefault="00FD0902" w:rsidP="00E37126">
      <w:r w:rsidRPr="00FD0902">
        <w:rPr>
          <w:noProof/>
        </w:rPr>
        <w:drawing>
          <wp:inline distT="0" distB="0" distL="0" distR="0">
            <wp:extent cx="6383655" cy="2682875"/>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6383655" cy="2682875"/>
                    </a:xfrm>
                    <a:prstGeom prst="rect">
                      <a:avLst/>
                    </a:prstGeom>
                    <a:noFill/>
                    <a:ln w="9525">
                      <a:noFill/>
                      <a:miter lim="800000"/>
                      <a:headEnd/>
                      <a:tailEnd/>
                    </a:ln>
                  </pic:spPr>
                </pic:pic>
              </a:graphicData>
            </a:graphic>
          </wp:inline>
        </w:drawing>
      </w:r>
    </w:p>
    <w:p w:rsidR="00E37126" w:rsidRDefault="00E37126" w:rsidP="00E37126">
      <w:pPr>
        <w:rPr>
          <w:rFonts w:ascii="Times New Roman" w:hAnsi="Times New Roman" w:cs="Times New Roman"/>
          <w:sz w:val="22"/>
          <w:szCs w:val="22"/>
        </w:rPr>
      </w:pPr>
      <w:r w:rsidRPr="004E3301">
        <w:rPr>
          <w:rFonts w:ascii="Times New Roman" w:hAnsi="Times New Roman" w:cs="Times New Roman"/>
          <w:sz w:val="22"/>
          <w:szCs w:val="22"/>
        </w:rPr>
        <w:t>RPD = relative percent difference</w:t>
      </w:r>
    </w:p>
    <w:p w:rsidR="00E37126" w:rsidRPr="006C5DB1" w:rsidRDefault="00E37126" w:rsidP="00E37126">
      <w:pPr>
        <w:widowControl/>
        <w:autoSpaceDE/>
        <w:autoSpaceDN/>
        <w:adjustRightInd/>
        <w:rPr>
          <w:sz w:val="22"/>
          <w:szCs w:val="22"/>
        </w:rPr>
      </w:pPr>
      <w:r>
        <w:rPr>
          <w:sz w:val="22"/>
          <w:szCs w:val="22"/>
        </w:rPr>
        <w:t>J = Result value is an estimate</w:t>
      </w:r>
    </w:p>
    <w:p w:rsidR="00E37126" w:rsidRDefault="00E37126" w:rsidP="00E37126">
      <w:pPr>
        <w:rPr>
          <w:rFonts w:ascii="Times New Roman" w:hAnsi="Times New Roman" w:cs="Times New Roman"/>
          <w:sz w:val="22"/>
          <w:szCs w:val="22"/>
        </w:rPr>
      </w:pPr>
      <w:r>
        <w:rPr>
          <w:rFonts w:ascii="Times New Roman" w:hAnsi="Times New Roman" w:cs="Times New Roman"/>
          <w:sz w:val="22"/>
          <w:szCs w:val="22"/>
        </w:rPr>
        <w:t>ND = not detected</w:t>
      </w:r>
    </w:p>
    <w:p w:rsidR="00E37126" w:rsidRPr="004E3301" w:rsidRDefault="00E37126" w:rsidP="00E37126">
      <w:pPr>
        <w:rPr>
          <w:rFonts w:ascii="Times New Roman" w:hAnsi="Times New Roman" w:cs="Times New Roman"/>
          <w:sz w:val="22"/>
          <w:szCs w:val="22"/>
        </w:rPr>
      </w:pPr>
      <w:r>
        <w:rPr>
          <w:rFonts w:ascii="Times New Roman" w:hAnsi="Times New Roman" w:cs="Times New Roman"/>
          <w:sz w:val="22"/>
          <w:szCs w:val="22"/>
        </w:rPr>
        <w:t>NC = not calculated</w:t>
      </w:r>
    </w:p>
    <w:p w:rsidR="00E37126" w:rsidRPr="004E3301" w:rsidRDefault="00E37126" w:rsidP="00E37126">
      <w:pPr>
        <w:rPr>
          <w:rFonts w:ascii="Times New Roman" w:hAnsi="Times New Roman" w:cs="Times New Roman"/>
          <w:sz w:val="22"/>
          <w:szCs w:val="22"/>
        </w:rPr>
      </w:pPr>
    </w:p>
    <w:p w:rsidR="00E37126" w:rsidRPr="002B719D" w:rsidRDefault="002B719D" w:rsidP="002B719D">
      <w:pPr>
        <w:pStyle w:val="Caption"/>
        <w:rPr>
          <w:i/>
        </w:rPr>
      </w:pPr>
      <w:r w:rsidRPr="002B719D">
        <w:rPr>
          <w:i/>
        </w:rPr>
        <w:lastRenderedPageBreak/>
        <w:t xml:space="preserve">Table B </w:t>
      </w:r>
      <w:r>
        <w:rPr>
          <w:i/>
        </w:rPr>
        <w:t>-</w:t>
      </w:r>
      <w:r w:rsidRPr="002B719D">
        <w:rPr>
          <w:i/>
        </w:rPr>
        <w:t xml:space="preserve"> </w:t>
      </w:r>
      <w:r w:rsidR="009E69CD" w:rsidRPr="002B719D">
        <w:rPr>
          <w:i/>
        </w:rPr>
        <w:fldChar w:fldCharType="begin"/>
      </w:r>
      <w:r w:rsidRPr="002B719D">
        <w:rPr>
          <w:i/>
        </w:rPr>
        <w:instrText xml:space="preserve"> SEQ Table_B \* ARABIC </w:instrText>
      </w:r>
      <w:r w:rsidR="009E69CD" w:rsidRPr="002B719D">
        <w:rPr>
          <w:i/>
        </w:rPr>
        <w:fldChar w:fldCharType="separate"/>
      </w:r>
      <w:r w:rsidR="00701153">
        <w:rPr>
          <w:i/>
          <w:noProof/>
        </w:rPr>
        <w:t>2</w:t>
      </w:r>
      <w:r w:rsidR="009E69CD" w:rsidRPr="002B719D">
        <w:rPr>
          <w:i/>
        </w:rPr>
        <w:fldChar w:fldCharType="end"/>
      </w:r>
      <w:r w:rsidRPr="002B719D">
        <w:rPr>
          <w:i/>
        </w:rPr>
        <w:t xml:space="preserve">. </w:t>
      </w:r>
      <w:r w:rsidR="00E37126" w:rsidRPr="002B719D">
        <w:rPr>
          <w:rFonts w:ascii="Times New Roman" w:hAnsi="Times New Roman"/>
          <w:i/>
        </w:rPr>
        <w:t>CLAM Triplicate Sample Precision.</w:t>
      </w:r>
    </w:p>
    <w:p w:rsidR="00E37126" w:rsidRDefault="003932D3" w:rsidP="00E37126">
      <w:r w:rsidRPr="003932D3">
        <w:rPr>
          <w:noProof/>
        </w:rPr>
        <w:drawing>
          <wp:inline distT="0" distB="0" distL="0" distR="0">
            <wp:extent cx="4440807" cy="1477632"/>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445331" cy="1479137"/>
                    </a:xfrm>
                    <a:prstGeom prst="rect">
                      <a:avLst/>
                    </a:prstGeom>
                    <a:noFill/>
                    <a:ln w="9525">
                      <a:noFill/>
                      <a:miter lim="800000"/>
                      <a:headEnd/>
                      <a:tailEnd/>
                    </a:ln>
                  </pic:spPr>
                </pic:pic>
              </a:graphicData>
            </a:graphic>
          </wp:inline>
        </w:drawing>
      </w:r>
    </w:p>
    <w:p w:rsidR="00E37126" w:rsidRDefault="00E37126" w:rsidP="00E37126">
      <w:pPr>
        <w:rPr>
          <w:rFonts w:ascii="Times New Roman" w:hAnsi="Times New Roman" w:cs="Times New Roman"/>
          <w:sz w:val="22"/>
          <w:szCs w:val="22"/>
        </w:rPr>
      </w:pPr>
      <w:r w:rsidRPr="004E3301">
        <w:rPr>
          <w:rFonts w:ascii="Times New Roman" w:hAnsi="Times New Roman" w:cs="Times New Roman"/>
          <w:sz w:val="22"/>
          <w:szCs w:val="22"/>
        </w:rPr>
        <w:t>RSD = relative standard deviation</w:t>
      </w:r>
    </w:p>
    <w:p w:rsidR="00E37126" w:rsidRDefault="00E37126" w:rsidP="00E37126">
      <w:pPr>
        <w:rPr>
          <w:rFonts w:ascii="Times New Roman" w:hAnsi="Times New Roman" w:cs="Times New Roman"/>
          <w:sz w:val="22"/>
          <w:szCs w:val="22"/>
        </w:rPr>
      </w:pPr>
    </w:p>
    <w:p w:rsidR="00E37126" w:rsidRPr="000A5C4B" w:rsidRDefault="009E1C46" w:rsidP="00E37126">
      <w:pPr>
        <w:rPr>
          <w:rFonts w:ascii="Times New Roman" w:hAnsi="Times New Roman" w:cs="Times New Roman"/>
        </w:rPr>
      </w:pPr>
      <w:r>
        <w:rPr>
          <w:rFonts w:ascii="Times New Roman" w:hAnsi="Times New Roman" w:cs="Times New Roman"/>
        </w:rPr>
        <w:t>The RPDs for the s</w:t>
      </w:r>
      <w:r w:rsidR="00E37126" w:rsidRPr="000A5C4B">
        <w:rPr>
          <w:rFonts w:ascii="Times New Roman" w:hAnsi="Times New Roman" w:cs="Times New Roman"/>
        </w:rPr>
        <w:t>ediment trap sample</w:t>
      </w:r>
      <w:r>
        <w:rPr>
          <w:rFonts w:ascii="Times New Roman" w:hAnsi="Times New Roman" w:cs="Times New Roman"/>
        </w:rPr>
        <w:t>s</w:t>
      </w:r>
      <w:r w:rsidR="00E37126" w:rsidRPr="000A5C4B">
        <w:rPr>
          <w:rFonts w:ascii="Times New Roman" w:hAnsi="Times New Roman" w:cs="Times New Roman"/>
        </w:rPr>
        <w:t xml:space="preserve"> (</w:t>
      </w:r>
      <w:r w:rsidR="002B719D">
        <w:rPr>
          <w:rFonts w:ascii="Times New Roman" w:hAnsi="Times New Roman" w:cs="Times New Roman"/>
        </w:rPr>
        <w:t xml:space="preserve">table </w:t>
      </w:r>
      <w:r w:rsidR="002B719D">
        <w:t>B - 1</w:t>
      </w:r>
      <w:r w:rsidR="00E37126" w:rsidRPr="000A5C4B">
        <w:rPr>
          <w:rFonts w:ascii="Times New Roman" w:hAnsi="Times New Roman" w:cs="Times New Roman"/>
        </w:rPr>
        <w:t xml:space="preserve">) indicated </w:t>
      </w:r>
      <w:r>
        <w:rPr>
          <w:rFonts w:ascii="Times New Roman" w:hAnsi="Times New Roman" w:cs="Times New Roman"/>
        </w:rPr>
        <w:t>good</w:t>
      </w:r>
      <w:r w:rsidRPr="000A5C4B">
        <w:rPr>
          <w:rFonts w:ascii="Times New Roman" w:hAnsi="Times New Roman" w:cs="Times New Roman"/>
        </w:rPr>
        <w:t xml:space="preserve"> </w:t>
      </w:r>
      <w:r w:rsidR="00E37126" w:rsidRPr="000A5C4B">
        <w:rPr>
          <w:rFonts w:ascii="Times New Roman" w:hAnsi="Times New Roman" w:cs="Times New Roman"/>
        </w:rPr>
        <w:t xml:space="preserve">precision for PCB, PBDE, and dioxin/furan congeners (0 – 12%) with the exception of the split sample for dioxin/furan TEQs.  Split samples were created by splitting a sample during sample </w:t>
      </w:r>
      <w:r w:rsidR="00FD0902">
        <w:rPr>
          <w:rFonts w:ascii="Times New Roman" w:hAnsi="Times New Roman" w:cs="Times New Roman"/>
        </w:rPr>
        <w:t xml:space="preserve">homogenization and </w:t>
      </w:r>
      <w:r w:rsidR="00E37126" w:rsidRPr="000A5C4B">
        <w:rPr>
          <w:rFonts w:ascii="Times New Roman" w:hAnsi="Times New Roman" w:cs="Times New Roman"/>
        </w:rPr>
        <w:t xml:space="preserve">processing and </w:t>
      </w:r>
      <w:r w:rsidR="00FD0902">
        <w:rPr>
          <w:rFonts w:ascii="Times New Roman" w:hAnsi="Times New Roman" w:cs="Times New Roman"/>
        </w:rPr>
        <w:t xml:space="preserve">then </w:t>
      </w:r>
      <w:r w:rsidR="00E37126" w:rsidRPr="000A5C4B">
        <w:rPr>
          <w:rFonts w:ascii="Times New Roman" w:hAnsi="Times New Roman" w:cs="Times New Roman"/>
        </w:rPr>
        <w:t>submitting them to the laboratory in separate jars as separate samples.  Low precision may indicate heterogeneity of the sample</w:t>
      </w:r>
      <w:r>
        <w:rPr>
          <w:rFonts w:ascii="Times New Roman" w:hAnsi="Times New Roman" w:cs="Times New Roman"/>
        </w:rPr>
        <w:t>.</w:t>
      </w:r>
      <w:r w:rsidR="00E37126" w:rsidRPr="000A5C4B">
        <w:rPr>
          <w:rFonts w:ascii="Times New Roman" w:hAnsi="Times New Roman" w:cs="Times New Roman"/>
        </w:rPr>
        <w:t xml:space="preserve"> </w:t>
      </w:r>
      <w:r>
        <w:rPr>
          <w:rFonts w:ascii="Times New Roman" w:hAnsi="Times New Roman" w:cs="Times New Roman"/>
        </w:rPr>
        <w:t xml:space="preserve"> </w:t>
      </w:r>
      <w:r w:rsidR="00E37126" w:rsidRPr="000A5C4B">
        <w:rPr>
          <w:rFonts w:ascii="Times New Roman" w:hAnsi="Times New Roman" w:cs="Times New Roman"/>
        </w:rPr>
        <w:t>RPDs may also be high</w:t>
      </w:r>
      <w:r>
        <w:rPr>
          <w:rFonts w:ascii="Times New Roman" w:hAnsi="Times New Roman" w:cs="Times New Roman"/>
        </w:rPr>
        <w:t>er</w:t>
      </w:r>
      <w:r w:rsidR="00E37126" w:rsidRPr="000A5C4B">
        <w:rPr>
          <w:rFonts w:ascii="Times New Roman" w:hAnsi="Times New Roman" w:cs="Times New Roman"/>
        </w:rPr>
        <w:t xml:space="preserve"> due to the low dioxin/furan concentrations found in the samples.</w:t>
      </w:r>
    </w:p>
    <w:p w:rsidR="00E37126" w:rsidRDefault="00E37126" w:rsidP="00E37126">
      <w:pPr>
        <w:pStyle w:val="Heading2"/>
        <w:rPr>
          <w:i w:val="0"/>
          <w:sz w:val="24"/>
          <w:szCs w:val="24"/>
        </w:rPr>
      </w:pPr>
      <w:r>
        <w:rPr>
          <w:i w:val="0"/>
          <w:sz w:val="24"/>
          <w:szCs w:val="24"/>
        </w:rPr>
        <w:t>Blank Contamination</w:t>
      </w:r>
    </w:p>
    <w:p w:rsidR="00E37126" w:rsidRDefault="00E37126" w:rsidP="00E37126"/>
    <w:p w:rsidR="00E37126" w:rsidRDefault="00E37126" w:rsidP="00E37126">
      <w:r>
        <w:t xml:space="preserve">Blank contamination was only an issue for the surface water </w:t>
      </w:r>
      <w:r w:rsidR="009E1C46">
        <w:t xml:space="preserve">grab </w:t>
      </w:r>
      <w:r>
        <w:t xml:space="preserve">samples as </w:t>
      </w:r>
      <w:r w:rsidR="00320649">
        <w:t>shown</w:t>
      </w:r>
      <w:r>
        <w:t xml:space="preserve"> in table </w:t>
      </w:r>
      <w:r w:rsidR="002B719D">
        <w:t>B - 3</w:t>
      </w:r>
      <w:r>
        <w:t xml:space="preserve">.  Concentrations of the transfer and laboratory method blanks </w:t>
      </w:r>
      <w:r w:rsidR="00320649">
        <w:t xml:space="preserve">often </w:t>
      </w:r>
      <w:r>
        <w:t xml:space="preserve">overlapped with the sample concentrations.  This makes it difficult to </w:t>
      </w:r>
      <w:r w:rsidR="00320649">
        <w:t>recognize an</w:t>
      </w:r>
      <w:r>
        <w:t xml:space="preserve"> environmental signal from background noise.  Laboratory method blank contamination for the CLAM and sediments was minimal.  In many cases the sample concentrations were orders of magnitude higher than the </w:t>
      </w:r>
      <w:r w:rsidR="00E85B4B">
        <w:t xml:space="preserve">laboratory method </w:t>
      </w:r>
      <w:r>
        <w:t>blank concentrations, indicating a clear signal above the background noise.</w:t>
      </w:r>
      <w:r w:rsidR="003572A0">
        <w:t xml:space="preserve">  The </w:t>
      </w:r>
      <w:r w:rsidR="00C04677">
        <w:t xml:space="preserve">reason for the substantially lower blank </w:t>
      </w:r>
      <w:r w:rsidR="003572A0">
        <w:t xml:space="preserve">PCB and PBDE </w:t>
      </w:r>
      <w:r w:rsidR="00C04677">
        <w:t>concentrations in the CLAM</w:t>
      </w:r>
      <w:r w:rsidR="003572A0">
        <w:t xml:space="preserve"> samples compared to the surface water </w:t>
      </w:r>
      <w:r w:rsidR="009E1C46">
        <w:t xml:space="preserve">grab </w:t>
      </w:r>
      <w:r w:rsidR="003572A0">
        <w:t>samples</w:t>
      </w:r>
      <w:r w:rsidR="00C04677">
        <w:t xml:space="preserve"> is because of the high volume of water filtered through </w:t>
      </w:r>
      <w:r w:rsidR="009E1C46">
        <w:t xml:space="preserve">the </w:t>
      </w:r>
      <w:r w:rsidR="00C04677">
        <w:t>SPE disk.</w:t>
      </w:r>
      <w:r w:rsidR="003572A0">
        <w:t xml:space="preserve">  Typical water volumes are 1 -2 liters for surface water samples collected in bottles.  Up to 100 liters can be filtered through the CLAM SPE disks in the field. </w:t>
      </w:r>
    </w:p>
    <w:p w:rsidR="00E37126" w:rsidRDefault="00E37126" w:rsidP="00E37126"/>
    <w:p w:rsidR="00E37126" w:rsidRPr="00186FB7" w:rsidRDefault="002B719D" w:rsidP="00E37126">
      <w:pPr>
        <w:pStyle w:val="Caption"/>
        <w:keepNext/>
        <w:rPr>
          <w:i/>
        </w:rPr>
      </w:pPr>
      <w:r>
        <w:rPr>
          <w:i/>
        </w:rPr>
        <w:t>Table B - 3</w:t>
      </w:r>
      <w:r w:rsidR="00E37126" w:rsidRPr="00186FB7">
        <w:rPr>
          <w:i/>
        </w:rPr>
        <w:t>. Sample Concentrations versus Blank Concentrations.</w:t>
      </w:r>
    </w:p>
    <w:tbl>
      <w:tblPr>
        <w:tblStyle w:val="TableGrid"/>
        <w:tblW w:w="0" w:type="auto"/>
        <w:tblLook w:val="04A0" w:firstRow="1" w:lastRow="0" w:firstColumn="1" w:lastColumn="0" w:noHBand="0" w:noVBand="1"/>
      </w:tblPr>
      <w:tblGrid>
        <w:gridCol w:w="1458"/>
        <w:gridCol w:w="2880"/>
        <w:gridCol w:w="2340"/>
        <w:gridCol w:w="1440"/>
        <w:gridCol w:w="1530"/>
      </w:tblGrid>
      <w:tr w:rsidR="00E37126" w:rsidTr="00197AA4">
        <w:trPr>
          <w:trHeight w:val="710"/>
        </w:trPr>
        <w:tc>
          <w:tcPr>
            <w:tcW w:w="1458" w:type="dxa"/>
            <w:shd w:val="clear" w:color="auto" w:fill="F2F2F2" w:themeFill="background1" w:themeFillShade="F2"/>
            <w:vAlign w:val="center"/>
          </w:tcPr>
          <w:p w:rsidR="00E37126" w:rsidRPr="00E30486" w:rsidRDefault="00E37126" w:rsidP="00E37126">
            <w:r w:rsidRPr="00E30486">
              <w:t>Matrix</w:t>
            </w:r>
          </w:p>
        </w:tc>
        <w:tc>
          <w:tcPr>
            <w:tcW w:w="2880" w:type="dxa"/>
            <w:shd w:val="clear" w:color="auto" w:fill="F2F2F2" w:themeFill="background1" w:themeFillShade="F2"/>
            <w:vAlign w:val="center"/>
          </w:tcPr>
          <w:p w:rsidR="00E37126" w:rsidRPr="00E30486" w:rsidRDefault="00E37126" w:rsidP="00E37126">
            <w:r w:rsidRPr="00E30486">
              <w:t>Parameter</w:t>
            </w:r>
          </w:p>
        </w:tc>
        <w:tc>
          <w:tcPr>
            <w:tcW w:w="2340" w:type="dxa"/>
            <w:shd w:val="clear" w:color="auto" w:fill="F2F2F2" w:themeFill="background1" w:themeFillShade="F2"/>
            <w:vAlign w:val="center"/>
          </w:tcPr>
          <w:p w:rsidR="00E37126" w:rsidRPr="00E30486" w:rsidRDefault="00E37126" w:rsidP="00E37126">
            <w:pPr>
              <w:jc w:val="center"/>
            </w:pPr>
            <w:r w:rsidRPr="00E30486">
              <w:t>Sample Concentration Range</w:t>
            </w:r>
          </w:p>
        </w:tc>
        <w:tc>
          <w:tcPr>
            <w:tcW w:w="1440" w:type="dxa"/>
            <w:shd w:val="clear" w:color="auto" w:fill="F2F2F2" w:themeFill="background1" w:themeFillShade="F2"/>
            <w:vAlign w:val="center"/>
          </w:tcPr>
          <w:p w:rsidR="00E37126" w:rsidRPr="00E30486" w:rsidRDefault="00E37126" w:rsidP="00E37126">
            <w:pPr>
              <w:jc w:val="center"/>
            </w:pPr>
            <w:r w:rsidRPr="00E30486">
              <w:t>Transfer Blank</w:t>
            </w:r>
          </w:p>
        </w:tc>
        <w:tc>
          <w:tcPr>
            <w:tcW w:w="1530" w:type="dxa"/>
            <w:shd w:val="clear" w:color="auto" w:fill="F2F2F2" w:themeFill="background1" w:themeFillShade="F2"/>
            <w:vAlign w:val="center"/>
          </w:tcPr>
          <w:p w:rsidR="00E37126" w:rsidRPr="00E30486" w:rsidRDefault="00E37126" w:rsidP="00E37126">
            <w:pPr>
              <w:jc w:val="center"/>
            </w:pPr>
            <w:r w:rsidRPr="00E30486">
              <w:t>Lab Method Blank</w:t>
            </w:r>
          </w:p>
        </w:tc>
      </w:tr>
      <w:tr w:rsidR="00E37126" w:rsidTr="00197AA4">
        <w:tc>
          <w:tcPr>
            <w:tcW w:w="1458" w:type="dxa"/>
            <w:vMerge w:val="restart"/>
            <w:vAlign w:val="center"/>
          </w:tcPr>
          <w:p w:rsidR="00E37126" w:rsidRPr="00E30486" w:rsidRDefault="00E37126" w:rsidP="00E37126">
            <w:r w:rsidRPr="00E30486">
              <w:t>Surface Water (pg/L)</w:t>
            </w:r>
          </w:p>
        </w:tc>
        <w:tc>
          <w:tcPr>
            <w:tcW w:w="2880" w:type="dxa"/>
          </w:tcPr>
          <w:p w:rsidR="00E37126" w:rsidRPr="00E30486" w:rsidRDefault="0009351A" w:rsidP="00E37126">
            <w:r>
              <w:t>t</w:t>
            </w:r>
            <w:r w:rsidR="00E37126" w:rsidRPr="00E30486">
              <w:t>PCB Congeners - fall</w:t>
            </w:r>
          </w:p>
        </w:tc>
        <w:tc>
          <w:tcPr>
            <w:tcW w:w="2340" w:type="dxa"/>
            <w:vAlign w:val="center"/>
          </w:tcPr>
          <w:p w:rsidR="00E37126" w:rsidRPr="00E30486" w:rsidRDefault="00E37126" w:rsidP="00E37126">
            <w:pPr>
              <w:jc w:val="center"/>
            </w:pPr>
            <w:r w:rsidRPr="00E30486">
              <w:t>13 – 36</w:t>
            </w:r>
          </w:p>
        </w:tc>
        <w:tc>
          <w:tcPr>
            <w:tcW w:w="1440" w:type="dxa"/>
            <w:vAlign w:val="center"/>
          </w:tcPr>
          <w:p w:rsidR="00E37126" w:rsidRPr="00E30486" w:rsidRDefault="00E37126" w:rsidP="00E37126">
            <w:pPr>
              <w:jc w:val="center"/>
            </w:pPr>
            <w:r w:rsidRPr="00E30486">
              <w:t xml:space="preserve">26 </w:t>
            </w:r>
          </w:p>
        </w:tc>
        <w:tc>
          <w:tcPr>
            <w:tcW w:w="1530" w:type="dxa"/>
            <w:vAlign w:val="center"/>
          </w:tcPr>
          <w:p w:rsidR="00E37126" w:rsidRPr="00E30486" w:rsidRDefault="00E37126" w:rsidP="00E37126">
            <w:pPr>
              <w:jc w:val="center"/>
            </w:pPr>
            <w:r w:rsidRPr="00E30486">
              <w:t xml:space="preserve">73 </w:t>
            </w:r>
          </w:p>
        </w:tc>
      </w:tr>
      <w:tr w:rsidR="00E37126" w:rsidTr="00197AA4">
        <w:tc>
          <w:tcPr>
            <w:tcW w:w="1458" w:type="dxa"/>
            <w:vMerge/>
            <w:vAlign w:val="center"/>
          </w:tcPr>
          <w:p w:rsidR="00E37126" w:rsidRPr="00E30486" w:rsidRDefault="00E37126" w:rsidP="00E37126"/>
        </w:tc>
        <w:tc>
          <w:tcPr>
            <w:tcW w:w="2880" w:type="dxa"/>
          </w:tcPr>
          <w:p w:rsidR="00E37126" w:rsidRPr="00E30486" w:rsidRDefault="0009351A" w:rsidP="00E37126">
            <w:r>
              <w:t>t</w:t>
            </w:r>
            <w:r w:rsidR="00E37126" w:rsidRPr="00E30486">
              <w:t>PCB Congeners - spring</w:t>
            </w:r>
          </w:p>
        </w:tc>
        <w:tc>
          <w:tcPr>
            <w:tcW w:w="2340" w:type="dxa"/>
            <w:vAlign w:val="center"/>
          </w:tcPr>
          <w:p w:rsidR="00E37126" w:rsidRPr="00E30486" w:rsidRDefault="00E37126" w:rsidP="00E37126">
            <w:pPr>
              <w:jc w:val="center"/>
            </w:pPr>
            <w:r w:rsidRPr="00E30486">
              <w:t>13 – 122</w:t>
            </w:r>
          </w:p>
        </w:tc>
        <w:tc>
          <w:tcPr>
            <w:tcW w:w="1440" w:type="dxa"/>
            <w:vAlign w:val="center"/>
          </w:tcPr>
          <w:p w:rsidR="00E37126" w:rsidRPr="00E30486" w:rsidRDefault="00E37126" w:rsidP="00E37126">
            <w:pPr>
              <w:jc w:val="center"/>
            </w:pPr>
            <w:r w:rsidRPr="00E30486">
              <w:t>35</w:t>
            </w:r>
          </w:p>
        </w:tc>
        <w:tc>
          <w:tcPr>
            <w:tcW w:w="1530" w:type="dxa"/>
            <w:vAlign w:val="center"/>
          </w:tcPr>
          <w:p w:rsidR="00E37126" w:rsidRPr="00E30486" w:rsidRDefault="00E37126" w:rsidP="00E37126">
            <w:pPr>
              <w:jc w:val="center"/>
            </w:pPr>
            <w:r w:rsidRPr="00E30486">
              <w:t>38</w:t>
            </w:r>
          </w:p>
        </w:tc>
      </w:tr>
      <w:tr w:rsidR="00E37126" w:rsidTr="00197AA4">
        <w:tc>
          <w:tcPr>
            <w:tcW w:w="1458" w:type="dxa"/>
            <w:vMerge/>
            <w:vAlign w:val="center"/>
          </w:tcPr>
          <w:p w:rsidR="00E37126" w:rsidRPr="00E30486" w:rsidRDefault="00E37126" w:rsidP="00E37126"/>
        </w:tc>
        <w:tc>
          <w:tcPr>
            <w:tcW w:w="2880" w:type="dxa"/>
          </w:tcPr>
          <w:p w:rsidR="00E37126" w:rsidRPr="00E30486" w:rsidRDefault="0009351A" w:rsidP="00E37126">
            <w:r>
              <w:t>t</w:t>
            </w:r>
            <w:r w:rsidR="00E37126" w:rsidRPr="00E30486">
              <w:t>PB</w:t>
            </w:r>
            <w:r>
              <w:t>D</w:t>
            </w:r>
            <w:r w:rsidR="00E37126" w:rsidRPr="00E30486">
              <w:t>ES - fall</w:t>
            </w:r>
          </w:p>
        </w:tc>
        <w:tc>
          <w:tcPr>
            <w:tcW w:w="2340" w:type="dxa"/>
            <w:vAlign w:val="center"/>
          </w:tcPr>
          <w:p w:rsidR="00E37126" w:rsidRPr="00E30486" w:rsidRDefault="00E37126" w:rsidP="00E37126">
            <w:pPr>
              <w:jc w:val="center"/>
            </w:pPr>
            <w:r w:rsidRPr="00E30486">
              <w:t xml:space="preserve">17 – 723 </w:t>
            </w:r>
          </w:p>
        </w:tc>
        <w:tc>
          <w:tcPr>
            <w:tcW w:w="1440" w:type="dxa"/>
            <w:vAlign w:val="center"/>
          </w:tcPr>
          <w:p w:rsidR="00E37126" w:rsidRPr="00E30486" w:rsidRDefault="00E37126" w:rsidP="00E37126">
            <w:pPr>
              <w:jc w:val="center"/>
            </w:pPr>
            <w:r w:rsidRPr="00E30486">
              <w:t>ND</w:t>
            </w:r>
          </w:p>
        </w:tc>
        <w:tc>
          <w:tcPr>
            <w:tcW w:w="1530" w:type="dxa"/>
            <w:vAlign w:val="center"/>
          </w:tcPr>
          <w:p w:rsidR="00E37126" w:rsidRPr="00E30486" w:rsidRDefault="00E37126" w:rsidP="00E37126">
            <w:pPr>
              <w:jc w:val="center"/>
            </w:pPr>
            <w:r w:rsidRPr="00E30486">
              <w:t xml:space="preserve">13 </w:t>
            </w:r>
          </w:p>
        </w:tc>
      </w:tr>
      <w:tr w:rsidR="00E37126" w:rsidTr="00197AA4">
        <w:tc>
          <w:tcPr>
            <w:tcW w:w="1458" w:type="dxa"/>
            <w:vMerge/>
            <w:vAlign w:val="center"/>
          </w:tcPr>
          <w:p w:rsidR="00E37126" w:rsidRPr="00E30486" w:rsidRDefault="00E37126" w:rsidP="00E37126"/>
        </w:tc>
        <w:tc>
          <w:tcPr>
            <w:tcW w:w="2880" w:type="dxa"/>
          </w:tcPr>
          <w:p w:rsidR="00E37126" w:rsidRPr="00E30486" w:rsidRDefault="0009351A" w:rsidP="00E37126">
            <w:r>
              <w:t>t</w:t>
            </w:r>
            <w:r w:rsidR="00E37126" w:rsidRPr="00E30486">
              <w:t>PBDEs - spring</w:t>
            </w:r>
          </w:p>
        </w:tc>
        <w:tc>
          <w:tcPr>
            <w:tcW w:w="2340" w:type="dxa"/>
            <w:vAlign w:val="center"/>
          </w:tcPr>
          <w:p w:rsidR="00E37126" w:rsidRPr="00E30486" w:rsidRDefault="00E37126" w:rsidP="00E37126">
            <w:pPr>
              <w:jc w:val="center"/>
            </w:pPr>
            <w:r w:rsidRPr="00E30486">
              <w:t xml:space="preserve">45 – 640 </w:t>
            </w:r>
          </w:p>
        </w:tc>
        <w:tc>
          <w:tcPr>
            <w:tcW w:w="1440" w:type="dxa"/>
            <w:vAlign w:val="center"/>
          </w:tcPr>
          <w:p w:rsidR="00E37126" w:rsidRPr="00E30486" w:rsidRDefault="00E37126" w:rsidP="00E37126">
            <w:pPr>
              <w:jc w:val="center"/>
            </w:pPr>
            <w:r w:rsidRPr="00E30486">
              <w:t xml:space="preserve">42 </w:t>
            </w:r>
          </w:p>
        </w:tc>
        <w:tc>
          <w:tcPr>
            <w:tcW w:w="1530" w:type="dxa"/>
            <w:vAlign w:val="center"/>
          </w:tcPr>
          <w:p w:rsidR="00E37126" w:rsidRPr="00E30486" w:rsidRDefault="00E37126" w:rsidP="00E37126">
            <w:pPr>
              <w:jc w:val="center"/>
            </w:pPr>
            <w:r w:rsidRPr="00E30486">
              <w:t xml:space="preserve">198 </w:t>
            </w:r>
          </w:p>
        </w:tc>
      </w:tr>
      <w:tr w:rsidR="00E37126" w:rsidTr="00197AA4">
        <w:tc>
          <w:tcPr>
            <w:tcW w:w="1458" w:type="dxa"/>
            <w:vMerge w:val="restart"/>
            <w:vAlign w:val="center"/>
          </w:tcPr>
          <w:p w:rsidR="00E37126" w:rsidRPr="00E30486" w:rsidRDefault="00E37126" w:rsidP="00E37126">
            <w:r w:rsidRPr="00E30486">
              <w:t>CLAM (pg/L)</w:t>
            </w:r>
          </w:p>
        </w:tc>
        <w:tc>
          <w:tcPr>
            <w:tcW w:w="2880" w:type="dxa"/>
          </w:tcPr>
          <w:p w:rsidR="00E37126" w:rsidRPr="00E30486" w:rsidRDefault="0009351A" w:rsidP="00E37126">
            <w:r>
              <w:t>t</w:t>
            </w:r>
            <w:r w:rsidR="00E37126" w:rsidRPr="00E30486">
              <w:t>PCB Congeners</w:t>
            </w:r>
          </w:p>
        </w:tc>
        <w:tc>
          <w:tcPr>
            <w:tcW w:w="2340" w:type="dxa"/>
            <w:vAlign w:val="center"/>
          </w:tcPr>
          <w:p w:rsidR="00E37126" w:rsidRPr="00E30486" w:rsidRDefault="00E37126" w:rsidP="00E37126">
            <w:pPr>
              <w:jc w:val="center"/>
            </w:pPr>
            <w:r w:rsidRPr="00E30486">
              <w:t xml:space="preserve">62 – 154 </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 xml:space="preserve">2 </w:t>
            </w:r>
          </w:p>
        </w:tc>
      </w:tr>
      <w:tr w:rsidR="00E37126" w:rsidTr="00197AA4">
        <w:tc>
          <w:tcPr>
            <w:tcW w:w="1458" w:type="dxa"/>
            <w:vMerge/>
            <w:vAlign w:val="center"/>
          </w:tcPr>
          <w:p w:rsidR="00E37126" w:rsidRPr="00E30486" w:rsidRDefault="00E37126" w:rsidP="00E37126"/>
        </w:tc>
        <w:tc>
          <w:tcPr>
            <w:tcW w:w="2880" w:type="dxa"/>
          </w:tcPr>
          <w:p w:rsidR="00E37126" w:rsidRPr="00E30486" w:rsidRDefault="0009351A" w:rsidP="00E37126">
            <w:r>
              <w:t>t</w:t>
            </w:r>
            <w:r w:rsidR="00E37126" w:rsidRPr="00E30486">
              <w:t>PBDEs (EPA 1614)</w:t>
            </w:r>
          </w:p>
        </w:tc>
        <w:tc>
          <w:tcPr>
            <w:tcW w:w="2340" w:type="dxa"/>
            <w:vAlign w:val="center"/>
          </w:tcPr>
          <w:p w:rsidR="00E37126" w:rsidRPr="00E30486" w:rsidRDefault="00E37126" w:rsidP="00E37126">
            <w:pPr>
              <w:jc w:val="center"/>
            </w:pPr>
            <w:r w:rsidRPr="00E30486">
              <w:t xml:space="preserve">30 – 714 </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 xml:space="preserve">3 </w:t>
            </w:r>
          </w:p>
        </w:tc>
      </w:tr>
      <w:tr w:rsidR="00E37126" w:rsidTr="00197AA4">
        <w:tc>
          <w:tcPr>
            <w:tcW w:w="1458" w:type="dxa"/>
            <w:vMerge/>
            <w:vAlign w:val="center"/>
          </w:tcPr>
          <w:p w:rsidR="00E37126" w:rsidRPr="00E30486" w:rsidRDefault="00E37126" w:rsidP="00E37126"/>
        </w:tc>
        <w:tc>
          <w:tcPr>
            <w:tcW w:w="2880" w:type="dxa"/>
          </w:tcPr>
          <w:p w:rsidR="00E37126" w:rsidRPr="00E30486" w:rsidRDefault="0009351A" w:rsidP="00E37126">
            <w:r>
              <w:t>t</w:t>
            </w:r>
            <w:r w:rsidR="00E37126" w:rsidRPr="00E30486">
              <w:t>PBDEs (EPA 8270)</w:t>
            </w:r>
          </w:p>
        </w:tc>
        <w:tc>
          <w:tcPr>
            <w:tcW w:w="2340" w:type="dxa"/>
            <w:vAlign w:val="center"/>
          </w:tcPr>
          <w:p w:rsidR="00E37126" w:rsidRPr="00E30486" w:rsidRDefault="00E37126" w:rsidP="00E37126">
            <w:pPr>
              <w:jc w:val="center"/>
            </w:pPr>
            <w:r w:rsidRPr="00E30486">
              <w:t>540 – 780</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ND</w:t>
            </w:r>
          </w:p>
        </w:tc>
      </w:tr>
      <w:tr w:rsidR="00E37126" w:rsidTr="00197AA4">
        <w:tc>
          <w:tcPr>
            <w:tcW w:w="1458" w:type="dxa"/>
            <w:vMerge/>
            <w:vAlign w:val="center"/>
          </w:tcPr>
          <w:p w:rsidR="00E37126" w:rsidRPr="00E30486" w:rsidRDefault="00E37126" w:rsidP="00E37126"/>
        </w:tc>
        <w:tc>
          <w:tcPr>
            <w:tcW w:w="2880" w:type="dxa"/>
          </w:tcPr>
          <w:p w:rsidR="00E37126" w:rsidRPr="00E30486" w:rsidRDefault="00E37126" w:rsidP="00E37126">
            <w:r w:rsidRPr="00E30486">
              <w:t>Dioxin/furan TEQs</w:t>
            </w:r>
          </w:p>
        </w:tc>
        <w:tc>
          <w:tcPr>
            <w:tcW w:w="2340" w:type="dxa"/>
            <w:vAlign w:val="center"/>
          </w:tcPr>
          <w:p w:rsidR="00E37126" w:rsidRPr="00E30486" w:rsidRDefault="00E37126" w:rsidP="00E37126">
            <w:pPr>
              <w:jc w:val="center"/>
            </w:pPr>
            <w:r w:rsidRPr="00E30486">
              <w:t>0.001 – 0.034</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0.001</w:t>
            </w:r>
          </w:p>
        </w:tc>
      </w:tr>
      <w:tr w:rsidR="00E37126" w:rsidTr="00197AA4">
        <w:tc>
          <w:tcPr>
            <w:tcW w:w="1458" w:type="dxa"/>
            <w:vMerge w:val="restart"/>
            <w:vAlign w:val="center"/>
          </w:tcPr>
          <w:p w:rsidR="00E37126" w:rsidRPr="00E30486" w:rsidRDefault="00E37126" w:rsidP="00E37126">
            <w:r w:rsidRPr="00E30486">
              <w:t>Sediment Traps</w:t>
            </w:r>
            <w:r w:rsidR="00197AA4">
              <w:t xml:space="preserve"> (dw)</w:t>
            </w:r>
          </w:p>
        </w:tc>
        <w:tc>
          <w:tcPr>
            <w:tcW w:w="2880" w:type="dxa"/>
          </w:tcPr>
          <w:p w:rsidR="00E37126" w:rsidRPr="00E30486" w:rsidRDefault="0009351A" w:rsidP="00E37126">
            <w:r>
              <w:t>t</w:t>
            </w:r>
            <w:r w:rsidR="00E37126" w:rsidRPr="00E30486">
              <w:t>PCB Congeners (ug/Kg)</w:t>
            </w:r>
          </w:p>
        </w:tc>
        <w:tc>
          <w:tcPr>
            <w:tcW w:w="2340" w:type="dxa"/>
            <w:vAlign w:val="center"/>
          </w:tcPr>
          <w:p w:rsidR="00E37126" w:rsidRPr="00E30486" w:rsidRDefault="00E37126" w:rsidP="00E37126">
            <w:pPr>
              <w:jc w:val="center"/>
            </w:pPr>
            <w:r w:rsidRPr="00E30486">
              <w:t>14 – 29</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0.1</w:t>
            </w:r>
          </w:p>
        </w:tc>
      </w:tr>
      <w:tr w:rsidR="00E37126" w:rsidTr="00197AA4">
        <w:tc>
          <w:tcPr>
            <w:tcW w:w="1458" w:type="dxa"/>
            <w:vMerge/>
            <w:vAlign w:val="center"/>
          </w:tcPr>
          <w:p w:rsidR="00E37126" w:rsidRPr="00E30486" w:rsidRDefault="00E37126" w:rsidP="00E37126"/>
        </w:tc>
        <w:tc>
          <w:tcPr>
            <w:tcW w:w="2880" w:type="dxa"/>
          </w:tcPr>
          <w:p w:rsidR="00E37126" w:rsidRPr="00E30486" w:rsidRDefault="0009351A" w:rsidP="00E37126">
            <w:r>
              <w:t>t</w:t>
            </w:r>
            <w:r w:rsidR="00E37126" w:rsidRPr="00E30486">
              <w:t>PBDEs (ug/Kg)</w:t>
            </w:r>
          </w:p>
        </w:tc>
        <w:tc>
          <w:tcPr>
            <w:tcW w:w="2340" w:type="dxa"/>
            <w:vAlign w:val="center"/>
          </w:tcPr>
          <w:p w:rsidR="00E37126" w:rsidRPr="00E30486" w:rsidRDefault="00E37126" w:rsidP="00E37126">
            <w:pPr>
              <w:jc w:val="center"/>
            </w:pPr>
            <w:r w:rsidRPr="00E30486">
              <w:t>19 – 65</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0.04</w:t>
            </w:r>
          </w:p>
        </w:tc>
      </w:tr>
      <w:tr w:rsidR="00E37126" w:rsidTr="00197AA4">
        <w:tc>
          <w:tcPr>
            <w:tcW w:w="1458" w:type="dxa"/>
            <w:vMerge/>
            <w:vAlign w:val="center"/>
          </w:tcPr>
          <w:p w:rsidR="00E37126" w:rsidRPr="00E30486" w:rsidRDefault="00E37126" w:rsidP="00E37126"/>
        </w:tc>
        <w:tc>
          <w:tcPr>
            <w:tcW w:w="2880" w:type="dxa"/>
          </w:tcPr>
          <w:p w:rsidR="00E37126" w:rsidRPr="00E30486" w:rsidRDefault="00E37126" w:rsidP="00E37126">
            <w:r w:rsidRPr="00E30486">
              <w:t>Dioxin/furan TEQ</w:t>
            </w:r>
            <w:r w:rsidR="00197AA4">
              <w:t xml:space="preserve"> </w:t>
            </w:r>
            <w:r w:rsidRPr="00E30486">
              <w:t>(ng/Kg)</w:t>
            </w:r>
          </w:p>
        </w:tc>
        <w:tc>
          <w:tcPr>
            <w:tcW w:w="2340" w:type="dxa"/>
            <w:vAlign w:val="center"/>
          </w:tcPr>
          <w:p w:rsidR="00E37126" w:rsidRPr="00E30486" w:rsidRDefault="00E37126" w:rsidP="00E37126">
            <w:pPr>
              <w:jc w:val="center"/>
            </w:pPr>
            <w:r w:rsidRPr="00E30486">
              <w:t>0.6 – 4.5</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ND</w:t>
            </w:r>
          </w:p>
        </w:tc>
      </w:tr>
      <w:tr w:rsidR="00E37126" w:rsidTr="00197AA4">
        <w:tc>
          <w:tcPr>
            <w:tcW w:w="1458" w:type="dxa"/>
            <w:vMerge/>
          </w:tcPr>
          <w:p w:rsidR="00E37126" w:rsidRPr="00E30486" w:rsidRDefault="00E37126" w:rsidP="00E37126"/>
        </w:tc>
        <w:tc>
          <w:tcPr>
            <w:tcW w:w="2880" w:type="dxa"/>
          </w:tcPr>
          <w:p w:rsidR="00E37126" w:rsidRPr="00E30486" w:rsidRDefault="00E37126" w:rsidP="00E37126">
            <w:r w:rsidRPr="00E30486">
              <w:t>Cadmium (mg/Kg)</w:t>
            </w:r>
          </w:p>
        </w:tc>
        <w:tc>
          <w:tcPr>
            <w:tcW w:w="2340" w:type="dxa"/>
            <w:vAlign w:val="center"/>
          </w:tcPr>
          <w:p w:rsidR="00E37126" w:rsidRPr="00E30486" w:rsidRDefault="00E37126" w:rsidP="00E37126">
            <w:pPr>
              <w:jc w:val="center"/>
            </w:pPr>
            <w:r w:rsidRPr="00E30486">
              <w:t>5 – 24</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ND</w:t>
            </w:r>
          </w:p>
        </w:tc>
      </w:tr>
      <w:tr w:rsidR="00E37126" w:rsidTr="00197AA4">
        <w:tc>
          <w:tcPr>
            <w:tcW w:w="1458" w:type="dxa"/>
            <w:vMerge/>
          </w:tcPr>
          <w:p w:rsidR="00E37126" w:rsidRPr="00E30486" w:rsidRDefault="00E37126" w:rsidP="00E37126"/>
        </w:tc>
        <w:tc>
          <w:tcPr>
            <w:tcW w:w="2880" w:type="dxa"/>
          </w:tcPr>
          <w:p w:rsidR="00E37126" w:rsidRPr="00E30486" w:rsidRDefault="00E37126" w:rsidP="00E37126">
            <w:r w:rsidRPr="00E30486">
              <w:t>Lead (mg/Kg)</w:t>
            </w:r>
          </w:p>
        </w:tc>
        <w:tc>
          <w:tcPr>
            <w:tcW w:w="2340" w:type="dxa"/>
            <w:vAlign w:val="center"/>
          </w:tcPr>
          <w:p w:rsidR="00E37126" w:rsidRPr="00E30486" w:rsidRDefault="00E37126" w:rsidP="00E37126">
            <w:pPr>
              <w:jc w:val="center"/>
            </w:pPr>
            <w:r w:rsidRPr="00E30486">
              <w:t>83 – 825</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ND</w:t>
            </w:r>
          </w:p>
        </w:tc>
      </w:tr>
      <w:tr w:rsidR="00E37126" w:rsidTr="00197AA4">
        <w:tc>
          <w:tcPr>
            <w:tcW w:w="1458" w:type="dxa"/>
            <w:vMerge/>
          </w:tcPr>
          <w:p w:rsidR="00E37126" w:rsidRPr="00E30486" w:rsidRDefault="00E37126" w:rsidP="00E37126"/>
        </w:tc>
        <w:tc>
          <w:tcPr>
            <w:tcW w:w="2880" w:type="dxa"/>
          </w:tcPr>
          <w:p w:rsidR="00E37126" w:rsidRPr="00E30486" w:rsidRDefault="00E37126" w:rsidP="00E37126">
            <w:r w:rsidRPr="00E30486">
              <w:t>Zinc (mg/Kg)</w:t>
            </w:r>
          </w:p>
        </w:tc>
        <w:tc>
          <w:tcPr>
            <w:tcW w:w="2340" w:type="dxa"/>
            <w:vAlign w:val="center"/>
          </w:tcPr>
          <w:p w:rsidR="00E37126" w:rsidRPr="00E30486" w:rsidRDefault="00E37126" w:rsidP="00E37126">
            <w:pPr>
              <w:jc w:val="center"/>
            </w:pPr>
            <w:r w:rsidRPr="00E30486">
              <w:t>777 – 2,580</w:t>
            </w:r>
          </w:p>
        </w:tc>
        <w:tc>
          <w:tcPr>
            <w:tcW w:w="1440" w:type="dxa"/>
            <w:vAlign w:val="center"/>
          </w:tcPr>
          <w:p w:rsidR="00E37126" w:rsidRPr="00E30486" w:rsidRDefault="00E37126" w:rsidP="00E37126">
            <w:pPr>
              <w:jc w:val="center"/>
            </w:pPr>
            <w:r w:rsidRPr="00E30486">
              <w:t>--</w:t>
            </w:r>
          </w:p>
        </w:tc>
        <w:tc>
          <w:tcPr>
            <w:tcW w:w="1530" w:type="dxa"/>
            <w:vAlign w:val="center"/>
          </w:tcPr>
          <w:p w:rsidR="00E37126" w:rsidRPr="00E30486" w:rsidRDefault="00E37126" w:rsidP="00E37126">
            <w:pPr>
              <w:jc w:val="center"/>
            </w:pPr>
            <w:r w:rsidRPr="00E30486">
              <w:t>ND</w:t>
            </w:r>
          </w:p>
        </w:tc>
      </w:tr>
    </w:tbl>
    <w:p w:rsidR="00E37126" w:rsidRPr="007F2555" w:rsidRDefault="00E37126" w:rsidP="00E37126">
      <w:pPr>
        <w:rPr>
          <w:sz w:val="22"/>
          <w:szCs w:val="22"/>
        </w:rPr>
      </w:pPr>
      <w:r w:rsidRPr="007F2555">
        <w:rPr>
          <w:sz w:val="22"/>
          <w:szCs w:val="22"/>
        </w:rPr>
        <w:t xml:space="preserve">ND = </w:t>
      </w:r>
      <w:r w:rsidR="002D0BE3">
        <w:rPr>
          <w:sz w:val="22"/>
          <w:szCs w:val="22"/>
        </w:rPr>
        <w:t>n</w:t>
      </w:r>
      <w:r w:rsidRPr="007F2555">
        <w:rPr>
          <w:sz w:val="22"/>
          <w:szCs w:val="22"/>
        </w:rPr>
        <w:t>on-detect</w:t>
      </w:r>
    </w:p>
    <w:p w:rsidR="002B719D" w:rsidRDefault="0009351A">
      <w:pPr>
        <w:widowControl/>
        <w:autoSpaceDE/>
        <w:autoSpaceDN/>
        <w:adjustRightInd/>
        <w:rPr>
          <w:rFonts w:ascii="Arial" w:hAnsi="Arial" w:cs="Arial"/>
          <w:b/>
          <w:bCs/>
          <w:iCs/>
        </w:rPr>
      </w:pPr>
      <w:r w:rsidRPr="007F2555">
        <w:rPr>
          <w:sz w:val="22"/>
          <w:szCs w:val="22"/>
        </w:rPr>
        <w:t>t = total</w:t>
      </w:r>
      <w:r w:rsidR="002B719D">
        <w:rPr>
          <w:i/>
        </w:rPr>
        <w:br w:type="page"/>
      </w:r>
    </w:p>
    <w:p w:rsidR="00E37126" w:rsidRDefault="00E37126" w:rsidP="00E37126">
      <w:pPr>
        <w:pStyle w:val="Heading2"/>
        <w:rPr>
          <w:i w:val="0"/>
          <w:sz w:val="24"/>
          <w:szCs w:val="24"/>
        </w:rPr>
      </w:pPr>
      <w:r>
        <w:rPr>
          <w:i w:val="0"/>
          <w:sz w:val="24"/>
          <w:szCs w:val="24"/>
        </w:rPr>
        <w:lastRenderedPageBreak/>
        <w:t>Detection limits</w:t>
      </w:r>
    </w:p>
    <w:p w:rsidR="00E37126" w:rsidRPr="00B33BBA" w:rsidRDefault="00E37126" w:rsidP="00E37126"/>
    <w:p w:rsidR="00E37126" w:rsidRDefault="00E37126" w:rsidP="00E37126">
      <w:r>
        <w:t xml:space="preserve">Table </w:t>
      </w:r>
      <w:r w:rsidR="002B719D">
        <w:t>B - 4</w:t>
      </w:r>
      <w:r>
        <w:t xml:space="preserve"> summarizes the number of detected congeners and the minimum, maximum, and median value for detection limits achieved using high resolution methods for PCB and PBDE congeners.  Far fewer congeners were detected in surface water compared to the CLAM and sediment trap matrices for both PCBs and PBDEs.  </w:t>
      </w:r>
    </w:p>
    <w:p w:rsidR="00E37126" w:rsidRDefault="00E37126" w:rsidP="00E37126">
      <w:r>
        <w:t xml:space="preserve">Minimum, maximum, and median detection limits were one to two orders of magnitude lower with the CLAM compared to surface water for PCBs and PBDEs. </w:t>
      </w:r>
    </w:p>
    <w:p w:rsidR="00E37126" w:rsidRDefault="00E37126" w:rsidP="00E37126"/>
    <w:p w:rsidR="00E37126" w:rsidRPr="009D247C" w:rsidRDefault="00E37126" w:rsidP="00E37126">
      <w:pPr>
        <w:pStyle w:val="Caption"/>
        <w:keepNext/>
        <w:rPr>
          <w:i/>
        </w:rPr>
      </w:pPr>
      <w:r>
        <w:rPr>
          <w:i/>
        </w:rPr>
        <w:t>Table B -</w:t>
      </w:r>
      <w:r w:rsidRPr="009D247C">
        <w:rPr>
          <w:i/>
        </w:rPr>
        <w:t xml:space="preserve"> </w:t>
      </w:r>
      <w:r w:rsidR="002B719D">
        <w:rPr>
          <w:i/>
        </w:rPr>
        <w:t>4</w:t>
      </w:r>
      <w:r w:rsidRPr="009D247C">
        <w:rPr>
          <w:i/>
        </w:rPr>
        <w:t>. Summary of Detection Limits Achieved for PCBs and PBDEs using HR/GC-MS Methods.</w:t>
      </w:r>
    </w:p>
    <w:tbl>
      <w:tblPr>
        <w:tblStyle w:val="TableGrid"/>
        <w:tblW w:w="0" w:type="auto"/>
        <w:tblLook w:val="04A0" w:firstRow="1" w:lastRow="0" w:firstColumn="1" w:lastColumn="0" w:noHBand="0" w:noVBand="1"/>
      </w:tblPr>
      <w:tblGrid>
        <w:gridCol w:w="1818"/>
        <w:gridCol w:w="1440"/>
        <w:gridCol w:w="896"/>
        <w:gridCol w:w="810"/>
        <w:gridCol w:w="923"/>
        <w:gridCol w:w="1511"/>
        <w:gridCol w:w="900"/>
        <w:gridCol w:w="810"/>
        <w:gridCol w:w="923"/>
      </w:tblGrid>
      <w:tr w:rsidR="00E37126" w:rsidTr="00E37126">
        <w:trPr>
          <w:trHeight w:val="323"/>
        </w:trPr>
        <w:tc>
          <w:tcPr>
            <w:tcW w:w="1818" w:type="dxa"/>
            <w:shd w:val="clear" w:color="auto" w:fill="F2F2F2" w:themeFill="background1" w:themeFillShade="F2"/>
          </w:tcPr>
          <w:p w:rsidR="00E37126" w:rsidRDefault="00E37126" w:rsidP="00E37126"/>
        </w:tc>
        <w:tc>
          <w:tcPr>
            <w:tcW w:w="4069" w:type="dxa"/>
            <w:gridSpan w:val="4"/>
            <w:shd w:val="clear" w:color="auto" w:fill="F2F2F2" w:themeFill="background1" w:themeFillShade="F2"/>
            <w:vAlign w:val="center"/>
          </w:tcPr>
          <w:p w:rsidR="00E37126" w:rsidRDefault="00E37126" w:rsidP="00E37126">
            <w:pPr>
              <w:jc w:val="center"/>
            </w:pPr>
            <w:r>
              <w:t>PCBs</w:t>
            </w:r>
          </w:p>
        </w:tc>
        <w:tc>
          <w:tcPr>
            <w:tcW w:w="4144" w:type="dxa"/>
            <w:gridSpan w:val="4"/>
            <w:shd w:val="clear" w:color="auto" w:fill="F2F2F2" w:themeFill="background1" w:themeFillShade="F2"/>
            <w:vAlign w:val="center"/>
          </w:tcPr>
          <w:p w:rsidR="00E37126" w:rsidRDefault="00E37126" w:rsidP="00E37126">
            <w:pPr>
              <w:jc w:val="center"/>
            </w:pPr>
            <w:r>
              <w:t>PBDEs</w:t>
            </w:r>
          </w:p>
        </w:tc>
      </w:tr>
      <w:tr w:rsidR="00E37126" w:rsidTr="00E37126">
        <w:tc>
          <w:tcPr>
            <w:tcW w:w="1818" w:type="dxa"/>
            <w:shd w:val="clear" w:color="auto" w:fill="F2F2F2" w:themeFill="background1" w:themeFillShade="F2"/>
            <w:vAlign w:val="center"/>
          </w:tcPr>
          <w:p w:rsidR="00E37126" w:rsidRDefault="00E37126" w:rsidP="00E37126">
            <w:r>
              <w:t>Matrix</w:t>
            </w:r>
          </w:p>
        </w:tc>
        <w:tc>
          <w:tcPr>
            <w:tcW w:w="1440" w:type="dxa"/>
            <w:shd w:val="clear" w:color="auto" w:fill="F2F2F2" w:themeFill="background1" w:themeFillShade="F2"/>
            <w:vAlign w:val="center"/>
          </w:tcPr>
          <w:p w:rsidR="00E37126" w:rsidRDefault="00E37126" w:rsidP="00E37126">
            <w:pPr>
              <w:jc w:val="center"/>
            </w:pPr>
            <w:r>
              <w:t># Congeners Detected</w:t>
            </w:r>
          </w:p>
        </w:tc>
        <w:tc>
          <w:tcPr>
            <w:tcW w:w="896" w:type="dxa"/>
            <w:shd w:val="clear" w:color="auto" w:fill="F2F2F2" w:themeFill="background1" w:themeFillShade="F2"/>
            <w:vAlign w:val="center"/>
          </w:tcPr>
          <w:p w:rsidR="00E37126" w:rsidRDefault="00E37126" w:rsidP="00E37126">
            <w:pPr>
              <w:jc w:val="center"/>
            </w:pPr>
            <w:r>
              <w:t>min</w:t>
            </w:r>
          </w:p>
        </w:tc>
        <w:tc>
          <w:tcPr>
            <w:tcW w:w="810" w:type="dxa"/>
            <w:shd w:val="clear" w:color="auto" w:fill="F2F2F2" w:themeFill="background1" w:themeFillShade="F2"/>
            <w:vAlign w:val="center"/>
          </w:tcPr>
          <w:p w:rsidR="00E37126" w:rsidRDefault="00E37126" w:rsidP="00E37126">
            <w:pPr>
              <w:jc w:val="center"/>
            </w:pPr>
            <w:r>
              <w:t>max</w:t>
            </w:r>
          </w:p>
        </w:tc>
        <w:tc>
          <w:tcPr>
            <w:tcW w:w="923" w:type="dxa"/>
            <w:shd w:val="clear" w:color="auto" w:fill="F2F2F2" w:themeFill="background1" w:themeFillShade="F2"/>
            <w:vAlign w:val="center"/>
          </w:tcPr>
          <w:p w:rsidR="00E37126" w:rsidRDefault="00E37126" w:rsidP="00E37126">
            <w:pPr>
              <w:jc w:val="center"/>
            </w:pPr>
            <w:r>
              <w:t>median</w:t>
            </w:r>
          </w:p>
        </w:tc>
        <w:tc>
          <w:tcPr>
            <w:tcW w:w="1511" w:type="dxa"/>
            <w:shd w:val="clear" w:color="auto" w:fill="F2F2F2" w:themeFill="background1" w:themeFillShade="F2"/>
            <w:vAlign w:val="center"/>
          </w:tcPr>
          <w:p w:rsidR="00E37126" w:rsidRDefault="00E37126" w:rsidP="00E37126">
            <w:pPr>
              <w:jc w:val="center"/>
            </w:pPr>
            <w:r>
              <w:t># Congeners Detected</w:t>
            </w:r>
          </w:p>
        </w:tc>
        <w:tc>
          <w:tcPr>
            <w:tcW w:w="900" w:type="dxa"/>
            <w:shd w:val="clear" w:color="auto" w:fill="F2F2F2" w:themeFill="background1" w:themeFillShade="F2"/>
            <w:vAlign w:val="center"/>
          </w:tcPr>
          <w:p w:rsidR="00E37126" w:rsidRDefault="00E37126" w:rsidP="00E37126">
            <w:pPr>
              <w:jc w:val="center"/>
            </w:pPr>
            <w:r>
              <w:t>min</w:t>
            </w:r>
          </w:p>
        </w:tc>
        <w:tc>
          <w:tcPr>
            <w:tcW w:w="810" w:type="dxa"/>
            <w:shd w:val="clear" w:color="auto" w:fill="F2F2F2" w:themeFill="background1" w:themeFillShade="F2"/>
            <w:vAlign w:val="center"/>
          </w:tcPr>
          <w:p w:rsidR="00E37126" w:rsidRDefault="00E37126" w:rsidP="00E37126">
            <w:pPr>
              <w:jc w:val="center"/>
            </w:pPr>
            <w:r>
              <w:t>max</w:t>
            </w:r>
          </w:p>
        </w:tc>
        <w:tc>
          <w:tcPr>
            <w:tcW w:w="923" w:type="dxa"/>
            <w:shd w:val="clear" w:color="auto" w:fill="F2F2F2" w:themeFill="background1" w:themeFillShade="F2"/>
            <w:vAlign w:val="center"/>
          </w:tcPr>
          <w:p w:rsidR="00E37126" w:rsidRDefault="00E37126" w:rsidP="00E37126">
            <w:pPr>
              <w:jc w:val="center"/>
            </w:pPr>
            <w:r>
              <w:t>median</w:t>
            </w:r>
          </w:p>
        </w:tc>
      </w:tr>
      <w:tr w:rsidR="00E37126" w:rsidTr="00E37126">
        <w:trPr>
          <w:trHeight w:val="656"/>
        </w:trPr>
        <w:tc>
          <w:tcPr>
            <w:tcW w:w="1818" w:type="dxa"/>
            <w:vAlign w:val="center"/>
          </w:tcPr>
          <w:p w:rsidR="00E37126" w:rsidRPr="00BC1CC5" w:rsidRDefault="00E37126" w:rsidP="00E37126">
            <w:r w:rsidRPr="00BC1CC5">
              <w:t xml:space="preserve">Surface Water (pg/L, </w:t>
            </w:r>
            <w:r w:rsidRPr="00BC1CC5">
              <w:rPr>
                <w:i/>
              </w:rPr>
              <w:t>ppq</w:t>
            </w:r>
            <w:r w:rsidRPr="00BC1CC5">
              <w:t>)</w:t>
            </w:r>
          </w:p>
        </w:tc>
        <w:tc>
          <w:tcPr>
            <w:tcW w:w="1440" w:type="dxa"/>
            <w:vAlign w:val="center"/>
          </w:tcPr>
          <w:p w:rsidR="00E37126" w:rsidRDefault="00E37126" w:rsidP="00E37126">
            <w:pPr>
              <w:jc w:val="center"/>
            </w:pPr>
            <w:r>
              <w:t>27</w:t>
            </w:r>
          </w:p>
        </w:tc>
        <w:tc>
          <w:tcPr>
            <w:tcW w:w="896" w:type="dxa"/>
            <w:shd w:val="clear" w:color="auto" w:fill="auto"/>
            <w:vAlign w:val="center"/>
          </w:tcPr>
          <w:p w:rsidR="00E37126" w:rsidRDefault="00E37126" w:rsidP="00E37126">
            <w:pPr>
              <w:jc w:val="center"/>
            </w:pPr>
            <w:r>
              <w:t>0.7</w:t>
            </w:r>
          </w:p>
        </w:tc>
        <w:tc>
          <w:tcPr>
            <w:tcW w:w="810" w:type="dxa"/>
            <w:shd w:val="clear" w:color="auto" w:fill="auto"/>
            <w:vAlign w:val="center"/>
          </w:tcPr>
          <w:p w:rsidR="00E37126" w:rsidRDefault="00E37126" w:rsidP="00E37126">
            <w:pPr>
              <w:jc w:val="center"/>
            </w:pPr>
            <w:r>
              <w:t>73.5</w:t>
            </w:r>
          </w:p>
        </w:tc>
        <w:tc>
          <w:tcPr>
            <w:tcW w:w="923" w:type="dxa"/>
            <w:shd w:val="clear" w:color="auto" w:fill="auto"/>
            <w:vAlign w:val="center"/>
          </w:tcPr>
          <w:p w:rsidR="00E37126" w:rsidRDefault="00E37126" w:rsidP="00E37126">
            <w:pPr>
              <w:jc w:val="center"/>
            </w:pPr>
            <w:r>
              <w:t>10</w:t>
            </w:r>
          </w:p>
        </w:tc>
        <w:tc>
          <w:tcPr>
            <w:tcW w:w="1511" w:type="dxa"/>
            <w:vAlign w:val="center"/>
          </w:tcPr>
          <w:p w:rsidR="00E37126" w:rsidRDefault="00E37126" w:rsidP="00E37126">
            <w:pPr>
              <w:jc w:val="center"/>
            </w:pPr>
            <w:r>
              <w:t>13</w:t>
            </w:r>
          </w:p>
        </w:tc>
        <w:tc>
          <w:tcPr>
            <w:tcW w:w="900" w:type="dxa"/>
            <w:vAlign w:val="center"/>
          </w:tcPr>
          <w:p w:rsidR="00E37126" w:rsidRDefault="00E37126" w:rsidP="00E37126">
            <w:pPr>
              <w:jc w:val="center"/>
            </w:pPr>
            <w:r>
              <w:t>0.3</w:t>
            </w:r>
          </w:p>
        </w:tc>
        <w:tc>
          <w:tcPr>
            <w:tcW w:w="810" w:type="dxa"/>
            <w:vAlign w:val="center"/>
          </w:tcPr>
          <w:p w:rsidR="00E37126" w:rsidRDefault="00E37126" w:rsidP="00E37126">
            <w:pPr>
              <w:jc w:val="center"/>
            </w:pPr>
            <w:r>
              <w:t>1720</w:t>
            </w:r>
          </w:p>
        </w:tc>
        <w:tc>
          <w:tcPr>
            <w:tcW w:w="923" w:type="dxa"/>
            <w:vAlign w:val="center"/>
          </w:tcPr>
          <w:p w:rsidR="00E37126" w:rsidRDefault="00E37126" w:rsidP="00E37126">
            <w:pPr>
              <w:jc w:val="center"/>
            </w:pPr>
            <w:r>
              <w:t>10</w:t>
            </w:r>
          </w:p>
        </w:tc>
      </w:tr>
      <w:tr w:rsidR="00E37126" w:rsidTr="00E37126">
        <w:trPr>
          <w:trHeight w:val="647"/>
        </w:trPr>
        <w:tc>
          <w:tcPr>
            <w:tcW w:w="1818" w:type="dxa"/>
            <w:vAlign w:val="center"/>
          </w:tcPr>
          <w:p w:rsidR="00E37126" w:rsidRDefault="00E37126" w:rsidP="00E37126">
            <w:r w:rsidRPr="00BC1CC5">
              <w:t>CLAM</w:t>
            </w:r>
          </w:p>
          <w:p w:rsidR="00E37126" w:rsidRPr="00BC1CC5" w:rsidRDefault="00E37126" w:rsidP="00E37126">
            <w:r w:rsidRPr="00BC1CC5">
              <w:t xml:space="preserve"> (pg/L, </w:t>
            </w:r>
            <w:r w:rsidRPr="00BC1CC5">
              <w:rPr>
                <w:i/>
              </w:rPr>
              <w:t>ppq</w:t>
            </w:r>
            <w:r w:rsidRPr="00BC1CC5">
              <w:t>)</w:t>
            </w:r>
          </w:p>
        </w:tc>
        <w:tc>
          <w:tcPr>
            <w:tcW w:w="1440" w:type="dxa"/>
            <w:vAlign w:val="center"/>
          </w:tcPr>
          <w:p w:rsidR="00E37126" w:rsidRDefault="00E37126" w:rsidP="00E37126">
            <w:pPr>
              <w:jc w:val="center"/>
            </w:pPr>
            <w:r>
              <w:t>138</w:t>
            </w:r>
          </w:p>
        </w:tc>
        <w:tc>
          <w:tcPr>
            <w:tcW w:w="896" w:type="dxa"/>
            <w:vAlign w:val="center"/>
          </w:tcPr>
          <w:p w:rsidR="00E37126" w:rsidRDefault="00E37126" w:rsidP="00E37126">
            <w:pPr>
              <w:jc w:val="center"/>
            </w:pPr>
            <w:r>
              <w:t>0.002</w:t>
            </w:r>
          </w:p>
        </w:tc>
        <w:tc>
          <w:tcPr>
            <w:tcW w:w="810" w:type="dxa"/>
            <w:vAlign w:val="center"/>
          </w:tcPr>
          <w:p w:rsidR="00E37126" w:rsidRDefault="00E37126" w:rsidP="00E37126">
            <w:pPr>
              <w:jc w:val="center"/>
            </w:pPr>
            <w:r>
              <w:t>3.1</w:t>
            </w:r>
          </w:p>
        </w:tc>
        <w:tc>
          <w:tcPr>
            <w:tcW w:w="923" w:type="dxa"/>
            <w:vAlign w:val="center"/>
          </w:tcPr>
          <w:p w:rsidR="00E37126" w:rsidRDefault="00E37126" w:rsidP="00E37126">
            <w:pPr>
              <w:jc w:val="center"/>
            </w:pPr>
            <w:r>
              <w:t>0.03</w:t>
            </w:r>
          </w:p>
        </w:tc>
        <w:tc>
          <w:tcPr>
            <w:tcW w:w="1511" w:type="dxa"/>
            <w:vAlign w:val="center"/>
          </w:tcPr>
          <w:p w:rsidR="00E37126" w:rsidRDefault="00E37126" w:rsidP="00E37126">
            <w:pPr>
              <w:jc w:val="center"/>
            </w:pPr>
            <w:r>
              <w:t>29</w:t>
            </w:r>
          </w:p>
        </w:tc>
        <w:tc>
          <w:tcPr>
            <w:tcW w:w="900" w:type="dxa"/>
            <w:vAlign w:val="center"/>
          </w:tcPr>
          <w:p w:rsidR="00E37126" w:rsidRDefault="00E37126" w:rsidP="00E37126">
            <w:pPr>
              <w:jc w:val="center"/>
            </w:pPr>
            <w:r>
              <w:t>0.028</w:t>
            </w:r>
          </w:p>
        </w:tc>
        <w:tc>
          <w:tcPr>
            <w:tcW w:w="810" w:type="dxa"/>
            <w:vAlign w:val="center"/>
          </w:tcPr>
          <w:p w:rsidR="00E37126" w:rsidRDefault="00E37126" w:rsidP="00E37126">
            <w:pPr>
              <w:jc w:val="center"/>
            </w:pPr>
            <w:r>
              <w:t>16.3</w:t>
            </w:r>
          </w:p>
        </w:tc>
        <w:tc>
          <w:tcPr>
            <w:tcW w:w="923" w:type="dxa"/>
            <w:vAlign w:val="center"/>
          </w:tcPr>
          <w:p w:rsidR="00E37126" w:rsidRDefault="00E37126" w:rsidP="00E37126">
            <w:pPr>
              <w:jc w:val="center"/>
            </w:pPr>
            <w:r>
              <w:t>0.2</w:t>
            </w:r>
          </w:p>
        </w:tc>
      </w:tr>
      <w:tr w:rsidR="00E37126" w:rsidTr="00E37126">
        <w:trPr>
          <w:trHeight w:val="683"/>
        </w:trPr>
        <w:tc>
          <w:tcPr>
            <w:tcW w:w="1818" w:type="dxa"/>
            <w:vAlign w:val="center"/>
          </w:tcPr>
          <w:p w:rsidR="00E37126" w:rsidRDefault="00E37126" w:rsidP="00E37126">
            <w:r w:rsidRPr="00BC1CC5">
              <w:t xml:space="preserve">Sediment Traps </w:t>
            </w:r>
          </w:p>
          <w:p w:rsidR="00E37126" w:rsidRPr="00BC1CC5" w:rsidRDefault="00E37126" w:rsidP="00E37126">
            <w:r w:rsidRPr="00BC1CC5">
              <w:t>(ug/Kg,</w:t>
            </w:r>
            <w:r w:rsidR="009D1588">
              <w:t xml:space="preserve"> dw)</w:t>
            </w:r>
            <w:r w:rsidRPr="00BC1CC5">
              <w:t xml:space="preserve"> </w:t>
            </w:r>
            <w:r w:rsidRPr="00BC1CC5">
              <w:rPr>
                <w:i/>
              </w:rPr>
              <w:t>ppb</w:t>
            </w:r>
          </w:p>
        </w:tc>
        <w:tc>
          <w:tcPr>
            <w:tcW w:w="1440" w:type="dxa"/>
            <w:vAlign w:val="center"/>
          </w:tcPr>
          <w:p w:rsidR="00E37126" w:rsidRDefault="00E37126" w:rsidP="00E37126">
            <w:pPr>
              <w:jc w:val="center"/>
            </w:pPr>
            <w:r>
              <w:t>139</w:t>
            </w:r>
          </w:p>
        </w:tc>
        <w:tc>
          <w:tcPr>
            <w:tcW w:w="896" w:type="dxa"/>
            <w:shd w:val="clear" w:color="auto" w:fill="auto"/>
            <w:vAlign w:val="center"/>
          </w:tcPr>
          <w:p w:rsidR="00E37126" w:rsidRDefault="00E37126" w:rsidP="00E37126">
            <w:pPr>
              <w:jc w:val="center"/>
            </w:pPr>
            <w:r>
              <w:t>0.0006</w:t>
            </w:r>
          </w:p>
        </w:tc>
        <w:tc>
          <w:tcPr>
            <w:tcW w:w="810" w:type="dxa"/>
            <w:shd w:val="clear" w:color="auto" w:fill="auto"/>
            <w:vAlign w:val="center"/>
          </w:tcPr>
          <w:p w:rsidR="00E37126" w:rsidRDefault="00E37126" w:rsidP="00E37126">
            <w:pPr>
              <w:jc w:val="center"/>
            </w:pPr>
            <w:r>
              <w:t>0.375</w:t>
            </w:r>
          </w:p>
        </w:tc>
        <w:tc>
          <w:tcPr>
            <w:tcW w:w="923" w:type="dxa"/>
            <w:shd w:val="clear" w:color="auto" w:fill="auto"/>
            <w:vAlign w:val="center"/>
          </w:tcPr>
          <w:p w:rsidR="00E37126" w:rsidRDefault="00E37126" w:rsidP="00E37126">
            <w:pPr>
              <w:jc w:val="center"/>
            </w:pPr>
            <w:r>
              <w:t>0.004</w:t>
            </w:r>
          </w:p>
        </w:tc>
        <w:tc>
          <w:tcPr>
            <w:tcW w:w="1511" w:type="dxa"/>
            <w:vAlign w:val="center"/>
          </w:tcPr>
          <w:p w:rsidR="00E37126" w:rsidRDefault="00E37126" w:rsidP="00E37126">
            <w:pPr>
              <w:jc w:val="center"/>
            </w:pPr>
            <w:r>
              <w:t>34</w:t>
            </w:r>
          </w:p>
        </w:tc>
        <w:tc>
          <w:tcPr>
            <w:tcW w:w="900" w:type="dxa"/>
            <w:vAlign w:val="center"/>
          </w:tcPr>
          <w:p w:rsidR="00E37126" w:rsidRDefault="00E37126" w:rsidP="00E37126">
            <w:pPr>
              <w:jc w:val="center"/>
            </w:pPr>
            <w:r>
              <w:t>0.001</w:t>
            </w:r>
          </w:p>
        </w:tc>
        <w:tc>
          <w:tcPr>
            <w:tcW w:w="810" w:type="dxa"/>
            <w:vAlign w:val="center"/>
          </w:tcPr>
          <w:p w:rsidR="00E37126" w:rsidRDefault="00E37126" w:rsidP="00E37126">
            <w:pPr>
              <w:jc w:val="center"/>
            </w:pPr>
            <w:r>
              <w:t>0.12</w:t>
            </w:r>
          </w:p>
        </w:tc>
        <w:tc>
          <w:tcPr>
            <w:tcW w:w="923" w:type="dxa"/>
            <w:vAlign w:val="center"/>
          </w:tcPr>
          <w:p w:rsidR="00E37126" w:rsidRDefault="00E37126" w:rsidP="00E37126">
            <w:pPr>
              <w:jc w:val="center"/>
            </w:pPr>
            <w:r>
              <w:t>0.005</w:t>
            </w:r>
          </w:p>
        </w:tc>
      </w:tr>
    </w:tbl>
    <w:p w:rsidR="00EA1AFD" w:rsidRDefault="00EA1AFD" w:rsidP="00EA1AFD">
      <w:pPr>
        <w:rPr>
          <w:sz w:val="22"/>
          <w:szCs w:val="22"/>
        </w:rPr>
      </w:pPr>
      <w:r>
        <w:rPr>
          <w:sz w:val="22"/>
          <w:szCs w:val="22"/>
        </w:rPr>
        <w:t>ppq = part per quadrillion.</w:t>
      </w:r>
    </w:p>
    <w:p w:rsidR="00EA1AFD" w:rsidRDefault="00EA1AFD" w:rsidP="00EA1AFD">
      <w:pPr>
        <w:rPr>
          <w:sz w:val="22"/>
          <w:szCs w:val="22"/>
        </w:rPr>
      </w:pPr>
      <w:r>
        <w:rPr>
          <w:sz w:val="22"/>
          <w:szCs w:val="22"/>
        </w:rPr>
        <w:t>ppb = part per billion.</w:t>
      </w:r>
    </w:p>
    <w:p w:rsidR="00E37126" w:rsidRDefault="00E37126" w:rsidP="00E37126">
      <w:pPr>
        <w:pStyle w:val="Heading2"/>
        <w:rPr>
          <w:i w:val="0"/>
          <w:sz w:val="24"/>
          <w:szCs w:val="24"/>
        </w:rPr>
      </w:pPr>
    </w:p>
    <w:p w:rsidR="00E37126" w:rsidRDefault="00E37126" w:rsidP="00E37126">
      <w:pPr>
        <w:rPr>
          <w:rFonts w:cs="Times New Roman"/>
          <w:color w:val="800080"/>
          <w:kern w:val="28"/>
        </w:rPr>
      </w:pPr>
    </w:p>
    <w:p w:rsidR="002B719D" w:rsidRDefault="002B719D">
      <w:pPr>
        <w:widowControl/>
        <w:autoSpaceDE/>
        <w:autoSpaceDN/>
        <w:adjustRightInd/>
        <w:rPr>
          <w:rFonts w:ascii="Times New Roman" w:hAnsi="Times New Roman" w:cs="Times New Roman"/>
          <w:b/>
          <w:color w:val="800080"/>
          <w:kern w:val="28"/>
          <w:sz w:val="32"/>
          <w:szCs w:val="32"/>
        </w:rPr>
      </w:pPr>
      <w:r>
        <w:rPr>
          <w:rFonts w:ascii="Times New Roman" w:hAnsi="Times New Roman"/>
          <w:sz w:val="32"/>
          <w:szCs w:val="32"/>
        </w:rPr>
        <w:br w:type="page"/>
      </w:r>
    </w:p>
    <w:p w:rsidR="00C16AFD" w:rsidRDefault="00CF0D6F" w:rsidP="00B3261B">
      <w:pPr>
        <w:pStyle w:val="Heading1"/>
        <w:jc w:val="center"/>
        <w:rPr>
          <w:rFonts w:ascii="Times New Roman" w:hAnsi="Times New Roman"/>
          <w:sz w:val="32"/>
          <w:szCs w:val="32"/>
        </w:rPr>
      </w:pPr>
      <w:r w:rsidRPr="00B15637">
        <w:rPr>
          <w:rFonts w:ascii="Times New Roman" w:hAnsi="Times New Roman"/>
          <w:sz w:val="32"/>
          <w:szCs w:val="32"/>
        </w:rPr>
        <w:lastRenderedPageBreak/>
        <w:t>Appendix</w:t>
      </w:r>
      <w:r w:rsidR="003D33D0">
        <w:rPr>
          <w:rFonts w:ascii="Times New Roman" w:hAnsi="Times New Roman"/>
          <w:sz w:val="32"/>
          <w:szCs w:val="32"/>
        </w:rPr>
        <w:t xml:space="preserve"> </w:t>
      </w:r>
      <w:r w:rsidR="00E37126">
        <w:rPr>
          <w:rFonts w:ascii="Times New Roman" w:hAnsi="Times New Roman"/>
          <w:sz w:val="32"/>
          <w:szCs w:val="32"/>
        </w:rPr>
        <w:t>C</w:t>
      </w:r>
      <w:r w:rsidR="00B3261B" w:rsidRPr="00B15637">
        <w:rPr>
          <w:rFonts w:ascii="Times New Roman" w:hAnsi="Times New Roman"/>
          <w:sz w:val="32"/>
          <w:szCs w:val="32"/>
        </w:rPr>
        <w:t>. Data Tables</w:t>
      </w:r>
    </w:p>
    <w:p w:rsidR="00C16AFD" w:rsidRDefault="00C16AFD" w:rsidP="00C16AFD">
      <w:pPr>
        <w:rPr>
          <w:rFonts w:cs="Times New Roman"/>
          <w:color w:val="800080"/>
          <w:kern w:val="28"/>
        </w:rPr>
      </w:pPr>
      <w:r>
        <w:br w:type="page"/>
      </w:r>
    </w:p>
    <w:p w:rsidR="00CF0D6F" w:rsidRPr="002B719D" w:rsidRDefault="002B719D" w:rsidP="002B719D">
      <w:pPr>
        <w:pStyle w:val="Caption"/>
        <w:keepNext/>
      </w:pPr>
      <w:r w:rsidRPr="002B719D">
        <w:rPr>
          <w:i/>
        </w:rPr>
        <w:lastRenderedPageBreak/>
        <w:t xml:space="preserve">Table C - </w:t>
      </w:r>
      <w:r w:rsidR="009E69CD" w:rsidRPr="002B719D">
        <w:rPr>
          <w:i/>
        </w:rPr>
        <w:fldChar w:fldCharType="begin"/>
      </w:r>
      <w:r w:rsidRPr="002B719D">
        <w:rPr>
          <w:i/>
        </w:rPr>
        <w:instrText xml:space="preserve"> SEQ Table_C \* ARABIC </w:instrText>
      </w:r>
      <w:r w:rsidR="009E69CD" w:rsidRPr="002B719D">
        <w:rPr>
          <w:i/>
        </w:rPr>
        <w:fldChar w:fldCharType="separate"/>
      </w:r>
      <w:r w:rsidR="00701153">
        <w:rPr>
          <w:i/>
          <w:noProof/>
        </w:rPr>
        <w:t>1</w:t>
      </w:r>
      <w:r w:rsidR="009E69CD" w:rsidRPr="002B719D">
        <w:rPr>
          <w:i/>
        </w:rPr>
        <w:fldChar w:fldCharType="end"/>
      </w:r>
      <w:r w:rsidR="00C16AFD" w:rsidRPr="002B719D">
        <w:rPr>
          <w:i/>
        </w:rPr>
        <w:t>. Surface</w:t>
      </w:r>
      <w:r w:rsidR="00C16AFD" w:rsidRPr="006A2701">
        <w:rPr>
          <w:i/>
        </w:rPr>
        <w:t xml:space="preserve"> Water Measurement Data for the Spokane River.</w:t>
      </w:r>
    </w:p>
    <w:p w:rsidR="00C16AFD" w:rsidRPr="00C16AFD" w:rsidRDefault="00C16AFD" w:rsidP="00C16AFD">
      <w:r w:rsidRPr="00C16AFD">
        <w:rPr>
          <w:noProof/>
        </w:rPr>
        <w:drawing>
          <wp:inline distT="0" distB="0" distL="0" distR="0">
            <wp:extent cx="6858000" cy="299433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6858000" cy="2994338"/>
                    </a:xfrm>
                    <a:prstGeom prst="rect">
                      <a:avLst/>
                    </a:prstGeom>
                    <a:noFill/>
                    <a:ln w="9525">
                      <a:noFill/>
                      <a:miter lim="800000"/>
                      <a:headEnd/>
                      <a:tailEnd/>
                    </a:ln>
                  </pic:spPr>
                </pic:pic>
              </a:graphicData>
            </a:graphic>
          </wp:inline>
        </w:drawing>
      </w:r>
    </w:p>
    <w:p w:rsidR="00C16AFD" w:rsidRPr="00EA1AFD" w:rsidRDefault="00C16AFD" w:rsidP="005E0ED6">
      <w:pPr>
        <w:pStyle w:val="Caption"/>
        <w:rPr>
          <w:sz w:val="22"/>
          <w:szCs w:val="22"/>
        </w:rPr>
      </w:pPr>
      <w:r w:rsidRPr="00EA1AFD">
        <w:rPr>
          <w:sz w:val="22"/>
          <w:szCs w:val="22"/>
        </w:rPr>
        <w:t>Deg. C = degrees Celsius</w:t>
      </w:r>
    </w:p>
    <w:p w:rsidR="00C16AFD" w:rsidRPr="00EA1AFD" w:rsidRDefault="00C16AFD" w:rsidP="00C16AFD">
      <w:pPr>
        <w:rPr>
          <w:sz w:val="22"/>
          <w:szCs w:val="22"/>
        </w:rPr>
      </w:pPr>
      <w:r w:rsidRPr="00EA1AFD">
        <w:rPr>
          <w:sz w:val="22"/>
          <w:szCs w:val="22"/>
        </w:rPr>
        <w:t>uS/cm = microsiemens per centimeter</w:t>
      </w:r>
    </w:p>
    <w:p w:rsidR="00C16AFD" w:rsidRPr="00EA1AFD" w:rsidRDefault="00C16AFD" w:rsidP="00C16AFD">
      <w:pPr>
        <w:rPr>
          <w:sz w:val="22"/>
          <w:szCs w:val="22"/>
        </w:rPr>
      </w:pPr>
      <w:r w:rsidRPr="00EA1AFD">
        <w:rPr>
          <w:sz w:val="22"/>
          <w:szCs w:val="22"/>
        </w:rPr>
        <w:t>mg/L = milligram per liter</w:t>
      </w:r>
    </w:p>
    <w:p w:rsidR="00C16AFD" w:rsidRPr="00EA1AFD" w:rsidRDefault="00C16AFD" w:rsidP="00C16AFD">
      <w:pPr>
        <w:rPr>
          <w:sz w:val="22"/>
          <w:szCs w:val="22"/>
        </w:rPr>
      </w:pPr>
      <w:r w:rsidRPr="00EA1AFD">
        <w:rPr>
          <w:sz w:val="22"/>
          <w:szCs w:val="22"/>
        </w:rPr>
        <w:t>% Sat. = percent saturation</w:t>
      </w:r>
    </w:p>
    <w:p w:rsidR="00921461" w:rsidRPr="00C47C8C" w:rsidRDefault="003A76EA" w:rsidP="003D33D0">
      <w:pPr>
        <w:pStyle w:val="Caption"/>
      </w:pPr>
      <w:r>
        <w:br w:type="page"/>
      </w:r>
      <w:r w:rsidR="00C47C8C" w:rsidRPr="00C47C8C">
        <w:rPr>
          <w:i/>
        </w:rPr>
        <w:lastRenderedPageBreak/>
        <w:t xml:space="preserve">Table C - </w:t>
      </w:r>
      <w:r w:rsidR="009E69CD" w:rsidRPr="00C47C8C">
        <w:rPr>
          <w:i/>
        </w:rPr>
        <w:fldChar w:fldCharType="begin"/>
      </w:r>
      <w:r w:rsidR="00C47C8C" w:rsidRPr="00C47C8C">
        <w:rPr>
          <w:i/>
        </w:rPr>
        <w:instrText xml:space="preserve"> SEQ Table_C \* ARABIC </w:instrText>
      </w:r>
      <w:r w:rsidR="009E69CD" w:rsidRPr="00C47C8C">
        <w:rPr>
          <w:i/>
        </w:rPr>
        <w:fldChar w:fldCharType="separate"/>
      </w:r>
      <w:r w:rsidR="00701153">
        <w:rPr>
          <w:i/>
          <w:noProof/>
        </w:rPr>
        <w:t>2</w:t>
      </w:r>
      <w:r w:rsidR="009E69CD" w:rsidRPr="00C47C8C">
        <w:rPr>
          <w:i/>
        </w:rPr>
        <w:fldChar w:fldCharType="end"/>
      </w:r>
      <w:r w:rsidR="00642645" w:rsidRPr="00C47C8C">
        <w:rPr>
          <w:i/>
        </w:rPr>
        <w:t xml:space="preserve">. </w:t>
      </w:r>
      <w:r w:rsidR="00921461" w:rsidRPr="00C47C8C">
        <w:rPr>
          <w:i/>
        </w:rPr>
        <w:t>PCB</w:t>
      </w:r>
      <w:r w:rsidR="00921461" w:rsidRPr="006A2701">
        <w:rPr>
          <w:i/>
        </w:rPr>
        <w:t xml:space="preserve"> Congeners in Surface Water Samples (pg/L) ppq, Collected in fall 2012.</w:t>
      </w:r>
    </w:p>
    <w:p w:rsidR="00921461" w:rsidRPr="00921461" w:rsidRDefault="00921461" w:rsidP="00921461">
      <w:r w:rsidRPr="00921461">
        <w:rPr>
          <w:noProof/>
        </w:rPr>
        <w:drawing>
          <wp:inline distT="0" distB="0" distL="0" distR="0">
            <wp:extent cx="6743499" cy="8712680"/>
            <wp:effectExtent l="19050" t="0" r="201"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746679" cy="8716789"/>
                    </a:xfrm>
                    <a:prstGeom prst="rect">
                      <a:avLst/>
                    </a:prstGeom>
                    <a:noFill/>
                    <a:ln w="9525">
                      <a:noFill/>
                      <a:miter lim="800000"/>
                      <a:headEnd/>
                      <a:tailEnd/>
                    </a:ln>
                  </pic:spPr>
                </pic:pic>
              </a:graphicData>
            </a:graphic>
          </wp:inline>
        </w:drawing>
      </w:r>
    </w:p>
    <w:p w:rsidR="00921461" w:rsidRPr="00921461" w:rsidRDefault="00921461" w:rsidP="00921461"/>
    <w:p w:rsidR="00921461" w:rsidRPr="006A2701" w:rsidRDefault="00921461" w:rsidP="00921461">
      <w:pPr>
        <w:pStyle w:val="Caption"/>
        <w:rPr>
          <w:i/>
        </w:rPr>
      </w:pPr>
      <w:r w:rsidRPr="006A2701">
        <w:rPr>
          <w:i/>
        </w:rPr>
        <w:lastRenderedPageBreak/>
        <w:t xml:space="preserve">Table </w:t>
      </w:r>
      <w:r w:rsidR="00C47C8C">
        <w:rPr>
          <w:i/>
        </w:rPr>
        <w:t>C</w:t>
      </w:r>
      <w:r w:rsidR="00C47C8C" w:rsidRPr="006A2701">
        <w:rPr>
          <w:i/>
        </w:rPr>
        <w:t xml:space="preserve"> </w:t>
      </w:r>
      <w:r w:rsidRPr="006A2701">
        <w:rPr>
          <w:i/>
        </w:rPr>
        <w:t xml:space="preserve">- </w:t>
      </w:r>
      <w:r>
        <w:rPr>
          <w:i/>
        </w:rPr>
        <w:t>2</w:t>
      </w:r>
      <w:r w:rsidRPr="006A2701">
        <w:rPr>
          <w:i/>
        </w:rPr>
        <w:t>. PCB Congeners in Surface Water Samples (pg/L) ppq, Collected in fall 2012. (Continued)</w:t>
      </w:r>
    </w:p>
    <w:p w:rsidR="00F723C7" w:rsidRDefault="00F723C7" w:rsidP="00921461">
      <w:pPr>
        <w:rPr>
          <w:i/>
        </w:rPr>
      </w:pPr>
      <w:r w:rsidRPr="00F723C7">
        <w:rPr>
          <w:noProof/>
        </w:rPr>
        <w:drawing>
          <wp:inline distT="0" distB="0" distL="0" distR="0">
            <wp:extent cx="6810267" cy="8798944"/>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812052" cy="8801250"/>
                    </a:xfrm>
                    <a:prstGeom prst="rect">
                      <a:avLst/>
                    </a:prstGeom>
                    <a:noFill/>
                    <a:ln w="9525">
                      <a:noFill/>
                      <a:miter lim="800000"/>
                      <a:headEnd/>
                      <a:tailEnd/>
                    </a:ln>
                  </pic:spPr>
                </pic:pic>
              </a:graphicData>
            </a:graphic>
          </wp:inline>
        </w:drawing>
      </w:r>
    </w:p>
    <w:p w:rsidR="00921461" w:rsidRDefault="00921461" w:rsidP="00921461">
      <w:r w:rsidRPr="006A2701">
        <w:rPr>
          <w:i/>
        </w:rPr>
        <w:lastRenderedPageBreak/>
        <w:t xml:space="preserve">Table </w:t>
      </w:r>
      <w:r w:rsidR="00C47C8C">
        <w:rPr>
          <w:i/>
        </w:rPr>
        <w:t>C</w:t>
      </w:r>
      <w:r w:rsidRPr="006A2701">
        <w:rPr>
          <w:i/>
        </w:rPr>
        <w:t xml:space="preserve"> - </w:t>
      </w:r>
      <w:r>
        <w:rPr>
          <w:i/>
        </w:rPr>
        <w:t>2</w:t>
      </w:r>
      <w:r w:rsidRPr="006A2701">
        <w:rPr>
          <w:i/>
        </w:rPr>
        <w:t>. PCB Congeners in Surface Water Samples (pg/L) ppq, Collected in fall 2012. (Continued)</w:t>
      </w:r>
    </w:p>
    <w:p w:rsidR="00F723C7" w:rsidRDefault="00F723C7" w:rsidP="00921461">
      <w:pPr>
        <w:rPr>
          <w:i/>
        </w:rPr>
      </w:pPr>
      <w:r w:rsidRPr="00F723C7">
        <w:rPr>
          <w:noProof/>
        </w:rPr>
        <w:drawing>
          <wp:inline distT="0" distB="0" distL="0" distR="0">
            <wp:extent cx="6810267" cy="8798944"/>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6812052" cy="8801250"/>
                    </a:xfrm>
                    <a:prstGeom prst="rect">
                      <a:avLst/>
                    </a:prstGeom>
                    <a:noFill/>
                    <a:ln w="9525">
                      <a:noFill/>
                      <a:miter lim="800000"/>
                      <a:headEnd/>
                      <a:tailEnd/>
                    </a:ln>
                  </pic:spPr>
                </pic:pic>
              </a:graphicData>
            </a:graphic>
          </wp:inline>
        </w:drawing>
      </w:r>
    </w:p>
    <w:p w:rsidR="00921461" w:rsidRDefault="00921461" w:rsidP="00921461">
      <w:r w:rsidRPr="006A2701">
        <w:rPr>
          <w:i/>
        </w:rPr>
        <w:lastRenderedPageBreak/>
        <w:t xml:space="preserve">Table </w:t>
      </w:r>
      <w:r w:rsidR="00C47C8C">
        <w:rPr>
          <w:i/>
        </w:rPr>
        <w:t>C</w:t>
      </w:r>
      <w:r w:rsidRPr="006A2701">
        <w:rPr>
          <w:i/>
        </w:rPr>
        <w:t xml:space="preserve"> - </w:t>
      </w:r>
      <w:r>
        <w:rPr>
          <w:i/>
        </w:rPr>
        <w:t>2</w:t>
      </w:r>
      <w:r w:rsidRPr="006A2701">
        <w:rPr>
          <w:i/>
        </w:rPr>
        <w:t>. PCB Congeners in Surface Water Samples (pg/L) ppq, Collected in fall 2012. (Continued)</w:t>
      </w:r>
      <w:r w:rsidRPr="00D47AB6">
        <w:t xml:space="preserve"> </w:t>
      </w:r>
    </w:p>
    <w:p w:rsidR="00F723C7" w:rsidRDefault="00F723C7" w:rsidP="00921461">
      <w:pPr>
        <w:rPr>
          <w:i/>
        </w:rPr>
      </w:pPr>
      <w:r w:rsidRPr="00F723C7">
        <w:rPr>
          <w:noProof/>
        </w:rPr>
        <w:drawing>
          <wp:inline distT="0" distB="0" distL="0" distR="0">
            <wp:extent cx="6823620" cy="8816196"/>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6825408" cy="8818507"/>
                    </a:xfrm>
                    <a:prstGeom prst="rect">
                      <a:avLst/>
                    </a:prstGeom>
                    <a:noFill/>
                    <a:ln w="9525">
                      <a:noFill/>
                      <a:miter lim="800000"/>
                      <a:headEnd/>
                      <a:tailEnd/>
                    </a:ln>
                  </pic:spPr>
                </pic:pic>
              </a:graphicData>
            </a:graphic>
          </wp:inline>
        </w:drawing>
      </w:r>
    </w:p>
    <w:p w:rsidR="00921461" w:rsidRDefault="00921461" w:rsidP="00921461">
      <w:r w:rsidRPr="006A2701">
        <w:rPr>
          <w:i/>
        </w:rPr>
        <w:lastRenderedPageBreak/>
        <w:t xml:space="preserve">Table </w:t>
      </w:r>
      <w:r w:rsidR="00C47C8C">
        <w:rPr>
          <w:i/>
        </w:rPr>
        <w:t>C</w:t>
      </w:r>
      <w:r w:rsidRPr="006A2701">
        <w:rPr>
          <w:i/>
        </w:rPr>
        <w:t xml:space="preserve"> - </w:t>
      </w:r>
      <w:r>
        <w:rPr>
          <w:i/>
        </w:rPr>
        <w:t>2</w:t>
      </w:r>
      <w:r w:rsidRPr="006A2701">
        <w:rPr>
          <w:i/>
        </w:rPr>
        <w:t>. PCB Congeners in Surface Water Samples (pg/L) ppq, Collected in fall 2012. (Continued)</w:t>
      </w:r>
    </w:p>
    <w:p w:rsidR="00921461" w:rsidRDefault="00F723C7" w:rsidP="00921461">
      <w:r w:rsidRPr="00F723C7">
        <w:rPr>
          <w:noProof/>
        </w:rPr>
        <w:drawing>
          <wp:inline distT="0" distB="0" distL="0" distR="0">
            <wp:extent cx="6778565" cy="3042557"/>
            <wp:effectExtent l="19050" t="0" r="3235"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6780342" cy="3043354"/>
                    </a:xfrm>
                    <a:prstGeom prst="rect">
                      <a:avLst/>
                    </a:prstGeom>
                    <a:noFill/>
                    <a:ln w="9525">
                      <a:noFill/>
                      <a:miter lim="800000"/>
                      <a:headEnd/>
                      <a:tailEnd/>
                    </a:ln>
                  </pic:spPr>
                </pic:pic>
              </a:graphicData>
            </a:graphic>
          </wp:inline>
        </w:drawing>
      </w:r>
    </w:p>
    <w:p w:rsidR="00921461" w:rsidRPr="006C5DB1" w:rsidRDefault="00921461" w:rsidP="00921461">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921461" w:rsidRPr="006C5DB1" w:rsidRDefault="00921461" w:rsidP="00921461">
      <w:pPr>
        <w:widowControl/>
        <w:autoSpaceDE/>
        <w:autoSpaceDN/>
        <w:adjustRightInd/>
        <w:rPr>
          <w:sz w:val="22"/>
          <w:szCs w:val="22"/>
        </w:rPr>
      </w:pPr>
      <w:r w:rsidRPr="006C5DB1">
        <w:rPr>
          <w:sz w:val="22"/>
          <w:szCs w:val="22"/>
        </w:rPr>
        <w:t>J = Result value is an estimate.</w:t>
      </w:r>
    </w:p>
    <w:p w:rsidR="00921461" w:rsidRDefault="00921461" w:rsidP="00921461">
      <w:pPr>
        <w:pStyle w:val="Caption"/>
        <w:rPr>
          <w:sz w:val="22"/>
          <w:szCs w:val="22"/>
        </w:rPr>
      </w:pPr>
      <w:r w:rsidRPr="006C5DB1">
        <w:rPr>
          <w:sz w:val="22"/>
          <w:szCs w:val="22"/>
        </w:rPr>
        <w:t xml:space="preserve">U = Result is not detected at the </w:t>
      </w:r>
      <w:r>
        <w:rPr>
          <w:sz w:val="22"/>
          <w:szCs w:val="22"/>
        </w:rPr>
        <w:t>value reported.</w:t>
      </w:r>
    </w:p>
    <w:p w:rsidR="00921461" w:rsidRDefault="00921461" w:rsidP="00921461">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921461" w:rsidRPr="006C5DB1" w:rsidRDefault="00921461" w:rsidP="00921461">
      <w:pPr>
        <w:widowControl/>
        <w:autoSpaceDE/>
        <w:autoSpaceDN/>
        <w:adjustRightInd/>
        <w:rPr>
          <w:sz w:val="22"/>
          <w:szCs w:val="22"/>
        </w:rPr>
      </w:pPr>
      <w:r>
        <w:rPr>
          <w:sz w:val="22"/>
          <w:szCs w:val="22"/>
        </w:rPr>
        <w:t>ND = Not detected.</w:t>
      </w:r>
    </w:p>
    <w:p w:rsidR="00921461" w:rsidRDefault="00921461" w:rsidP="00921461">
      <w:pPr>
        <w:widowControl/>
        <w:autoSpaceDE/>
        <w:autoSpaceDN/>
        <w:adjustRightInd/>
        <w:rPr>
          <w:sz w:val="22"/>
          <w:szCs w:val="22"/>
        </w:rPr>
      </w:pPr>
      <w:r>
        <w:rPr>
          <w:sz w:val="22"/>
          <w:szCs w:val="22"/>
        </w:rPr>
        <w:t>pg/L = picogram per liter.</w:t>
      </w:r>
    </w:p>
    <w:p w:rsidR="00921461" w:rsidRDefault="00921461" w:rsidP="00921461">
      <w:pPr>
        <w:rPr>
          <w:sz w:val="22"/>
          <w:szCs w:val="22"/>
        </w:rPr>
      </w:pPr>
      <w:r>
        <w:rPr>
          <w:sz w:val="22"/>
          <w:szCs w:val="22"/>
        </w:rPr>
        <w:t>ppq = part per quadrillion.</w:t>
      </w:r>
    </w:p>
    <w:p w:rsidR="00921461" w:rsidRDefault="00921461">
      <w:pPr>
        <w:widowControl/>
        <w:autoSpaceDE/>
        <w:autoSpaceDN/>
        <w:adjustRightInd/>
        <w:rPr>
          <w:rFonts w:cs="Times New Roman"/>
          <w:i/>
        </w:rPr>
      </w:pPr>
      <w:r>
        <w:rPr>
          <w:i/>
        </w:rPr>
        <w:br w:type="page"/>
      </w:r>
    </w:p>
    <w:p w:rsidR="00462284" w:rsidRPr="00C47C8C" w:rsidRDefault="00C47C8C" w:rsidP="00C47C8C">
      <w:pPr>
        <w:pStyle w:val="Caption"/>
      </w:pPr>
      <w:r w:rsidRPr="00C47C8C">
        <w:rPr>
          <w:i/>
        </w:rPr>
        <w:lastRenderedPageBreak/>
        <w:t xml:space="preserve">Table C - </w:t>
      </w:r>
      <w:r w:rsidR="009E69CD" w:rsidRPr="00C47C8C">
        <w:rPr>
          <w:i/>
        </w:rPr>
        <w:fldChar w:fldCharType="begin"/>
      </w:r>
      <w:r w:rsidRPr="00C47C8C">
        <w:rPr>
          <w:i/>
        </w:rPr>
        <w:instrText xml:space="preserve"> SEQ Table_C \* ARABIC </w:instrText>
      </w:r>
      <w:r w:rsidR="009E69CD" w:rsidRPr="00C47C8C">
        <w:rPr>
          <w:i/>
        </w:rPr>
        <w:fldChar w:fldCharType="separate"/>
      </w:r>
      <w:r w:rsidR="00701153">
        <w:rPr>
          <w:i/>
          <w:noProof/>
        </w:rPr>
        <w:t>3</w:t>
      </w:r>
      <w:r w:rsidR="009E69CD" w:rsidRPr="00C47C8C">
        <w:rPr>
          <w:i/>
        </w:rPr>
        <w:fldChar w:fldCharType="end"/>
      </w:r>
      <w:r w:rsidR="00462284" w:rsidRPr="00C47C8C">
        <w:rPr>
          <w:i/>
        </w:rPr>
        <w:t>.</w:t>
      </w:r>
      <w:r w:rsidR="00462284" w:rsidRPr="006A2701">
        <w:rPr>
          <w:i/>
        </w:rPr>
        <w:t xml:space="preserve"> PCB Congeners in Surface Water Samples (pg/L) ppq, Collected in spring 2013.</w:t>
      </w:r>
    </w:p>
    <w:p w:rsidR="00B123D4" w:rsidRDefault="00B123D4" w:rsidP="00462284">
      <w:pPr>
        <w:pStyle w:val="Caption"/>
        <w:rPr>
          <w:i/>
        </w:rPr>
      </w:pPr>
      <w:r w:rsidRPr="00B123D4">
        <w:rPr>
          <w:noProof/>
        </w:rPr>
        <w:drawing>
          <wp:inline distT="0" distB="0" distL="0" distR="0">
            <wp:extent cx="6816944" cy="8807570"/>
            <wp:effectExtent l="19050" t="0" r="2956"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6821588" cy="8813570"/>
                    </a:xfrm>
                    <a:prstGeom prst="rect">
                      <a:avLst/>
                    </a:prstGeom>
                    <a:noFill/>
                    <a:ln w="9525">
                      <a:noFill/>
                      <a:miter lim="800000"/>
                      <a:headEnd/>
                      <a:tailEnd/>
                    </a:ln>
                  </pic:spPr>
                </pic:pic>
              </a:graphicData>
            </a:graphic>
          </wp:inline>
        </w:drawing>
      </w:r>
    </w:p>
    <w:p w:rsidR="00462284" w:rsidRDefault="00462284" w:rsidP="00462284">
      <w:pPr>
        <w:pStyle w:val="Caption"/>
      </w:pPr>
      <w:r w:rsidRPr="006A2701">
        <w:rPr>
          <w:i/>
        </w:rPr>
        <w:lastRenderedPageBreak/>
        <w:t>Table</w:t>
      </w:r>
      <w:r w:rsidR="00C47C8C">
        <w:rPr>
          <w:i/>
        </w:rPr>
        <w:t xml:space="preserve"> C</w:t>
      </w:r>
      <w:r w:rsidRPr="006A2701">
        <w:rPr>
          <w:i/>
        </w:rPr>
        <w:t xml:space="preserve"> -</w:t>
      </w:r>
      <w:r>
        <w:rPr>
          <w:i/>
        </w:rPr>
        <w:t xml:space="preserve"> 3</w:t>
      </w:r>
      <w:r w:rsidRPr="006A2701">
        <w:rPr>
          <w:i/>
        </w:rPr>
        <w:t>. PCB Congeners in Surface Water Samples (pg/L) ppq, Collected in spring 2013. (Continued)</w:t>
      </w:r>
    </w:p>
    <w:p w:rsidR="00B123D4" w:rsidRDefault="00B123D4" w:rsidP="00462284">
      <w:pPr>
        <w:pStyle w:val="Caption"/>
        <w:rPr>
          <w:i/>
        </w:rPr>
      </w:pPr>
      <w:r w:rsidRPr="00B123D4">
        <w:rPr>
          <w:noProof/>
        </w:rPr>
        <w:drawing>
          <wp:inline distT="0" distB="0" distL="0" distR="0">
            <wp:extent cx="6816943" cy="8807570"/>
            <wp:effectExtent l="19050" t="0" r="2957"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6818730" cy="8809878"/>
                    </a:xfrm>
                    <a:prstGeom prst="rect">
                      <a:avLst/>
                    </a:prstGeom>
                    <a:noFill/>
                    <a:ln w="9525">
                      <a:noFill/>
                      <a:miter lim="800000"/>
                      <a:headEnd/>
                      <a:tailEnd/>
                    </a:ln>
                  </pic:spPr>
                </pic:pic>
              </a:graphicData>
            </a:graphic>
          </wp:inline>
        </w:drawing>
      </w:r>
    </w:p>
    <w:p w:rsidR="00462284" w:rsidRDefault="00462284" w:rsidP="00462284">
      <w:pPr>
        <w:pStyle w:val="Caption"/>
      </w:pPr>
      <w:r w:rsidRPr="006A2701">
        <w:rPr>
          <w:i/>
        </w:rPr>
        <w:lastRenderedPageBreak/>
        <w:t>Tabl</w:t>
      </w:r>
      <w:r w:rsidR="00C47C8C">
        <w:rPr>
          <w:i/>
        </w:rPr>
        <w:t>e C</w:t>
      </w:r>
      <w:r w:rsidRPr="006A2701">
        <w:rPr>
          <w:i/>
        </w:rPr>
        <w:t xml:space="preserve"> -</w:t>
      </w:r>
      <w:r>
        <w:rPr>
          <w:i/>
        </w:rPr>
        <w:t xml:space="preserve"> 3</w:t>
      </w:r>
      <w:r w:rsidRPr="006A2701">
        <w:rPr>
          <w:i/>
        </w:rPr>
        <w:t>. PCB Congeners in Surface Water Samples (pg/L) ppq, Collected in spring 2013. (Continued)</w:t>
      </w:r>
    </w:p>
    <w:p w:rsidR="00B123D4" w:rsidRDefault="00B123D4" w:rsidP="00462284">
      <w:pPr>
        <w:rPr>
          <w:i/>
        </w:rPr>
      </w:pPr>
      <w:r w:rsidRPr="00B123D4">
        <w:rPr>
          <w:noProof/>
        </w:rPr>
        <w:drawing>
          <wp:inline distT="0" distB="0" distL="0" distR="0">
            <wp:extent cx="6778565" cy="8757986"/>
            <wp:effectExtent l="19050" t="0" r="3235"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778565" cy="8757986"/>
                    </a:xfrm>
                    <a:prstGeom prst="rect">
                      <a:avLst/>
                    </a:prstGeom>
                    <a:noFill/>
                    <a:ln w="9525">
                      <a:noFill/>
                      <a:miter lim="800000"/>
                      <a:headEnd/>
                      <a:tailEnd/>
                    </a:ln>
                  </pic:spPr>
                </pic:pic>
              </a:graphicData>
            </a:graphic>
          </wp:inline>
        </w:drawing>
      </w:r>
    </w:p>
    <w:p w:rsidR="00B123D4" w:rsidRDefault="00B123D4" w:rsidP="00462284">
      <w:pPr>
        <w:rPr>
          <w:i/>
        </w:rPr>
      </w:pPr>
    </w:p>
    <w:p w:rsidR="00462284" w:rsidRDefault="00462284" w:rsidP="00462284">
      <w:r w:rsidRPr="006A2701">
        <w:rPr>
          <w:i/>
        </w:rPr>
        <w:lastRenderedPageBreak/>
        <w:t xml:space="preserve">Table </w:t>
      </w:r>
      <w:r w:rsidR="00C47C8C">
        <w:rPr>
          <w:i/>
        </w:rPr>
        <w:t>C</w:t>
      </w:r>
      <w:r w:rsidR="00C47C8C" w:rsidRPr="006A2701">
        <w:rPr>
          <w:i/>
        </w:rPr>
        <w:t xml:space="preserve"> </w:t>
      </w:r>
      <w:r w:rsidRPr="006A2701">
        <w:rPr>
          <w:i/>
        </w:rPr>
        <w:t xml:space="preserve">- </w:t>
      </w:r>
      <w:r>
        <w:rPr>
          <w:i/>
        </w:rPr>
        <w:t>3</w:t>
      </w:r>
      <w:r w:rsidRPr="006A2701">
        <w:rPr>
          <w:i/>
        </w:rPr>
        <w:t>. PCB Congeners in Surface Water Samples (pg/L) ppq, Collected in spring 2013. (Continued)</w:t>
      </w:r>
    </w:p>
    <w:p w:rsidR="00B123D4" w:rsidRDefault="00B123D4" w:rsidP="00462284">
      <w:pPr>
        <w:rPr>
          <w:i/>
        </w:rPr>
      </w:pPr>
      <w:r w:rsidRPr="00B123D4">
        <w:rPr>
          <w:noProof/>
        </w:rPr>
        <w:drawing>
          <wp:inline distT="0" distB="0" distL="0" distR="0">
            <wp:extent cx="6860873" cy="8505646"/>
            <wp:effectExtent l="1905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6862671" cy="8507875"/>
                    </a:xfrm>
                    <a:prstGeom prst="rect">
                      <a:avLst/>
                    </a:prstGeom>
                    <a:noFill/>
                    <a:ln w="9525">
                      <a:noFill/>
                      <a:miter lim="800000"/>
                      <a:headEnd/>
                      <a:tailEnd/>
                    </a:ln>
                  </pic:spPr>
                </pic:pic>
              </a:graphicData>
            </a:graphic>
          </wp:inline>
        </w:drawing>
      </w:r>
    </w:p>
    <w:p w:rsidR="00B123D4" w:rsidRDefault="00B123D4" w:rsidP="00462284">
      <w:pPr>
        <w:rPr>
          <w:i/>
        </w:rPr>
      </w:pPr>
    </w:p>
    <w:p w:rsidR="00B123D4" w:rsidRDefault="00B123D4">
      <w:pPr>
        <w:widowControl/>
        <w:autoSpaceDE/>
        <w:autoSpaceDN/>
        <w:adjustRightInd/>
        <w:rPr>
          <w:i/>
        </w:rPr>
      </w:pPr>
      <w:r>
        <w:rPr>
          <w:i/>
        </w:rPr>
        <w:br w:type="page"/>
      </w:r>
    </w:p>
    <w:p w:rsidR="00462284" w:rsidRPr="00462284" w:rsidRDefault="00462284" w:rsidP="00462284">
      <w:pPr>
        <w:rPr>
          <w:i/>
        </w:rPr>
      </w:pPr>
      <w:r w:rsidRPr="00462284">
        <w:rPr>
          <w:i/>
        </w:rPr>
        <w:lastRenderedPageBreak/>
        <w:t xml:space="preserve">Table </w:t>
      </w:r>
      <w:r w:rsidR="00C47C8C">
        <w:rPr>
          <w:i/>
        </w:rPr>
        <w:t>C</w:t>
      </w:r>
      <w:r w:rsidR="00C47C8C" w:rsidRPr="00462284">
        <w:rPr>
          <w:i/>
        </w:rPr>
        <w:t xml:space="preserve"> </w:t>
      </w:r>
      <w:r w:rsidRPr="00462284">
        <w:rPr>
          <w:i/>
        </w:rPr>
        <w:t>-</w:t>
      </w:r>
      <w:r>
        <w:rPr>
          <w:i/>
        </w:rPr>
        <w:t xml:space="preserve"> 3</w:t>
      </w:r>
      <w:r w:rsidRPr="00462284">
        <w:rPr>
          <w:i/>
        </w:rPr>
        <w:t>. PCB Congeners in Surface Water Samples (pg/L) ppq, Collected in spring 2013. (Continued)</w:t>
      </w:r>
    </w:p>
    <w:p w:rsidR="00462284" w:rsidRDefault="00B123D4" w:rsidP="00462284">
      <w:pPr>
        <w:widowControl/>
        <w:autoSpaceDE/>
        <w:autoSpaceDN/>
        <w:adjustRightInd/>
      </w:pPr>
      <w:r w:rsidRPr="00B123D4">
        <w:rPr>
          <w:noProof/>
        </w:rPr>
        <w:drawing>
          <wp:inline distT="0" distB="0" distL="0" distR="0">
            <wp:extent cx="6795818" cy="2517664"/>
            <wp:effectExtent l="19050" t="0" r="5032"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6797599" cy="2518324"/>
                    </a:xfrm>
                    <a:prstGeom prst="rect">
                      <a:avLst/>
                    </a:prstGeom>
                    <a:noFill/>
                    <a:ln w="9525">
                      <a:noFill/>
                      <a:miter lim="800000"/>
                      <a:headEnd/>
                      <a:tailEnd/>
                    </a:ln>
                  </pic:spPr>
                </pic:pic>
              </a:graphicData>
            </a:graphic>
          </wp:inline>
        </w:drawing>
      </w:r>
    </w:p>
    <w:p w:rsidR="00462284" w:rsidRPr="006C5DB1" w:rsidRDefault="00462284" w:rsidP="00462284">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462284" w:rsidRPr="006C5DB1" w:rsidRDefault="00462284" w:rsidP="00462284">
      <w:pPr>
        <w:widowControl/>
        <w:autoSpaceDE/>
        <w:autoSpaceDN/>
        <w:adjustRightInd/>
        <w:rPr>
          <w:sz w:val="22"/>
          <w:szCs w:val="22"/>
        </w:rPr>
      </w:pPr>
      <w:r w:rsidRPr="006C5DB1">
        <w:rPr>
          <w:sz w:val="22"/>
          <w:szCs w:val="22"/>
        </w:rPr>
        <w:t>J = Result value is an estimate.</w:t>
      </w:r>
    </w:p>
    <w:p w:rsidR="00462284" w:rsidRDefault="00462284" w:rsidP="00462284">
      <w:pPr>
        <w:pStyle w:val="Caption"/>
        <w:rPr>
          <w:sz w:val="22"/>
          <w:szCs w:val="22"/>
        </w:rPr>
      </w:pPr>
      <w:r w:rsidRPr="006C5DB1">
        <w:rPr>
          <w:sz w:val="22"/>
          <w:szCs w:val="22"/>
        </w:rPr>
        <w:t xml:space="preserve">U = Result is not detected at the </w:t>
      </w:r>
      <w:r>
        <w:rPr>
          <w:sz w:val="22"/>
          <w:szCs w:val="22"/>
        </w:rPr>
        <w:t>value reported.</w:t>
      </w:r>
    </w:p>
    <w:p w:rsidR="00462284" w:rsidRDefault="00462284" w:rsidP="00462284">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462284" w:rsidRPr="006C5DB1" w:rsidRDefault="00462284" w:rsidP="00462284">
      <w:pPr>
        <w:widowControl/>
        <w:autoSpaceDE/>
        <w:autoSpaceDN/>
        <w:adjustRightInd/>
        <w:rPr>
          <w:sz w:val="22"/>
          <w:szCs w:val="22"/>
        </w:rPr>
      </w:pPr>
      <w:r>
        <w:rPr>
          <w:sz w:val="22"/>
          <w:szCs w:val="22"/>
        </w:rPr>
        <w:t>ND = Not detected.</w:t>
      </w:r>
    </w:p>
    <w:p w:rsidR="00462284" w:rsidRDefault="00462284" w:rsidP="00462284">
      <w:pPr>
        <w:widowControl/>
        <w:autoSpaceDE/>
        <w:autoSpaceDN/>
        <w:adjustRightInd/>
        <w:rPr>
          <w:sz w:val="22"/>
          <w:szCs w:val="22"/>
        </w:rPr>
      </w:pPr>
      <w:r>
        <w:rPr>
          <w:sz w:val="22"/>
          <w:szCs w:val="22"/>
        </w:rPr>
        <w:t>pg/L = picogram per liter.</w:t>
      </w:r>
    </w:p>
    <w:p w:rsidR="00462284" w:rsidRDefault="00462284" w:rsidP="00462284">
      <w:pPr>
        <w:rPr>
          <w:sz w:val="22"/>
          <w:szCs w:val="22"/>
        </w:rPr>
      </w:pPr>
      <w:r>
        <w:rPr>
          <w:sz w:val="22"/>
          <w:szCs w:val="22"/>
        </w:rPr>
        <w:t>ppq = part per quadrillion.</w:t>
      </w:r>
    </w:p>
    <w:p w:rsidR="00462284" w:rsidRDefault="00462284">
      <w:pPr>
        <w:widowControl/>
        <w:autoSpaceDE/>
        <w:autoSpaceDN/>
        <w:adjustRightInd/>
        <w:rPr>
          <w:rFonts w:cs="Times New Roman"/>
          <w:i/>
        </w:rPr>
      </w:pPr>
      <w:r>
        <w:rPr>
          <w:i/>
        </w:rPr>
        <w:br w:type="page"/>
      </w:r>
    </w:p>
    <w:p w:rsidR="00521FE8" w:rsidRPr="00C47C8C" w:rsidRDefault="00C47C8C" w:rsidP="00C47C8C">
      <w:pPr>
        <w:pStyle w:val="Caption"/>
        <w:keepNext/>
      </w:pPr>
      <w:r w:rsidRPr="00C47C8C">
        <w:rPr>
          <w:i/>
        </w:rPr>
        <w:lastRenderedPageBreak/>
        <w:t xml:space="preserve">Table C - </w:t>
      </w:r>
      <w:r w:rsidR="009E69CD" w:rsidRPr="00C47C8C">
        <w:rPr>
          <w:i/>
        </w:rPr>
        <w:fldChar w:fldCharType="begin"/>
      </w:r>
      <w:r w:rsidRPr="00C47C8C">
        <w:rPr>
          <w:i/>
        </w:rPr>
        <w:instrText xml:space="preserve"> SEQ Table_C \* ARABIC </w:instrText>
      </w:r>
      <w:r w:rsidR="009E69CD" w:rsidRPr="00C47C8C">
        <w:rPr>
          <w:i/>
        </w:rPr>
        <w:fldChar w:fldCharType="separate"/>
      </w:r>
      <w:r w:rsidR="00701153">
        <w:rPr>
          <w:i/>
          <w:noProof/>
        </w:rPr>
        <w:t>4</w:t>
      </w:r>
      <w:r w:rsidR="009E69CD" w:rsidRPr="00C47C8C">
        <w:rPr>
          <w:i/>
        </w:rPr>
        <w:fldChar w:fldCharType="end"/>
      </w:r>
      <w:r w:rsidR="00521FE8" w:rsidRPr="006A2701">
        <w:rPr>
          <w:i/>
        </w:rPr>
        <w:t>. PBDEs in Surface Water Samples (pg/L) ppq, Collected in fall 2012.</w:t>
      </w:r>
    </w:p>
    <w:p w:rsidR="00521FE8" w:rsidRDefault="00521FE8" w:rsidP="00521FE8">
      <w:r w:rsidRPr="00521FE8">
        <w:rPr>
          <w:noProof/>
        </w:rPr>
        <w:drawing>
          <wp:inline distT="0" distB="0" distL="0" distR="0">
            <wp:extent cx="6795818" cy="7037846"/>
            <wp:effectExtent l="19050" t="0" r="5032"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6808164" cy="7050631"/>
                    </a:xfrm>
                    <a:prstGeom prst="rect">
                      <a:avLst/>
                    </a:prstGeom>
                    <a:noFill/>
                    <a:ln w="9525">
                      <a:noFill/>
                      <a:miter lim="800000"/>
                      <a:headEnd/>
                      <a:tailEnd/>
                    </a:ln>
                  </pic:spPr>
                </pic:pic>
              </a:graphicData>
            </a:graphic>
          </wp:inline>
        </w:drawing>
      </w:r>
    </w:p>
    <w:p w:rsidR="00521FE8" w:rsidRPr="006C5DB1" w:rsidRDefault="00521FE8" w:rsidP="00521FE8">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521FE8" w:rsidRPr="006C5DB1" w:rsidRDefault="00521FE8" w:rsidP="00521FE8">
      <w:pPr>
        <w:widowControl/>
        <w:autoSpaceDE/>
        <w:autoSpaceDN/>
        <w:adjustRightInd/>
        <w:rPr>
          <w:sz w:val="22"/>
          <w:szCs w:val="22"/>
        </w:rPr>
      </w:pPr>
      <w:r w:rsidRPr="006C5DB1">
        <w:rPr>
          <w:sz w:val="22"/>
          <w:szCs w:val="22"/>
        </w:rPr>
        <w:t>J = Result value is an estimate.</w:t>
      </w:r>
    </w:p>
    <w:p w:rsidR="00521FE8" w:rsidRDefault="00521FE8" w:rsidP="00521FE8">
      <w:pPr>
        <w:pStyle w:val="Caption"/>
        <w:rPr>
          <w:sz w:val="22"/>
          <w:szCs w:val="22"/>
        </w:rPr>
      </w:pPr>
      <w:r w:rsidRPr="006C5DB1">
        <w:rPr>
          <w:sz w:val="22"/>
          <w:szCs w:val="22"/>
        </w:rPr>
        <w:t xml:space="preserve">U = Result is not detected at the </w:t>
      </w:r>
      <w:r>
        <w:rPr>
          <w:sz w:val="22"/>
          <w:szCs w:val="22"/>
        </w:rPr>
        <w:t>value reported.</w:t>
      </w:r>
    </w:p>
    <w:p w:rsidR="00521FE8" w:rsidRDefault="00521FE8" w:rsidP="00521FE8">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521FE8" w:rsidRPr="006C5DB1" w:rsidRDefault="00521FE8" w:rsidP="00521FE8">
      <w:pPr>
        <w:widowControl/>
        <w:autoSpaceDE/>
        <w:autoSpaceDN/>
        <w:adjustRightInd/>
        <w:rPr>
          <w:sz w:val="22"/>
          <w:szCs w:val="22"/>
        </w:rPr>
      </w:pPr>
      <w:r>
        <w:rPr>
          <w:sz w:val="22"/>
          <w:szCs w:val="22"/>
        </w:rPr>
        <w:t>ND = Not detected.</w:t>
      </w:r>
    </w:p>
    <w:p w:rsidR="00521FE8" w:rsidRDefault="00521FE8" w:rsidP="00521FE8">
      <w:pPr>
        <w:widowControl/>
        <w:autoSpaceDE/>
        <w:autoSpaceDN/>
        <w:adjustRightInd/>
        <w:rPr>
          <w:sz w:val="22"/>
          <w:szCs w:val="22"/>
        </w:rPr>
      </w:pPr>
      <w:r>
        <w:rPr>
          <w:sz w:val="22"/>
          <w:szCs w:val="22"/>
        </w:rPr>
        <w:t>pg/L = picogram per liter.</w:t>
      </w:r>
    </w:p>
    <w:p w:rsidR="00521FE8" w:rsidRDefault="00521FE8" w:rsidP="00521FE8">
      <w:pPr>
        <w:rPr>
          <w:sz w:val="22"/>
          <w:szCs w:val="22"/>
        </w:rPr>
      </w:pPr>
      <w:r>
        <w:rPr>
          <w:sz w:val="22"/>
          <w:szCs w:val="22"/>
        </w:rPr>
        <w:t>ppq = part per quadrillion.</w:t>
      </w:r>
    </w:p>
    <w:p w:rsidR="00521FE8" w:rsidRDefault="00521FE8">
      <w:pPr>
        <w:widowControl/>
        <w:autoSpaceDE/>
        <w:autoSpaceDN/>
        <w:adjustRightInd/>
        <w:rPr>
          <w:rFonts w:cs="Times New Roman"/>
          <w:i/>
        </w:rPr>
      </w:pPr>
    </w:p>
    <w:p w:rsidR="00521FE8" w:rsidRDefault="00521FE8">
      <w:pPr>
        <w:widowControl/>
        <w:autoSpaceDE/>
        <w:autoSpaceDN/>
        <w:adjustRightInd/>
        <w:rPr>
          <w:rFonts w:cs="Times New Roman"/>
          <w:i/>
        </w:rPr>
      </w:pPr>
      <w:r>
        <w:rPr>
          <w:i/>
        </w:rPr>
        <w:br w:type="page"/>
      </w:r>
    </w:p>
    <w:p w:rsidR="00521FE8" w:rsidRPr="00C47C8C" w:rsidRDefault="00C47C8C" w:rsidP="00C47C8C">
      <w:pPr>
        <w:pStyle w:val="Caption"/>
        <w:keepNext/>
      </w:pPr>
      <w:r w:rsidRPr="00C47C8C">
        <w:rPr>
          <w:i/>
        </w:rPr>
        <w:lastRenderedPageBreak/>
        <w:t xml:space="preserve">Table C - </w:t>
      </w:r>
      <w:r w:rsidR="009E69CD" w:rsidRPr="00C47C8C">
        <w:rPr>
          <w:i/>
        </w:rPr>
        <w:fldChar w:fldCharType="begin"/>
      </w:r>
      <w:r w:rsidRPr="00C47C8C">
        <w:rPr>
          <w:i/>
        </w:rPr>
        <w:instrText xml:space="preserve"> SEQ Table_C \* ARABIC </w:instrText>
      </w:r>
      <w:r w:rsidR="009E69CD" w:rsidRPr="00C47C8C">
        <w:rPr>
          <w:i/>
        </w:rPr>
        <w:fldChar w:fldCharType="separate"/>
      </w:r>
      <w:r w:rsidR="00701153">
        <w:rPr>
          <w:i/>
          <w:noProof/>
        </w:rPr>
        <w:t>5</w:t>
      </w:r>
      <w:r w:rsidR="009E69CD" w:rsidRPr="00C47C8C">
        <w:rPr>
          <w:i/>
        </w:rPr>
        <w:fldChar w:fldCharType="end"/>
      </w:r>
      <w:r w:rsidR="00521FE8" w:rsidRPr="00C47C8C">
        <w:rPr>
          <w:i/>
        </w:rPr>
        <w:t>.</w:t>
      </w:r>
      <w:r w:rsidR="00521FE8" w:rsidRPr="006A2701">
        <w:rPr>
          <w:i/>
        </w:rPr>
        <w:t xml:space="preserve"> PBDEs in Surface Water Samples (pg/L) ppq, Collected in spring 2013.</w:t>
      </w:r>
    </w:p>
    <w:p w:rsidR="00521FE8" w:rsidRDefault="00521FE8" w:rsidP="00521FE8">
      <w:pPr>
        <w:pStyle w:val="Caption"/>
      </w:pPr>
      <w:r w:rsidRPr="00481890">
        <w:rPr>
          <w:noProof/>
        </w:rPr>
        <w:drawing>
          <wp:inline distT="0" distB="0" distL="0" distR="0">
            <wp:extent cx="6858000" cy="7280291"/>
            <wp:effectExtent l="19050" t="0" r="0"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6858000" cy="7280291"/>
                    </a:xfrm>
                    <a:prstGeom prst="rect">
                      <a:avLst/>
                    </a:prstGeom>
                    <a:noFill/>
                    <a:ln w="9525">
                      <a:noFill/>
                      <a:miter lim="800000"/>
                      <a:headEnd/>
                      <a:tailEnd/>
                    </a:ln>
                  </pic:spPr>
                </pic:pic>
              </a:graphicData>
            </a:graphic>
          </wp:inline>
        </w:drawing>
      </w:r>
    </w:p>
    <w:p w:rsidR="00521FE8" w:rsidRPr="006C5DB1" w:rsidRDefault="00521FE8" w:rsidP="00521FE8">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521FE8" w:rsidRPr="006C5DB1" w:rsidRDefault="00521FE8" w:rsidP="00521FE8">
      <w:pPr>
        <w:widowControl/>
        <w:autoSpaceDE/>
        <w:autoSpaceDN/>
        <w:adjustRightInd/>
        <w:rPr>
          <w:sz w:val="22"/>
          <w:szCs w:val="22"/>
        </w:rPr>
      </w:pPr>
      <w:r w:rsidRPr="006C5DB1">
        <w:rPr>
          <w:sz w:val="22"/>
          <w:szCs w:val="22"/>
        </w:rPr>
        <w:t>J = Result value is an estimate.</w:t>
      </w:r>
    </w:p>
    <w:p w:rsidR="00521FE8" w:rsidRDefault="00521FE8" w:rsidP="00521FE8">
      <w:pPr>
        <w:pStyle w:val="Caption"/>
        <w:rPr>
          <w:sz w:val="22"/>
          <w:szCs w:val="22"/>
        </w:rPr>
      </w:pPr>
      <w:r w:rsidRPr="006C5DB1">
        <w:rPr>
          <w:sz w:val="22"/>
          <w:szCs w:val="22"/>
        </w:rPr>
        <w:t xml:space="preserve">U = Result is not detected at the </w:t>
      </w:r>
      <w:r>
        <w:rPr>
          <w:sz w:val="22"/>
          <w:szCs w:val="22"/>
        </w:rPr>
        <w:t>value reported.</w:t>
      </w:r>
    </w:p>
    <w:p w:rsidR="00521FE8" w:rsidRDefault="00521FE8" w:rsidP="00521FE8">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521FE8" w:rsidRPr="006C5DB1" w:rsidRDefault="00521FE8" w:rsidP="00521FE8">
      <w:pPr>
        <w:widowControl/>
        <w:autoSpaceDE/>
        <w:autoSpaceDN/>
        <w:adjustRightInd/>
        <w:rPr>
          <w:sz w:val="22"/>
          <w:szCs w:val="22"/>
        </w:rPr>
      </w:pPr>
      <w:r>
        <w:rPr>
          <w:sz w:val="22"/>
          <w:szCs w:val="22"/>
        </w:rPr>
        <w:t>ND = Not detected.</w:t>
      </w:r>
    </w:p>
    <w:p w:rsidR="00521FE8" w:rsidRDefault="00521FE8" w:rsidP="00521FE8">
      <w:pPr>
        <w:widowControl/>
        <w:autoSpaceDE/>
        <w:autoSpaceDN/>
        <w:adjustRightInd/>
        <w:rPr>
          <w:sz w:val="22"/>
          <w:szCs w:val="22"/>
        </w:rPr>
      </w:pPr>
      <w:r>
        <w:rPr>
          <w:sz w:val="22"/>
          <w:szCs w:val="22"/>
        </w:rPr>
        <w:t>pg/L = picogram per liter.</w:t>
      </w:r>
    </w:p>
    <w:p w:rsidR="00521FE8" w:rsidRDefault="00521FE8" w:rsidP="00521FE8">
      <w:pPr>
        <w:rPr>
          <w:sz w:val="22"/>
          <w:szCs w:val="22"/>
        </w:rPr>
      </w:pPr>
      <w:r>
        <w:rPr>
          <w:sz w:val="22"/>
          <w:szCs w:val="22"/>
        </w:rPr>
        <w:t>ppq = part per quadrillion.</w:t>
      </w:r>
    </w:p>
    <w:p w:rsidR="00521FE8" w:rsidRDefault="00521FE8">
      <w:pPr>
        <w:widowControl/>
        <w:autoSpaceDE/>
        <w:autoSpaceDN/>
        <w:adjustRightInd/>
        <w:rPr>
          <w:rFonts w:cs="Times New Roman"/>
          <w:i/>
        </w:rPr>
      </w:pPr>
      <w:r>
        <w:rPr>
          <w:i/>
        </w:rPr>
        <w:br w:type="page"/>
      </w:r>
    </w:p>
    <w:p w:rsidR="00642645" w:rsidRPr="005A06FE" w:rsidRDefault="005A06FE" w:rsidP="005A06FE">
      <w:pPr>
        <w:keepNext/>
        <w:widowControl/>
        <w:autoSpaceDE/>
        <w:autoSpaceDN/>
        <w:adjustRightInd/>
        <w:rPr>
          <w:i/>
        </w:rPr>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6</w:t>
      </w:r>
      <w:r w:rsidR="009E69CD" w:rsidRPr="005A06FE">
        <w:rPr>
          <w:i/>
        </w:rPr>
        <w:fldChar w:fldCharType="end"/>
      </w:r>
      <w:r w:rsidR="00ED1769" w:rsidRPr="005A06FE">
        <w:rPr>
          <w:i/>
        </w:rPr>
        <w:t xml:space="preserve">. </w:t>
      </w:r>
      <w:r w:rsidR="00642645" w:rsidRPr="005A06FE">
        <w:rPr>
          <w:i/>
        </w:rPr>
        <w:t>PCB Congener</w:t>
      </w:r>
      <w:r w:rsidR="00C137E8" w:rsidRPr="005A06FE">
        <w:rPr>
          <w:i/>
        </w:rPr>
        <w:t xml:space="preserve">s in CLAM Samples </w:t>
      </w:r>
      <w:r w:rsidR="00642645" w:rsidRPr="005A06FE">
        <w:rPr>
          <w:i/>
        </w:rPr>
        <w:t>(pg/L) ppq</w:t>
      </w:r>
      <w:r w:rsidR="00AC2903" w:rsidRPr="005A06FE">
        <w:rPr>
          <w:i/>
        </w:rPr>
        <w:t>.</w:t>
      </w:r>
    </w:p>
    <w:p w:rsidR="00ED1769" w:rsidRDefault="00ED1769" w:rsidP="00ED1769">
      <w:r w:rsidRPr="00ED1769">
        <w:rPr>
          <w:noProof/>
        </w:rPr>
        <w:drawing>
          <wp:inline distT="0" distB="0" distL="0" distR="0">
            <wp:extent cx="6858000" cy="8895059"/>
            <wp:effectExtent l="1905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6858000" cy="8895059"/>
                    </a:xfrm>
                    <a:prstGeom prst="rect">
                      <a:avLst/>
                    </a:prstGeom>
                    <a:noFill/>
                    <a:ln w="9525">
                      <a:noFill/>
                      <a:miter lim="800000"/>
                      <a:headEnd/>
                      <a:tailEnd/>
                    </a:ln>
                  </pic:spPr>
                </pic:pic>
              </a:graphicData>
            </a:graphic>
          </wp:inline>
        </w:drawing>
      </w:r>
    </w:p>
    <w:p w:rsidR="00642645" w:rsidRDefault="003D33D0" w:rsidP="00642645">
      <w:pPr>
        <w:pStyle w:val="Caption"/>
      </w:pPr>
      <w:r w:rsidRPr="006A2701">
        <w:rPr>
          <w:i/>
        </w:rPr>
        <w:lastRenderedPageBreak/>
        <w:t xml:space="preserve">Table </w:t>
      </w:r>
      <w:r w:rsidR="005A06FE">
        <w:rPr>
          <w:i/>
        </w:rPr>
        <w:t>C</w:t>
      </w:r>
      <w:r w:rsidR="00CA5C17" w:rsidRPr="006A2701">
        <w:rPr>
          <w:i/>
        </w:rPr>
        <w:t xml:space="preserve"> - </w:t>
      </w:r>
      <w:r w:rsidR="00F053D4">
        <w:rPr>
          <w:i/>
        </w:rPr>
        <w:t>6</w:t>
      </w:r>
      <w:r w:rsidR="00642645" w:rsidRPr="006A2701">
        <w:rPr>
          <w:i/>
        </w:rPr>
        <w:t>. PCB Con</w:t>
      </w:r>
      <w:r w:rsidR="00C137E8" w:rsidRPr="006A2701">
        <w:rPr>
          <w:i/>
        </w:rPr>
        <w:t>geners in CLAM Samples</w:t>
      </w:r>
      <w:r w:rsidR="00642645" w:rsidRPr="006A2701">
        <w:rPr>
          <w:i/>
        </w:rPr>
        <w:t xml:space="preserve"> (pg/L) ppq</w:t>
      </w:r>
      <w:r w:rsidR="00AC2903" w:rsidRPr="006A2701">
        <w:rPr>
          <w:i/>
        </w:rPr>
        <w:t>.</w:t>
      </w:r>
      <w:r w:rsidR="00642645" w:rsidRPr="006A2701">
        <w:rPr>
          <w:i/>
        </w:rPr>
        <w:t xml:space="preserve"> </w:t>
      </w:r>
      <w:r w:rsidR="006C5DB1" w:rsidRPr="006A2701">
        <w:rPr>
          <w:i/>
        </w:rPr>
        <w:t>(Continued)</w:t>
      </w:r>
    </w:p>
    <w:p w:rsidR="00ED1769" w:rsidRDefault="00ED1769" w:rsidP="00642645">
      <w:pPr>
        <w:pStyle w:val="Caption"/>
      </w:pPr>
      <w:r w:rsidRPr="00ED1769">
        <w:rPr>
          <w:noProof/>
        </w:rPr>
        <w:drawing>
          <wp:inline distT="0" distB="0" distL="0" distR="0">
            <wp:extent cx="6858000" cy="8895059"/>
            <wp:effectExtent l="1905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6858000" cy="8895059"/>
                    </a:xfrm>
                    <a:prstGeom prst="rect">
                      <a:avLst/>
                    </a:prstGeom>
                    <a:noFill/>
                    <a:ln w="9525">
                      <a:noFill/>
                      <a:miter lim="800000"/>
                      <a:headEnd/>
                      <a:tailEnd/>
                    </a:ln>
                  </pic:spPr>
                </pic:pic>
              </a:graphicData>
            </a:graphic>
          </wp:inline>
        </w:drawing>
      </w:r>
    </w:p>
    <w:p w:rsidR="006C5DB1" w:rsidRDefault="003D33D0" w:rsidP="00642645">
      <w:pPr>
        <w:pStyle w:val="Caption"/>
      </w:pPr>
      <w:r w:rsidRPr="006A2701">
        <w:rPr>
          <w:i/>
        </w:rPr>
        <w:lastRenderedPageBreak/>
        <w:t xml:space="preserve">Table </w:t>
      </w:r>
      <w:r w:rsidR="005A06FE">
        <w:rPr>
          <w:i/>
        </w:rPr>
        <w:t>C</w:t>
      </w:r>
      <w:r w:rsidR="00CA5C17" w:rsidRPr="006A2701">
        <w:rPr>
          <w:i/>
        </w:rPr>
        <w:t xml:space="preserve"> - </w:t>
      </w:r>
      <w:r w:rsidR="00F053D4">
        <w:rPr>
          <w:i/>
        </w:rPr>
        <w:t>6</w:t>
      </w:r>
      <w:r w:rsidR="00241DD1" w:rsidRPr="006A2701">
        <w:rPr>
          <w:i/>
        </w:rPr>
        <w:t xml:space="preserve">. </w:t>
      </w:r>
      <w:r w:rsidR="006C5DB1" w:rsidRPr="006A2701">
        <w:rPr>
          <w:i/>
        </w:rPr>
        <w:t>PCB Congener</w:t>
      </w:r>
      <w:r w:rsidR="00C137E8" w:rsidRPr="006A2701">
        <w:rPr>
          <w:i/>
        </w:rPr>
        <w:t xml:space="preserve">s in CLAM Samples </w:t>
      </w:r>
      <w:r w:rsidR="006C5DB1" w:rsidRPr="006A2701">
        <w:rPr>
          <w:i/>
        </w:rPr>
        <w:t>(pg/L) ppq</w:t>
      </w:r>
      <w:r w:rsidR="00AC2903" w:rsidRPr="006A2701">
        <w:rPr>
          <w:i/>
        </w:rPr>
        <w:t>.</w:t>
      </w:r>
      <w:r w:rsidR="006C5DB1" w:rsidRPr="006A2701">
        <w:rPr>
          <w:i/>
        </w:rPr>
        <w:t xml:space="preserve"> (Continued)</w:t>
      </w:r>
    </w:p>
    <w:p w:rsidR="00ED1769" w:rsidRDefault="00ED1769" w:rsidP="00642645">
      <w:pPr>
        <w:pStyle w:val="Caption"/>
      </w:pPr>
      <w:r w:rsidRPr="00ED1769">
        <w:rPr>
          <w:noProof/>
        </w:rPr>
        <w:drawing>
          <wp:inline distT="0" distB="0" distL="0" distR="0">
            <wp:extent cx="6858000" cy="8895059"/>
            <wp:effectExtent l="1905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6858000" cy="8895059"/>
                    </a:xfrm>
                    <a:prstGeom prst="rect">
                      <a:avLst/>
                    </a:prstGeom>
                    <a:noFill/>
                    <a:ln w="9525">
                      <a:noFill/>
                      <a:miter lim="800000"/>
                      <a:headEnd/>
                      <a:tailEnd/>
                    </a:ln>
                  </pic:spPr>
                </pic:pic>
              </a:graphicData>
            </a:graphic>
          </wp:inline>
        </w:drawing>
      </w:r>
    </w:p>
    <w:p w:rsidR="006C5DB1" w:rsidRDefault="003D33D0" w:rsidP="00642645">
      <w:pPr>
        <w:pStyle w:val="Caption"/>
      </w:pPr>
      <w:r w:rsidRPr="006A2701">
        <w:rPr>
          <w:i/>
        </w:rPr>
        <w:lastRenderedPageBreak/>
        <w:t xml:space="preserve">Table </w:t>
      </w:r>
      <w:r w:rsidR="005A06FE">
        <w:rPr>
          <w:i/>
        </w:rPr>
        <w:t>C</w:t>
      </w:r>
      <w:r w:rsidR="00CA5C17" w:rsidRPr="006A2701">
        <w:rPr>
          <w:i/>
        </w:rPr>
        <w:t xml:space="preserve"> - </w:t>
      </w:r>
      <w:r w:rsidR="00F053D4">
        <w:rPr>
          <w:i/>
        </w:rPr>
        <w:t>6</w:t>
      </w:r>
      <w:r w:rsidR="00241DD1" w:rsidRPr="006A2701">
        <w:rPr>
          <w:i/>
        </w:rPr>
        <w:t xml:space="preserve">. </w:t>
      </w:r>
      <w:r w:rsidR="006C5DB1" w:rsidRPr="006A2701">
        <w:rPr>
          <w:i/>
        </w:rPr>
        <w:t>PCB Congene</w:t>
      </w:r>
      <w:r w:rsidR="00C137E8" w:rsidRPr="006A2701">
        <w:rPr>
          <w:i/>
        </w:rPr>
        <w:t>rs in CLAM Samples</w:t>
      </w:r>
      <w:r w:rsidR="006C5DB1" w:rsidRPr="006A2701">
        <w:rPr>
          <w:i/>
        </w:rPr>
        <w:t xml:space="preserve"> (pg/L) ppq</w:t>
      </w:r>
      <w:r w:rsidR="00AC2903" w:rsidRPr="006A2701">
        <w:rPr>
          <w:i/>
        </w:rPr>
        <w:t>.</w:t>
      </w:r>
      <w:r w:rsidR="006C5DB1" w:rsidRPr="006A2701">
        <w:rPr>
          <w:i/>
        </w:rPr>
        <w:t xml:space="preserve"> (Continued)</w:t>
      </w:r>
    </w:p>
    <w:p w:rsidR="00ED1769" w:rsidRDefault="00426BB2" w:rsidP="006C5DB1">
      <w:pPr>
        <w:widowControl/>
        <w:autoSpaceDE/>
        <w:autoSpaceDN/>
        <w:adjustRightInd/>
        <w:rPr>
          <w:b/>
          <w:sz w:val="22"/>
          <w:szCs w:val="22"/>
        </w:rPr>
      </w:pPr>
      <w:r w:rsidRPr="00426BB2">
        <w:rPr>
          <w:noProof/>
          <w:szCs w:val="22"/>
        </w:rPr>
        <w:drawing>
          <wp:inline distT="0" distB="0" distL="0" distR="0">
            <wp:extent cx="6858000" cy="6710021"/>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6858000" cy="6710021"/>
                    </a:xfrm>
                    <a:prstGeom prst="rect">
                      <a:avLst/>
                    </a:prstGeom>
                    <a:noFill/>
                    <a:ln w="9525">
                      <a:noFill/>
                      <a:miter lim="800000"/>
                      <a:headEnd/>
                      <a:tailEnd/>
                    </a:ln>
                  </pic:spPr>
                </pic:pic>
              </a:graphicData>
            </a:graphic>
          </wp:inline>
        </w:drawing>
      </w:r>
    </w:p>
    <w:p w:rsidR="006C5DB1" w:rsidRPr="006C5DB1" w:rsidRDefault="006C5DB1" w:rsidP="006C5DB1">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6C5DB1" w:rsidRPr="006C5DB1" w:rsidRDefault="006C5DB1" w:rsidP="006C5DB1">
      <w:pPr>
        <w:widowControl/>
        <w:autoSpaceDE/>
        <w:autoSpaceDN/>
        <w:adjustRightInd/>
        <w:rPr>
          <w:sz w:val="22"/>
          <w:szCs w:val="22"/>
        </w:rPr>
      </w:pPr>
      <w:r w:rsidRPr="006C5DB1">
        <w:rPr>
          <w:sz w:val="22"/>
          <w:szCs w:val="22"/>
        </w:rPr>
        <w:t>J = Result value is an estimate.</w:t>
      </w:r>
    </w:p>
    <w:p w:rsidR="0067758A" w:rsidRDefault="006C5DB1" w:rsidP="006C5DB1">
      <w:pPr>
        <w:pStyle w:val="Caption"/>
        <w:rPr>
          <w:sz w:val="22"/>
          <w:szCs w:val="22"/>
        </w:rPr>
      </w:pPr>
      <w:r w:rsidRPr="006C5DB1">
        <w:rPr>
          <w:sz w:val="22"/>
          <w:szCs w:val="22"/>
        </w:rPr>
        <w:t xml:space="preserve">U = Result is not detected at the </w:t>
      </w:r>
      <w:r w:rsidR="0067758A">
        <w:rPr>
          <w:sz w:val="22"/>
          <w:szCs w:val="22"/>
        </w:rPr>
        <w:t>value reported.</w:t>
      </w:r>
    </w:p>
    <w:p w:rsidR="0067758A" w:rsidRPr="006C5DB1" w:rsidRDefault="0067758A" w:rsidP="0067758A">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AC2903" w:rsidRDefault="0067758A" w:rsidP="006C5DB1">
      <w:pPr>
        <w:pStyle w:val="Caption"/>
        <w:rPr>
          <w:sz w:val="22"/>
          <w:szCs w:val="22"/>
        </w:rPr>
      </w:pPr>
      <w:r w:rsidRPr="0067758A">
        <w:rPr>
          <w:sz w:val="22"/>
          <w:szCs w:val="22"/>
        </w:rPr>
        <w:t>ND = Not detected.</w:t>
      </w:r>
    </w:p>
    <w:p w:rsidR="00AC2903" w:rsidRDefault="00AC2903" w:rsidP="00AC2903">
      <w:pPr>
        <w:widowControl/>
        <w:autoSpaceDE/>
        <w:autoSpaceDN/>
        <w:adjustRightInd/>
        <w:rPr>
          <w:sz w:val="22"/>
          <w:szCs w:val="22"/>
        </w:rPr>
      </w:pPr>
      <w:r>
        <w:rPr>
          <w:sz w:val="22"/>
          <w:szCs w:val="22"/>
        </w:rPr>
        <w:t>pg/L = picogram per liter.</w:t>
      </w:r>
    </w:p>
    <w:p w:rsidR="008E7A8B" w:rsidRPr="0067758A" w:rsidRDefault="00AC2903" w:rsidP="00AC2903">
      <w:pPr>
        <w:pStyle w:val="Caption"/>
        <w:rPr>
          <w:sz w:val="22"/>
          <w:szCs w:val="22"/>
        </w:rPr>
      </w:pPr>
      <w:r>
        <w:rPr>
          <w:sz w:val="22"/>
          <w:szCs w:val="22"/>
        </w:rPr>
        <w:t>ppq = part per quadrillion.</w:t>
      </w:r>
      <w:r w:rsidR="008E7A8B" w:rsidRPr="0067758A">
        <w:rPr>
          <w:sz w:val="22"/>
          <w:szCs w:val="22"/>
        </w:rPr>
        <w:br w:type="page"/>
      </w:r>
    </w:p>
    <w:p w:rsidR="00B9270D" w:rsidRPr="005A06FE" w:rsidRDefault="005A06FE" w:rsidP="005A06FE">
      <w:pPr>
        <w:pStyle w:val="Caption"/>
        <w:keepNext/>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7</w:t>
      </w:r>
      <w:r w:rsidR="009E69CD" w:rsidRPr="005A06FE">
        <w:rPr>
          <w:i/>
        </w:rPr>
        <w:fldChar w:fldCharType="end"/>
      </w:r>
      <w:r w:rsidR="00F053D4">
        <w:rPr>
          <w:i/>
        </w:rPr>
        <w:t xml:space="preserve">. </w:t>
      </w:r>
      <w:r w:rsidR="00B9270D" w:rsidRPr="006A2701">
        <w:rPr>
          <w:i/>
        </w:rPr>
        <w:t>PCB Aroclors in CLAM Samples (</w:t>
      </w:r>
      <w:r w:rsidR="00F053D4">
        <w:rPr>
          <w:i/>
        </w:rPr>
        <w:t>p</w:t>
      </w:r>
      <w:r w:rsidR="00B9270D" w:rsidRPr="006A2701">
        <w:rPr>
          <w:i/>
        </w:rPr>
        <w:t>g/L) pp</w:t>
      </w:r>
      <w:r w:rsidR="00F053D4">
        <w:rPr>
          <w:i/>
        </w:rPr>
        <w:t>q.</w:t>
      </w:r>
    </w:p>
    <w:p w:rsidR="00B9270D" w:rsidRDefault="00F053D4" w:rsidP="00B9270D">
      <w:pPr>
        <w:pStyle w:val="Caption"/>
      </w:pPr>
      <w:r w:rsidRPr="00F053D4">
        <w:rPr>
          <w:noProof/>
        </w:rPr>
        <w:drawing>
          <wp:inline distT="0" distB="0" distL="0" distR="0">
            <wp:extent cx="3743960" cy="2199640"/>
            <wp:effectExtent l="19050" t="0" r="889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3743960" cy="2199640"/>
                    </a:xfrm>
                    <a:prstGeom prst="rect">
                      <a:avLst/>
                    </a:prstGeom>
                    <a:noFill/>
                    <a:ln w="9525">
                      <a:noFill/>
                      <a:miter lim="800000"/>
                      <a:headEnd/>
                      <a:tailEnd/>
                    </a:ln>
                  </pic:spPr>
                </pic:pic>
              </a:graphicData>
            </a:graphic>
          </wp:inline>
        </w:drawing>
      </w:r>
      <w:r w:rsidR="00B9270D">
        <w:t xml:space="preserve"> </w:t>
      </w:r>
    </w:p>
    <w:p w:rsidR="00B9270D" w:rsidRDefault="00B9270D" w:rsidP="00B9270D">
      <w:pPr>
        <w:pStyle w:val="Caption"/>
        <w:rPr>
          <w:sz w:val="22"/>
          <w:szCs w:val="22"/>
        </w:rPr>
      </w:pPr>
      <w:r w:rsidRPr="006C5DB1">
        <w:rPr>
          <w:sz w:val="22"/>
          <w:szCs w:val="22"/>
        </w:rPr>
        <w:t xml:space="preserve">U = Result is not detected at the </w:t>
      </w:r>
      <w:r>
        <w:rPr>
          <w:sz w:val="22"/>
          <w:szCs w:val="22"/>
        </w:rPr>
        <w:t>value reported.</w:t>
      </w:r>
    </w:p>
    <w:p w:rsidR="00F053D4" w:rsidRDefault="00F053D4" w:rsidP="00F053D4">
      <w:pPr>
        <w:widowControl/>
        <w:autoSpaceDE/>
        <w:autoSpaceDN/>
        <w:adjustRightInd/>
        <w:rPr>
          <w:sz w:val="22"/>
          <w:szCs w:val="22"/>
        </w:rPr>
      </w:pPr>
      <w:r>
        <w:rPr>
          <w:sz w:val="22"/>
          <w:szCs w:val="22"/>
        </w:rPr>
        <w:t>pg/L = picogram per liter.</w:t>
      </w:r>
    </w:p>
    <w:p w:rsidR="00B9270D" w:rsidRDefault="00F053D4" w:rsidP="00B9270D">
      <w:pPr>
        <w:pStyle w:val="Caption"/>
      </w:pPr>
      <w:r>
        <w:rPr>
          <w:sz w:val="22"/>
          <w:szCs w:val="22"/>
        </w:rPr>
        <w:t>ppq = part per quadrillion.</w:t>
      </w:r>
      <w:r w:rsidR="00B9270D">
        <w:br w:type="page"/>
      </w:r>
    </w:p>
    <w:p w:rsidR="00AC2903" w:rsidRPr="005A06FE" w:rsidRDefault="005A06FE" w:rsidP="005A06FE">
      <w:pPr>
        <w:keepNext/>
        <w:widowControl/>
        <w:autoSpaceDE/>
        <w:autoSpaceDN/>
        <w:adjustRightInd/>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8</w:t>
      </w:r>
      <w:r w:rsidR="009E69CD" w:rsidRPr="005A06FE">
        <w:rPr>
          <w:i/>
        </w:rPr>
        <w:fldChar w:fldCharType="end"/>
      </w:r>
      <w:r w:rsidR="00F053D4" w:rsidRPr="005A06FE">
        <w:rPr>
          <w:i/>
        </w:rPr>
        <w:t>.</w:t>
      </w:r>
      <w:r w:rsidR="00F053D4" w:rsidRPr="00F053D4">
        <w:rPr>
          <w:i/>
        </w:rPr>
        <w:t xml:space="preserve"> </w:t>
      </w:r>
      <w:r w:rsidR="00AC2903" w:rsidRPr="00F053D4">
        <w:rPr>
          <w:i/>
        </w:rPr>
        <w:t>PBDEs in CLAM Samples Analyzed by Method EPA1614, (pg/L) ppq.</w:t>
      </w:r>
    </w:p>
    <w:p w:rsidR="00AC2903" w:rsidRDefault="00C65B9C" w:rsidP="00AC2903">
      <w:pPr>
        <w:pStyle w:val="Caption"/>
      </w:pPr>
      <w:r w:rsidRPr="00C65B9C">
        <w:rPr>
          <w:noProof/>
        </w:rPr>
        <w:drawing>
          <wp:inline distT="0" distB="0" distL="0" distR="0">
            <wp:extent cx="6180285" cy="7875917"/>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6187137" cy="7884649"/>
                    </a:xfrm>
                    <a:prstGeom prst="rect">
                      <a:avLst/>
                    </a:prstGeom>
                    <a:noFill/>
                    <a:ln w="9525">
                      <a:noFill/>
                      <a:miter lim="800000"/>
                      <a:headEnd/>
                      <a:tailEnd/>
                    </a:ln>
                  </pic:spPr>
                </pic:pic>
              </a:graphicData>
            </a:graphic>
          </wp:inline>
        </w:drawing>
      </w:r>
    </w:p>
    <w:p w:rsidR="00AC2903" w:rsidRPr="006C5DB1" w:rsidRDefault="00AC2903" w:rsidP="00AC2903">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AC2903" w:rsidRPr="006C5DB1" w:rsidRDefault="00AC2903" w:rsidP="00AC2903">
      <w:pPr>
        <w:widowControl/>
        <w:autoSpaceDE/>
        <w:autoSpaceDN/>
        <w:adjustRightInd/>
        <w:rPr>
          <w:sz w:val="22"/>
          <w:szCs w:val="22"/>
        </w:rPr>
      </w:pPr>
      <w:r w:rsidRPr="006C5DB1">
        <w:rPr>
          <w:sz w:val="22"/>
          <w:szCs w:val="22"/>
        </w:rPr>
        <w:t>J = Result value is an estimate.</w:t>
      </w:r>
    </w:p>
    <w:p w:rsidR="00AC2903" w:rsidRDefault="00AC2903" w:rsidP="00AC2903">
      <w:pPr>
        <w:pStyle w:val="Caption"/>
        <w:rPr>
          <w:sz w:val="22"/>
          <w:szCs w:val="22"/>
        </w:rPr>
      </w:pPr>
      <w:r w:rsidRPr="006C5DB1">
        <w:rPr>
          <w:sz w:val="22"/>
          <w:szCs w:val="22"/>
        </w:rPr>
        <w:t xml:space="preserve">U = Result is not detected at the </w:t>
      </w:r>
      <w:r>
        <w:rPr>
          <w:sz w:val="22"/>
          <w:szCs w:val="22"/>
        </w:rPr>
        <w:t>value reported.</w:t>
      </w:r>
    </w:p>
    <w:p w:rsidR="00AC2903" w:rsidRPr="006C5DB1" w:rsidRDefault="00AC2903" w:rsidP="00AC2903">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AC2903" w:rsidRDefault="00AC2903">
      <w:pPr>
        <w:widowControl/>
        <w:autoSpaceDE/>
        <w:autoSpaceDN/>
        <w:adjustRightInd/>
        <w:rPr>
          <w:sz w:val="22"/>
          <w:szCs w:val="22"/>
        </w:rPr>
      </w:pPr>
      <w:r>
        <w:rPr>
          <w:sz w:val="22"/>
          <w:szCs w:val="22"/>
        </w:rPr>
        <w:t>pg/L = picogram per liter.</w:t>
      </w:r>
    </w:p>
    <w:p w:rsidR="00AC2903" w:rsidRDefault="00AC2903">
      <w:pPr>
        <w:widowControl/>
        <w:autoSpaceDE/>
        <w:autoSpaceDN/>
        <w:adjustRightInd/>
        <w:rPr>
          <w:rFonts w:cs="Times New Roman"/>
        </w:rPr>
      </w:pPr>
      <w:r>
        <w:rPr>
          <w:sz w:val="22"/>
          <w:szCs w:val="22"/>
        </w:rPr>
        <w:t>ppq = part per quadrillion.</w:t>
      </w:r>
      <w:r>
        <w:br w:type="page"/>
      </w:r>
    </w:p>
    <w:p w:rsidR="00C137E8" w:rsidRPr="005A06FE" w:rsidRDefault="005A06FE" w:rsidP="005A06FE">
      <w:pPr>
        <w:keepNext/>
        <w:widowControl/>
        <w:autoSpaceDE/>
        <w:autoSpaceDN/>
        <w:adjustRightInd/>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9</w:t>
      </w:r>
      <w:r w:rsidR="009E69CD" w:rsidRPr="005A06FE">
        <w:rPr>
          <w:i/>
        </w:rPr>
        <w:fldChar w:fldCharType="end"/>
      </w:r>
      <w:r w:rsidR="00F053D4" w:rsidRPr="005A06FE">
        <w:rPr>
          <w:i/>
        </w:rPr>
        <w:t>.</w:t>
      </w:r>
      <w:r w:rsidR="00F053D4" w:rsidRPr="00F053D4">
        <w:rPr>
          <w:i/>
        </w:rPr>
        <w:t xml:space="preserve"> </w:t>
      </w:r>
      <w:r w:rsidR="00C137E8" w:rsidRPr="006A2701">
        <w:rPr>
          <w:i/>
        </w:rPr>
        <w:t>PBDEs in CLAM Samples Analyzed by Method EPA</w:t>
      </w:r>
      <w:r w:rsidR="000F440C">
        <w:rPr>
          <w:i/>
        </w:rPr>
        <w:t xml:space="preserve"> </w:t>
      </w:r>
      <w:r w:rsidR="00C137E8" w:rsidRPr="006A2701">
        <w:rPr>
          <w:i/>
        </w:rPr>
        <w:t>8270</w:t>
      </w:r>
      <w:r w:rsidR="00880779" w:rsidRPr="00F053D4">
        <w:rPr>
          <w:i/>
        </w:rPr>
        <w:t>, (pg/L) ppq.</w:t>
      </w:r>
    </w:p>
    <w:p w:rsidR="00C137E8" w:rsidRDefault="00880779" w:rsidP="00C137E8">
      <w:pPr>
        <w:pStyle w:val="Caption"/>
      </w:pPr>
      <w:r w:rsidRPr="00880779">
        <w:rPr>
          <w:noProof/>
        </w:rPr>
        <w:drawing>
          <wp:inline distT="0" distB="0" distL="0" distR="0">
            <wp:extent cx="4045585" cy="3398520"/>
            <wp:effectExtent l="19050" t="0" r="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4045585" cy="3398520"/>
                    </a:xfrm>
                    <a:prstGeom prst="rect">
                      <a:avLst/>
                    </a:prstGeom>
                    <a:noFill/>
                    <a:ln w="9525">
                      <a:noFill/>
                      <a:miter lim="800000"/>
                      <a:headEnd/>
                      <a:tailEnd/>
                    </a:ln>
                  </pic:spPr>
                </pic:pic>
              </a:graphicData>
            </a:graphic>
          </wp:inline>
        </w:drawing>
      </w:r>
    </w:p>
    <w:p w:rsidR="00C137E8" w:rsidRPr="006C5DB1" w:rsidRDefault="00C137E8" w:rsidP="00C137E8">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C137E8" w:rsidRPr="006C5DB1" w:rsidRDefault="00C137E8" w:rsidP="00C137E8">
      <w:pPr>
        <w:widowControl/>
        <w:autoSpaceDE/>
        <w:autoSpaceDN/>
        <w:adjustRightInd/>
        <w:rPr>
          <w:sz w:val="22"/>
          <w:szCs w:val="22"/>
        </w:rPr>
      </w:pPr>
      <w:r w:rsidRPr="006C5DB1">
        <w:rPr>
          <w:sz w:val="22"/>
          <w:szCs w:val="22"/>
        </w:rPr>
        <w:t>J = Result value is an estimate.</w:t>
      </w:r>
    </w:p>
    <w:p w:rsidR="00C137E8" w:rsidRDefault="00C137E8" w:rsidP="00C137E8">
      <w:pPr>
        <w:pStyle w:val="Caption"/>
        <w:rPr>
          <w:sz w:val="22"/>
          <w:szCs w:val="22"/>
        </w:rPr>
      </w:pPr>
      <w:r w:rsidRPr="006C5DB1">
        <w:rPr>
          <w:sz w:val="22"/>
          <w:szCs w:val="22"/>
        </w:rPr>
        <w:t xml:space="preserve">U = Result is not detected at the </w:t>
      </w:r>
      <w:r>
        <w:rPr>
          <w:sz w:val="22"/>
          <w:szCs w:val="22"/>
        </w:rPr>
        <w:t>value reported.</w:t>
      </w:r>
    </w:p>
    <w:p w:rsidR="00C137E8" w:rsidRPr="006C5DB1" w:rsidRDefault="00C137E8" w:rsidP="00C137E8">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880779" w:rsidRDefault="00880779" w:rsidP="00880779">
      <w:pPr>
        <w:widowControl/>
        <w:autoSpaceDE/>
        <w:autoSpaceDN/>
        <w:adjustRightInd/>
        <w:rPr>
          <w:sz w:val="22"/>
          <w:szCs w:val="22"/>
        </w:rPr>
      </w:pPr>
      <w:r>
        <w:rPr>
          <w:sz w:val="22"/>
          <w:szCs w:val="22"/>
        </w:rPr>
        <w:t>pg/L = picogram per liter.</w:t>
      </w:r>
    </w:p>
    <w:p w:rsidR="008561B2" w:rsidRDefault="00880779" w:rsidP="00C137E8">
      <w:pPr>
        <w:pStyle w:val="Caption"/>
        <w:rPr>
          <w:sz w:val="22"/>
          <w:szCs w:val="22"/>
        </w:rPr>
      </w:pPr>
      <w:r>
        <w:rPr>
          <w:sz w:val="22"/>
          <w:szCs w:val="22"/>
        </w:rPr>
        <w:t>ppq = part per quadrillion.</w:t>
      </w:r>
    </w:p>
    <w:p w:rsidR="00C137E8" w:rsidRDefault="00C137E8" w:rsidP="00C137E8">
      <w:pPr>
        <w:pStyle w:val="Caption"/>
      </w:pPr>
      <w:r>
        <w:br w:type="page"/>
      </w:r>
    </w:p>
    <w:p w:rsidR="00B9270D" w:rsidRPr="005A06FE" w:rsidRDefault="005A06FE" w:rsidP="005A06FE">
      <w:pPr>
        <w:pStyle w:val="Caption"/>
        <w:keepNext/>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10</w:t>
      </w:r>
      <w:r w:rsidR="009E69CD" w:rsidRPr="005A06FE">
        <w:rPr>
          <w:i/>
        </w:rPr>
        <w:fldChar w:fldCharType="end"/>
      </w:r>
      <w:r w:rsidR="000F440C" w:rsidRPr="006A2701">
        <w:rPr>
          <w:i/>
        </w:rPr>
        <w:t xml:space="preserve">. </w:t>
      </w:r>
      <w:r w:rsidR="008561B2" w:rsidRPr="006A2701">
        <w:rPr>
          <w:i/>
        </w:rPr>
        <w:t>Dioxins and Furans in CLAM Samples (pg/L) ppq.</w:t>
      </w:r>
    </w:p>
    <w:p w:rsidR="00B9270D" w:rsidRDefault="000F440C" w:rsidP="00B9270D">
      <w:pPr>
        <w:widowControl/>
        <w:autoSpaceDE/>
        <w:autoSpaceDN/>
        <w:adjustRightInd/>
        <w:rPr>
          <w:b/>
          <w:sz w:val="22"/>
          <w:szCs w:val="22"/>
        </w:rPr>
      </w:pPr>
      <w:r w:rsidRPr="000F440C">
        <w:rPr>
          <w:noProof/>
          <w:szCs w:val="22"/>
        </w:rPr>
        <w:drawing>
          <wp:inline distT="0" distB="0" distL="0" distR="0">
            <wp:extent cx="6741709" cy="3838755"/>
            <wp:effectExtent l="19050" t="0" r="1991" b="0"/>
            <wp:docPr id="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6743476" cy="3839761"/>
                    </a:xfrm>
                    <a:prstGeom prst="rect">
                      <a:avLst/>
                    </a:prstGeom>
                    <a:noFill/>
                    <a:ln w="9525">
                      <a:noFill/>
                      <a:miter lim="800000"/>
                      <a:headEnd/>
                      <a:tailEnd/>
                    </a:ln>
                  </pic:spPr>
                </pic:pic>
              </a:graphicData>
            </a:graphic>
          </wp:inline>
        </w:drawing>
      </w:r>
    </w:p>
    <w:p w:rsidR="00B9270D" w:rsidRDefault="00B9270D" w:rsidP="00B9270D">
      <w:pPr>
        <w:pStyle w:val="Caption"/>
        <w:rPr>
          <w:sz w:val="22"/>
          <w:szCs w:val="22"/>
        </w:rPr>
      </w:pPr>
      <w:r>
        <w:rPr>
          <w:sz w:val="22"/>
          <w:szCs w:val="22"/>
        </w:rPr>
        <w:t xml:space="preserve">TEF = Toxic </w:t>
      </w:r>
      <w:r w:rsidRPr="005E0ED6">
        <w:rPr>
          <w:sz w:val="22"/>
          <w:szCs w:val="22"/>
        </w:rPr>
        <w:t>Equivalency</w:t>
      </w:r>
      <w:r>
        <w:rPr>
          <w:sz w:val="22"/>
          <w:szCs w:val="22"/>
        </w:rPr>
        <w:t xml:space="preserve"> Factor.</w:t>
      </w:r>
    </w:p>
    <w:p w:rsidR="00B9270D" w:rsidRDefault="00B9270D" w:rsidP="00B9270D">
      <w:pPr>
        <w:widowControl/>
        <w:autoSpaceDE/>
        <w:autoSpaceDN/>
        <w:adjustRightInd/>
        <w:rPr>
          <w:b/>
          <w:sz w:val="22"/>
          <w:szCs w:val="22"/>
        </w:rPr>
      </w:pPr>
      <w:r w:rsidRPr="005E0ED6">
        <w:rPr>
          <w:sz w:val="22"/>
          <w:szCs w:val="22"/>
        </w:rPr>
        <w:t>TEQ = Toxic Equivalency, calculated with V</w:t>
      </w:r>
      <w:r>
        <w:rPr>
          <w:sz w:val="22"/>
          <w:szCs w:val="22"/>
        </w:rPr>
        <w:t>an den Ber</w:t>
      </w:r>
      <w:r w:rsidR="004A4C87">
        <w:rPr>
          <w:sz w:val="22"/>
          <w:szCs w:val="22"/>
        </w:rPr>
        <w:t>g</w:t>
      </w:r>
      <w:r>
        <w:rPr>
          <w:sz w:val="22"/>
          <w:szCs w:val="22"/>
        </w:rPr>
        <w:t xml:space="preserve"> et. al. (2005) TEFs</w:t>
      </w:r>
      <w:r w:rsidR="004A4C87">
        <w:rPr>
          <w:sz w:val="22"/>
          <w:szCs w:val="22"/>
        </w:rPr>
        <w:t>.</w:t>
      </w:r>
      <w:r>
        <w:rPr>
          <w:sz w:val="22"/>
          <w:szCs w:val="22"/>
        </w:rPr>
        <w:t xml:space="preserve"> </w:t>
      </w:r>
      <w:r w:rsidR="004A4C87">
        <w:rPr>
          <w:sz w:val="22"/>
          <w:szCs w:val="22"/>
        </w:rPr>
        <w:t>N</w:t>
      </w:r>
      <w:r w:rsidRPr="005E0ED6">
        <w:rPr>
          <w:sz w:val="22"/>
          <w:szCs w:val="22"/>
        </w:rPr>
        <w:t>on-d</w:t>
      </w:r>
      <w:r>
        <w:rPr>
          <w:sz w:val="22"/>
          <w:szCs w:val="22"/>
        </w:rPr>
        <w:t>etects assigned a value of zero.</w:t>
      </w:r>
    </w:p>
    <w:p w:rsidR="00B9270D" w:rsidRDefault="00B9270D" w:rsidP="00B9270D">
      <w:pPr>
        <w:widowControl/>
        <w:autoSpaceDE/>
        <w:autoSpaceDN/>
        <w:adjustRightInd/>
        <w:rPr>
          <w:b/>
          <w:sz w:val="22"/>
          <w:szCs w:val="22"/>
        </w:rPr>
      </w:pPr>
    </w:p>
    <w:p w:rsidR="00B9270D" w:rsidRPr="006C5DB1" w:rsidRDefault="00B9270D" w:rsidP="00B9270D">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B9270D" w:rsidRPr="006C5DB1" w:rsidRDefault="00B9270D" w:rsidP="00B9270D">
      <w:pPr>
        <w:widowControl/>
        <w:autoSpaceDE/>
        <w:autoSpaceDN/>
        <w:adjustRightInd/>
        <w:rPr>
          <w:sz w:val="22"/>
          <w:szCs w:val="22"/>
        </w:rPr>
      </w:pPr>
      <w:r w:rsidRPr="006C5DB1">
        <w:rPr>
          <w:sz w:val="22"/>
          <w:szCs w:val="22"/>
        </w:rPr>
        <w:t>J = Result value is an estimate.</w:t>
      </w:r>
    </w:p>
    <w:p w:rsidR="00B9270D" w:rsidRDefault="00B9270D" w:rsidP="00B9270D">
      <w:pPr>
        <w:pStyle w:val="Caption"/>
        <w:rPr>
          <w:sz w:val="22"/>
          <w:szCs w:val="22"/>
        </w:rPr>
      </w:pPr>
      <w:r w:rsidRPr="006C5DB1">
        <w:rPr>
          <w:sz w:val="22"/>
          <w:szCs w:val="22"/>
        </w:rPr>
        <w:t xml:space="preserve">U = Result is not detected at the </w:t>
      </w:r>
      <w:r>
        <w:rPr>
          <w:sz w:val="22"/>
          <w:szCs w:val="22"/>
        </w:rPr>
        <w:t>value reported.</w:t>
      </w:r>
    </w:p>
    <w:p w:rsidR="00B9270D" w:rsidRPr="006C5DB1" w:rsidRDefault="00B9270D" w:rsidP="00B9270D">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B9270D" w:rsidRDefault="00B9270D" w:rsidP="00B9270D">
      <w:pPr>
        <w:widowControl/>
        <w:autoSpaceDE/>
        <w:autoSpaceDN/>
        <w:adjustRightInd/>
        <w:rPr>
          <w:sz w:val="22"/>
          <w:szCs w:val="22"/>
        </w:rPr>
      </w:pPr>
      <w:r>
        <w:rPr>
          <w:sz w:val="22"/>
          <w:szCs w:val="22"/>
        </w:rPr>
        <w:t>pg/L = picogram per liter.</w:t>
      </w:r>
    </w:p>
    <w:p w:rsidR="00D47AB6" w:rsidRDefault="00B9270D" w:rsidP="00921461">
      <w:pPr>
        <w:pStyle w:val="Caption"/>
        <w:rPr>
          <w:sz w:val="22"/>
          <w:szCs w:val="22"/>
        </w:rPr>
      </w:pPr>
      <w:r>
        <w:rPr>
          <w:sz w:val="22"/>
          <w:szCs w:val="22"/>
        </w:rPr>
        <w:t>ppq = part per quadrillion</w:t>
      </w:r>
      <w:r w:rsidR="008561B2">
        <w:br w:type="page"/>
      </w:r>
    </w:p>
    <w:p w:rsidR="00642645" w:rsidRPr="005A06FE" w:rsidRDefault="005A06FE" w:rsidP="005A06FE">
      <w:pPr>
        <w:keepNext/>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11</w:t>
      </w:r>
      <w:r w:rsidR="009E69CD" w:rsidRPr="005A06FE">
        <w:rPr>
          <w:i/>
        </w:rPr>
        <w:fldChar w:fldCharType="end"/>
      </w:r>
      <w:r w:rsidR="003A76EA" w:rsidRPr="005A06FE">
        <w:rPr>
          <w:i/>
        </w:rPr>
        <w:t>.</w:t>
      </w:r>
      <w:r w:rsidR="003A76EA" w:rsidRPr="000D58DD">
        <w:rPr>
          <w:i/>
        </w:rPr>
        <w:t xml:space="preserve"> </w:t>
      </w:r>
      <w:r w:rsidR="00B800DF" w:rsidRPr="000D58DD">
        <w:rPr>
          <w:i/>
        </w:rPr>
        <w:t>PCB Congeners in Sediment Trap Samples (</w:t>
      </w:r>
      <w:r w:rsidR="009C5A3A">
        <w:rPr>
          <w:i/>
        </w:rPr>
        <w:t>u</w:t>
      </w:r>
      <w:r w:rsidR="00B800DF" w:rsidRPr="000D58DD">
        <w:rPr>
          <w:i/>
        </w:rPr>
        <w:t>g/Kg</w:t>
      </w:r>
      <w:r w:rsidR="009D1588">
        <w:rPr>
          <w:i/>
        </w:rPr>
        <w:t>, dw</w:t>
      </w:r>
      <w:r w:rsidR="00B800DF" w:rsidRPr="000D58DD">
        <w:rPr>
          <w:i/>
        </w:rPr>
        <w:t>) pp</w:t>
      </w:r>
      <w:r w:rsidR="009C5A3A">
        <w:rPr>
          <w:i/>
        </w:rPr>
        <w:t>b</w:t>
      </w:r>
      <w:r w:rsidR="00B800DF" w:rsidRPr="000D58DD">
        <w:rPr>
          <w:i/>
        </w:rPr>
        <w:t>.</w:t>
      </w:r>
    </w:p>
    <w:p w:rsidR="005E0ED6" w:rsidRDefault="001202EA" w:rsidP="005E0ED6">
      <w:r w:rsidRPr="001202EA">
        <w:rPr>
          <w:noProof/>
        </w:rPr>
        <w:drawing>
          <wp:inline distT="0" distB="0" distL="0" distR="0">
            <wp:extent cx="6858000" cy="87206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6858000" cy="8720600"/>
                    </a:xfrm>
                    <a:prstGeom prst="rect">
                      <a:avLst/>
                    </a:prstGeom>
                    <a:noFill/>
                    <a:ln w="9525">
                      <a:noFill/>
                      <a:miter lim="800000"/>
                      <a:headEnd/>
                      <a:tailEnd/>
                    </a:ln>
                  </pic:spPr>
                </pic:pic>
              </a:graphicData>
            </a:graphic>
          </wp:inline>
        </w:drawing>
      </w:r>
    </w:p>
    <w:p w:rsidR="00CA5C17" w:rsidRDefault="00CA5C17">
      <w:pPr>
        <w:widowControl/>
        <w:autoSpaceDE/>
        <w:autoSpaceDN/>
        <w:adjustRightInd/>
        <w:rPr>
          <w:rFonts w:cs="Times New Roman"/>
        </w:rPr>
      </w:pPr>
      <w:r>
        <w:br w:type="page"/>
      </w:r>
    </w:p>
    <w:p w:rsidR="001202EA" w:rsidRPr="006A2701" w:rsidRDefault="00D6245C" w:rsidP="005E0ED6">
      <w:pPr>
        <w:pStyle w:val="Caption"/>
        <w:rPr>
          <w:i/>
        </w:rPr>
      </w:pPr>
      <w:r w:rsidRPr="006A2701">
        <w:rPr>
          <w:i/>
        </w:rPr>
        <w:lastRenderedPageBreak/>
        <w:t xml:space="preserve">Table </w:t>
      </w:r>
      <w:r w:rsidR="005A06FE">
        <w:rPr>
          <w:i/>
        </w:rPr>
        <w:t>C</w:t>
      </w:r>
      <w:r w:rsidR="00241DD1" w:rsidRPr="006A2701">
        <w:rPr>
          <w:i/>
        </w:rPr>
        <w:t xml:space="preserve"> -</w:t>
      </w:r>
      <w:r w:rsidR="00CA5C17" w:rsidRPr="006A2701">
        <w:rPr>
          <w:i/>
        </w:rPr>
        <w:t xml:space="preserve"> 11</w:t>
      </w:r>
      <w:r w:rsidR="001202EA" w:rsidRPr="006A2701">
        <w:rPr>
          <w:i/>
        </w:rPr>
        <w:t>. PCB Congeners in Sediment Trap Samples (</w:t>
      </w:r>
      <w:r w:rsidR="009C5A3A">
        <w:rPr>
          <w:i/>
        </w:rPr>
        <w:t>u</w:t>
      </w:r>
      <w:r w:rsidR="001202EA" w:rsidRPr="006A2701">
        <w:rPr>
          <w:i/>
        </w:rPr>
        <w:t>g/Kg</w:t>
      </w:r>
      <w:r w:rsidR="009D1588">
        <w:rPr>
          <w:i/>
        </w:rPr>
        <w:t>, dw</w:t>
      </w:r>
      <w:r w:rsidR="001202EA" w:rsidRPr="006A2701">
        <w:rPr>
          <w:i/>
        </w:rPr>
        <w:t>) pp</w:t>
      </w:r>
      <w:r w:rsidR="009C5A3A">
        <w:rPr>
          <w:i/>
        </w:rPr>
        <w:t>b</w:t>
      </w:r>
      <w:r w:rsidR="001202EA" w:rsidRPr="006A2701">
        <w:rPr>
          <w:i/>
        </w:rPr>
        <w:t>. (Continued)</w:t>
      </w:r>
    </w:p>
    <w:p w:rsidR="001202EA" w:rsidRDefault="001202EA" w:rsidP="005E0ED6">
      <w:pPr>
        <w:pStyle w:val="Caption"/>
      </w:pPr>
      <w:r w:rsidRPr="001202EA">
        <w:rPr>
          <w:noProof/>
        </w:rPr>
        <w:drawing>
          <wp:inline distT="0" distB="0" distL="0" distR="0">
            <wp:extent cx="6858000" cy="8912453"/>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6858000" cy="8912453"/>
                    </a:xfrm>
                    <a:prstGeom prst="rect">
                      <a:avLst/>
                    </a:prstGeom>
                    <a:noFill/>
                    <a:ln w="9525">
                      <a:noFill/>
                      <a:miter lim="800000"/>
                      <a:headEnd/>
                      <a:tailEnd/>
                    </a:ln>
                  </pic:spPr>
                </pic:pic>
              </a:graphicData>
            </a:graphic>
          </wp:inline>
        </w:drawing>
      </w:r>
    </w:p>
    <w:p w:rsidR="001202EA" w:rsidRPr="006A2701" w:rsidRDefault="00D47AB6" w:rsidP="00D47AB6">
      <w:pPr>
        <w:widowControl/>
        <w:autoSpaceDE/>
        <w:autoSpaceDN/>
        <w:adjustRightInd/>
        <w:rPr>
          <w:rFonts w:cs="Times New Roman"/>
          <w:i/>
        </w:rPr>
      </w:pPr>
      <w:r>
        <w:br w:type="page"/>
      </w:r>
      <w:r w:rsidR="00D6245C" w:rsidRPr="006A2701">
        <w:rPr>
          <w:i/>
        </w:rPr>
        <w:lastRenderedPageBreak/>
        <w:t xml:space="preserve">Table </w:t>
      </w:r>
      <w:r w:rsidR="005A06FE">
        <w:rPr>
          <w:i/>
        </w:rPr>
        <w:t>C</w:t>
      </w:r>
      <w:r w:rsidR="00241DD1" w:rsidRPr="006A2701">
        <w:rPr>
          <w:i/>
        </w:rPr>
        <w:t xml:space="preserve"> -</w:t>
      </w:r>
      <w:r w:rsidR="00CA5C17" w:rsidRPr="006A2701">
        <w:rPr>
          <w:i/>
        </w:rPr>
        <w:t xml:space="preserve"> 11</w:t>
      </w:r>
      <w:r w:rsidR="001202EA" w:rsidRPr="006A2701">
        <w:rPr>
          <w:i/>
        </w:rPr>
        <w:t>. PCB Congeners in Sediment Trap Samples (</w:t>
      </w:r>
      <w:r w:rsidR="009C5A3A">
        <w:rPr>
          <w:i/>
        </w:rPr>
        <w:t>u</w:t>
      </w:r>
      <w:r w:rsidR="001202EA" w:rsidRPr="006A2701">
        <w:rPr>
          <w:i/>
        </w:rPr>
        <w:t>g/Kg</w:t>
      </w:r>
      <w:r w:rsidR="009D1588">
        <w:rPr>
          <w:i/>
        </w:rPr>
        <w:t>, dw</w:t>
      </w:r>
      <w:r w:rsidR="001202EA" w:rsidRPr="006A2701">
        <w:rPr>
          <w:i/>
        </w:rPr>
        <w:t>) pp</w:t>
      </w:r>
      <w:r w:rsidR="009C5A3A">
        <w:rPr>
          <w:i/>
        </w:rPr>
        <w:t>b</w:t>
      </w:r>
      <w:r w:rsidR="001202EA" w:rsidRPr="006A2701">
        <w:rPr>
          <w:i/>
        </w:rPr>
        <w:t>. (Continued)</w:t>
      </w:r>
    </w:p>
    <w:p w:rsidR="001202EA" w:rsidRDefault="001202EA" w:rsidP="005E0ED6">
      <w:pPr>
        <w:pStyle w:val="Caption"/>
      </w:pPr>
      <w:r w:rsidRPr="001202EA">
        <w:rPr>
          <w:noProof/>
        </w:rPr>
        <w:drawing>
          <wp:inline distT="0" distB="0" distL="0" distR="0">
            <wp:extent cx="6858000" cy="8912453"/>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6858000" cy="8912453"/>
                    </a:xfrm>
                    <a:prstGeom prst="rect">
                      <a:avLst/>
                    </a:prstGeom>
                    <a:noFill/>
                    <a:ln w="9525">
                      <a:noFill/>
                      <a:miter lim="800000"/>
                      <a:headEnd/>
                      <a:tailEnd/>
                    </a:ln>
                  </pic:spPr>
                </pic:pic>
              </a:graphicData>
            </a:graphic>
          </wp:inline>
        </w:drawing>
      </w:r>
    </w:p>
    <w:p w:rsidR="008E7A8B" w:rsidRPr="006A2701" w:rsidRDefault="00D6245C" w:rsidP="00D47AB6">
      <w:pPr>
        <w:widowControl/>
        <w:autoSpaceDE/>
        <w:autoSpaceDN/>
        <w:adjustRightInd/>
        <w:rPr>
          <w:rFonts w:cs="Times New Roman"/>
          <w:i/>
        </w:rPr>
      </w:pPr>
      <w:r w:rsidRPr="006A2701">
        <w:rPr>
          <w:i/>
        </w:rPr>
        <w:lastRenderedPageBreak/>
        <w:t xml:space="preserve">Table </w:t>
      </w:r>
      <w:r w:rsidR="005A06FE">
        <w:rPr>
          <w:i/>
        </w:rPr>
        <w:t>C</w:t>
      </w:r>
      <w:r w:rsidR="00241DD1" w:rsidRPr="006A2701">
        <w:rPr>
          <w:i/>
        </w:rPr>
        <w:t xml:space="preserve"> -</w:t>
      </w:r>
      <w:r w:rsidR="00CA5C17" w:rsidRPr="006A2701">
        <w:rPr>
          <w:i/>
        </w:rPr>
        <w:t xml:space="preserve"> 11</w:t>
      </w:r>
      <w:r w:rsidR="008E7A8B" w:rsidRPr="006A2701">
        <w:rPr>
          <w:i/>
        </w:rPr>
        <w:t>. PCB Congeners in Sediment Trap Samples (</w:t>
      </w:r>
      <w:r w:rsidR="009C5A3A">
        <w:rPr>
          <w:i/>
        </w:rPr>
        <w:t>u</w:t>
      </w:r>
      <w:r w:rsidR="008E7A8B" w:rsidRPr="006A2701">
        <w:rPr>
          <w:i/>
        </w:rPr>
        <w:t>g/Kg</w:t>
      </w:r>
      <w:r w:rsidR="009D1588">
        <w:rPr>
          <w:i/>
        </w:rPr>
        <w:t>, dw</w:t>
      </w:r>
      <w:r w:rsidR="008E7A8B" w:rsidRPr="006A2701">
        <w:rPr>
          <w:i/>
        </w:rPr>
        <w:t>) pp</w:t>
      </w:r>
      <w:r w:rsidR="009C5A3A">
        <w:rPr>
          <w:i/>
        </w:rPr>
        <w:t>b</w:t>
      </w:r>
      <w:r w:rsidR="008E7A8B" w:rsidRPr="006A2701">
        <w:rPr>
          <w:i/>
        </w:rPr>
        <w:t>. (Continued)</w:t>
      </w:r>
    </w:p>
    <w:p w:rsidR="001202EA" w:rsidRDefault="008E7A8B" w:rsidP="001202EA">
      <w:r w:rsidRPr="008E7A8B">
        <w:rPr>
          <w:noProof/>
        </w:rPr>
        <w:drawing>
          <wp:inline distT="0" distB="0" distL="0" distR="0">
            <wp:extent cx="6858000" cy="8912453"/>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6858000" cy="8912453"/>
                    </a:xfrm>
                    <a:prstGeom prst="rect">
                      <a:avLst/>
                    </a:prstGeom>
                    <a:noFill/>
                    <a:ln w="9525">
                      <a:noFill/>
                      <a:miter lim="800000"/>
                      <a:headEnd/>
                      <a:tailEnd/>
                    </a:ln>
                  </pic:spPr>
                </pic:pic>
              </a:graphicData>
            </a:graphic>
          </wp:inline>
        </w:drawing>
      </w:r>
    </w:p>
    <w:p w:rsidR="008E7A8B" w:rsidRPr="006A2701" w:rsidRDefault="00D6245C" w:rsidP="008E7A8B">
      <w:pPr>
        <w:pStyle w:val="Caption"/>
        <w:rPr>
          <w:i/>
        </w:rPr>
      </w:pPr>
      <w:r w:rsidRPr="006A2701">
        <w:rPr>
          <w:i/>
        </w:rPr>
        <w:lastRenderedPageBreak/>
        <w:t xml:space="preserve">Table </w:t>
      </w:r>
      <w:r w:rsidR="005A06FE">
        <w:rPr>
          <w:i/>
        </w:rPr>
        <w:t>C</w:t>
      </w:r>
      <w:r w:rsidR="00241DD1" w:rsidRPr="006A2701">
        <w:rPr>
          <w:i/>
        </w:rPr>
        <w:t xml:space="preserve"> -</w:t>
      </w:r>
      <w:r w:rsidR="00CA5C17" w:rsidRPr="006A2701">
        <w:rPr>
          <w:i/>
        </w:rPr>
        <w:t xml:space="preserve"> 11</w:t>
      </w:r>
      <w:r w:rsidR="008E7A8B" w:rsidRPr="006A2701">
        <w:rPr>
          <w:i/>
        </w:rPr>
        <w:t>. PCB Congeners in Sediment Trap Samples (</w:t>
      </w:r>
      <w:r w:rsidR="009C5A3A">
        <w:rPr>
          <w:i/>
        </w:rPr>
        <w:t>u</w:t>
      </w:r>
      <w:r w:rsidR="008E7A8B" w:rsidRPr="006A2701">
        <w:rPr>
          <w:i/>
        </w:rPr>
        <w:t>g/Kg</w:t>
      </w:r>
      <w:r w:rsidR="009D1588">
        <w:rPr>
          <w:i/>
        </w:rPr>
        <w:t>, dw</w:t>
      </w:r>
      <w:r w:rsidR="008E7A8B" w:rsidRPr="006A2701">
        <w:rPr>
          <w:i/>
        </w:rPr>
        <w:t>) pp</w:t>
      </w:r>
      <w:r w:rsidR="009C5A3A">
        <w:rPr>
          <w:i/>
        </w:rPr>
        <w:t>b</w:t>
      </w:r>
      <w:r w:rsidR="008E7A8B" w:rsidRPr="006A2701">
        <w:rPr>
          <w:i/>
        </w:rPr>
        <w:t>. (Continued)</w:t>
      </w:r>
    </w:p>
    <w:p w:rsidR="001202EA" w:rsidRPr="001202EA" w:rsidRDefault="00446DD8" w:rsidP="001202EA">
      <w:r w:rsidRPr="00446DD8">
        <w:rPr>
          <w:noProof/>
        </w:rPr>
        <w:drawing>
          <wp:inline distT="0" distB="0" distL="0" distR="0">
            <wp:extent cx="6858000" cy="5885076"/>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6858000" cy="5885076"/>
                    </a:xfrm>
                    <a:prstGeom prst="rect">
                      <a:avLst/>
                    </a:prstGeom>
                    <a:noFill/>
                    <a:ln w="9525">
                      <a:noFill/>
                      <a:miter lim="800000"/>
                      <a:headEnd/>
                      <a:tailEnd/>
                    </a:ln>
                  </pic:spPr>
                </pic:pic>
              </a:graphicData>
            </a:graphic>
          </wp:inline>
        </w:drawing>
      </w:r>
    </w:p>
    <w:p w:rsidR="0067758A" w:rsidRPr="006C5DB1" w:rsidRDefault="0067758A" w:rsidP="0067758A">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67758A" w:rsidRPr="006C5DB1" w:rsidRDefault="0067758A" w:rsidP="0067758A">
      <w:pPr>
        <w:widowControl/>
        <w:autoSpaceDE/>
        <w:autoSpaceDN/>
        <w:adjustRightInd/>
        <w:rPr>
          <w:sz w:val="22"/>
          <w:szCs w:val="22"/>
        </w:rPr>
      </w:pPr>
      <w:r w:rsidRPr="006C5DB1">
        <w:rPr>
          <w:sz w:val="22"/>
          <w:szCs w:val="22"/>
        </w:rPr>
        <w:t>J = Result value is an estimate.</w:t>
      </w:r>
    </w:p>
    <w:p w:rsidR="0067758A" w:rsidRDefault="0067758A" w:rsidP="0067758A">
      <w:pPr>
        <w:pStyle w:val="Caption"/>
        <w:rPr>
          <w:sz w:val="22"/>
          <w:szCs w:val="22"/>
        </w:rPr>
      </w:pPr>
      <w:r w:rsidRPr="006C5DB1">
        <w:rPr>
          <w:sz w:val="22"/>
          <w:szCs w:val="22"/>
        </w:rPr>
        <w:t xml:space="preserve">U = Result is not detected at the </w:t>
      </w:r>
      <w:r>
        <w:rPr>
          <w:sz w:val="22"/>
          <w:szCs w:val="22"/>
        </w:rPr>
        <w:t>value reported.</w:t>
      </w:r>
    </w:p>
    <w:p w:rsidR="0067758A" w:rsidRPr="006C5DB1" w:rsidRDefault="0067758A" w:rsidP="0067758A">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67758A" w:rsidRDefault="0067758A" w:rsidP="0067758A">
      <w:pPr>
        <w:widowControl/>
        <w:autoSpaceDE/>
        <w:autoSpaceDN/>
        <w:adjustRightInd/>
        <w:rPr>
          <w:sz w:val="22"/>
          <w:szCs w:val="22"/>
        </w:rPr>
      </w:pPr>
      <w:r w:rsidRPr="0067758A">
        <w:rPr>
          <w:sz w:val="22"/>
          <w:szCs w:val="22"/>
        </w:rPr>
        <w:t>ND = Not detected.</w:t>
      </w:r>
    </w:p>
    <w:p w:rsidR="00D47AB6" w:rsidRDefault="009C5A3A" w:rsidP="00D47AB6">
      <w:pPr>
        <w:widowControl/>
        <w:autoSpaceDE/>
        <w:autoSpaceDN/>
        <w:adjustRightInd/>
        <w:rPr>
          <w:sz w:val="22"/>
          <w:szCs w:val="22"/>
        </w:rPr>
      </w:pPr>
      <w:r>
        <w:rPr>
          <w:sz w:val="22"/>
          <w:szCs w:val="22"/>
        </w:rPr>
        <w:t>u</w:t>
      </w:r>
      <w:r w:rsidR="00D47AB6">
        <w:rPr>
          <w:sz w:val="22"/>
          <w:szCs w:val="22"/>
        </w:rPr>
        <w:t xml:space="preserve">g/Kg = </w:t>
      </w:r>
      <w:r>
        <w:rPr>
          <w:sz w:val="22"/>
          <w:szCs w:val="22"/>
        </w:rPr>
        <w:t xml:space="preserve">microgram </w:t>
      </w:r>
      <w:r w:rsidR="00D47AB6">
        <w:rPr>
          <w:sz w:val="22"/>
          <w:szCs w:val="22"/>
        </w:rPr>
        <w:t>per kilogram.</w:t>
      </w:r>
    </w:p>
    <w:p w:rsidR="008E7A8B" w:rsidRDefault="009C5A3A" w:rsidP="00D47AB6">
      <w:pPr>
        <w:widowControl/>
        <w:autoSpaceDE/>
        <w:autoSpaceDN/>
        <w:adjustRightInd/>
        <w:rPr>
          <w:rFonts w:cs="Times New Roman"/>
        </w:rPr>
      </w:pPr>
      <w:r>
        <w:rPr>
          <w:sz w:val="22"/>
          <w:szCs w:val="22"/>
        </w:rPr>
        <w:t xml:space="preserve">ppb </w:t>
      </w:r>
      <w:r w:rsidR="00D47AB6">
        <w:rPr>
          <w:sz w:val="22"/>
          <w:szCs w:val="22"/>
        </w:rPr>
        <w:t xml:space="preserve">= part per </w:t>
      </w:r>
      <w:r>
        <w:rPr>
          <w:sz w:val="22"/>
          <w:szCs w:val="22"/>
        </w:rPr>
        <w:t>b</w:t>
      </w:r>
      <w:r w:rsidR="00D47AB6">
        <w:rPr>
          <w:sz w:val="22"/>
          <w:szCs w:val="22"/>
        </w:rPr>
        <w:t>illion.</w:t>
      </w:r>
      <w:r w:rsidR="008E7A8B">
        <w:br w:type="page"/>
      </w:r>
    </w:p>
    <w:p w:rsidR="005E0ED6" w:rsidRPr="005A06FE" w:rsidRDefault="005A06FE" w:rsidP="005A06FE">
      <w:pPr>
        <w:pStyle w:val="Caption"/>
        <w:keepNext/>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12</w:t>
      </w:r>
      <w:r w:rsidR="009E69CD" w:rsidRPr="005A06FE">
        <w:rPr>
          <w:i/>
        </w:rPr>
        <w:fldChar w:fldCharType="end"/>
      </w:r>
      <w:r w:rsidR="005E0ED6" w:rsidRPr="005A06FE">
        <w:rPr>
          <w:i/>
        </w:rPr>
        <w:t>.</w:t>
      </w:r>
      <w:r w:rsidR="00BD0D2B" w:rsidRPr="006A2701">
        <w:rPr>
          <w:i/>
        </w:rPr>
        <w:t xml:space="preserve"> PBDEs in Sediment Trap Samples (ng/Kg</w:t>
      </w:r>
      <w:r w:rsidR="009D1588">
        <w:rPr>
          <w:i/>
        </w:rPr>
        <w:t>, dw</w:t>
      </w:r>
      <w:r w:rsidR="00BD0D2B" w:rsidRPr="006A2701">
        <w:rPr>
          <w:i/>
        </w:rPr>
        <w:t>) pptr.</w:t>
      </w:r>
    </w:p>
    <w:p w:rsidR="005E0ED6" w:rsidRDefault="00C6624E" w:rsidP="005E0ED6">
      <w:r w:rsidRPr="00C6624E">
        <w:rPr>
          <w:noProof/>
        </w:rPr>
        <w:drawing>
          <wp:inline distT="0" distB="0" distL="0" distR="0">
            <wp:extent cx="6798554" cy="8074325"/>
            <wp:effectExtent l="19050" t="0" r="229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6798554" cy="8074325"/>
                    </a:xfrm>
                    <a:prstGeom prst="rect">
                      <a:avLst/>
                    </a:prstGeom>
                    <a:noFill/>
                    <a:ln w="9525">
                      <a:noFill/>
                      <a:miter lim="800000"/>
                      <a:headEnd/>
                      <a:tailEnd/>
                    </a:ln>
                  </pic:spPr>
                </pic:pic>
              </a:graphicData>
            </a:graphic>
          </wp:inline>
        </w:drawing>
      </w:r>
    </w:p>
    <w:p w:rsidR="00241DD1" w:rsidRPr="006C5DB1" w:rsidRDefault="00241DD1" w:rsidP="00241DD1">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r>
        <w:rPr>
          <w:sz w:val="22"/>
          <w:szCs w:val="22"/>
        </w:rPr>
        <w:tab/>
      </w:r>
      <w:r>
        <w:rPr>
          <w:sz w:val="22"/>
          <w:szCs w:val="22"/>
        </w:rPr>
        <w:tab/>
        <w:t>ng/Kg = nanograms per kilogram.</w:t>
      </w:r>
      <w:r>
        <w:rPr>
          <w:sz w:val="22"/>
          <w:szCs w:val="22"/>
        </w:rPr>
        <w:tab/>
      </w:r>
    </w:p>
    <w:p w:rsidR="00241DD1" w:rsidRPr="006C5DB1" w:rsidRDefault="00241DD1" w:rsidP="00241DD1">
      <w:pPr>
        <w:widowControl/>
        <w:autoSpaceDE/>
        <w:autoSpaceDN/>
        <w:adjustRightInd/>
        <w:rPr>
          <w:sz w:val="22"/>
          <w:szCs w:val="22"/>
        </w:rPr>
      </w:pPr>
      <w:r w:rsidRPr="006C5DB1">
        <w:rPr>
          <w:sz w:val="22"/>
          <w:szCs w:val="22"/>
        </w:rPr>
        <w:t>J = Result value is an estimate.</w:t>
      </w:r>
      <w:r>
        <w:rPr>
          <w:sz w:val="22"/>
          <w:szCs w:val="22"/>
        </w:rPr>
        <w:tab/>
      </w:r>
      <w:r>
        <w:rPr>
          <w:sz w:val="22"/>
          <w:szCs w:val="22"/>
        </w:rPr>
        <w:tab/>
      </w:r>
      <w:r>
        <w:rPr>
          <w:sz w:val="22"/>
          <w:szCs w:val="22"/>
        </w:rPr>
        <w:tab/>
      </w:r>
      <w:r>
        <w:rPr>
          <w:sz w:val="22"/>
          <w:szCs w:val="22"/>
        </w:rPr>
        <w:tab/>
      </w:r>
      <w:r>
        <w:rPr>
          <w:sz w:val="22"/>
          <w:szCs w:val="22"/>
        </w:rPr>
        <w:tab/>
        <w:t>pptr = part per trillion.</w:t>
      </w:r>
    </w:p>
    <w:p w:rsidR="00241DD1" w:rsidRDefault="00241DD1" w:rsidP="00241DD1">
      <w:pPr>
        <w:widowControl/>
        <w:autoSpaceDE/>
        <w:autoSpaceDN/>
        <w:adjustRightInd/>
        <w:rPr>
          <w:sz w:val="22"/>
          <w:szCs w:val="22"/>
        </w:rPr>
      </w:pPr>
      <w:r w:rsidRPr="006C5DB1">
        <w:rPr>
          <w:sz w:val="22"/>
          <w:szCs w:val="22"/>
        </w:rPr>
        <w:t xml:space="preserve">U = Result is not detected at the </w:t>
      </w:r>
      <w:r>
        <w:rPr>
          <w:sz w:val="22"/>
          <w:szCs w:val="22"/>
        </w:rPr>
        <w:t>value reported.</w:t>
      </w:r>
      <w:r>
        <w:rPr>
          <w:sz w:val="22"/>
          <w:szCs w:val="22"/>
        </w:rPr>
        <w:tab/>
      </w:r>
      <w:r>
        <w:rPr>
          <w:sz w:val="22"/>
          <w:szCs w:val="22"/>
        </w:rPr>
        <w:tab/>
      </w:r>
      <w:r>
        <w:rPr>
          <w:sz w:val="22"/>
          <w:szCs w:val="22"/>
        </w:rPr>
        <w:tab/>
      </w:r>
    </w:p>
    <w:p w:rsidR="00241DD1" w:rsidRDefault="00241DD1" w:rsidP="00241DD1">
      <w:pPr>
        <w:pStyle w:val="Caption"/>
      </w:pPr>
      <w:r w:rsidRPr="006C5DB1">
        <w:rPr>
          <w:sz w:val="22"/>
          <w:szCs w:val="22"/>
        </w:rPr>
        <w:t xml:space="preserve">UJ = Result is not detected at the estimated </w:t>
      </w:r>
      <w:r>
        <w:rPr>
          <w:sz w:val="22"/>
          <w:szCs w:val="22"/>
        </w:rPr>
        <w:t>value reported</w:t>
      </w:r>
      <w:r w:rsidRPr="006C5DB1">
        <w:rPr>
          <w:sz w:val="22"/>
          <w:szCs w:val="22"/>
        </w:rPr>
        <w:t>.</w:t>
      </w:r>
      <w:r>
        <w:rPr>
          <w:sz w:val="22"/>
          <w:szCs w:val="22"/>
        </w:rPr>
        <w:tab/>
      </w:r>
    </w:p>
    <w:p w:rsidR="00880779" w:rsidRDefault="00880779" w:rsidP="00241DD1">
      <w:pPr>
        <w:widowControl/>
        <w:autoSpaceDE/>
        <w:autoSpaceDN/>
        <w:adjustRightInd/>
        <w:rPr>
          <w:i/>
        </w:rPr>
      </w:pPr>
    </w:p>
    <w:p w:rsidR="005E0ED6" w:rsidRPr="005A06FE" w:rsidRDefault="005A06FE" w:rsidP="005A06FE">
      <w:pPr>
        <w:keepNext/>
        <w:widowControl/>
        <w:autoSpaceDE/>
        <w:autoSpaceDN/>
        <w:adjustRightInd/>
      </w:pPr>
      <w:r w:rsidRPr="005A06FE">
        <w:rPr>
          <w:i/>
        </w:rPr>
        <w:lastRenderedPageBreak/>
        <w:t xml:space="preserve">Table C - </w:t>
      </w:r>
      <w:r w:rsidR="009E69CD" w:rsidRPr="005A06FE">
        <w:rPr>
          <w:i/>
        </w:rPr>
        <w:fldChar w:fldCharType="begin"/>
      </w:r>
      <w:r w:rsidRPr="005A06FE">
        <w:rPr>
          <w:i/>
        </w:rPr>
        <w:instrText xml:space="preserve"> SEQ Table_C \* ARABIC </w:instrText>
      </w:r>
      <w:r w:rsidR="009E69CD" w:rsidRPr="005A06FE">
        <w:rPr>
          <w:i/>
        </w:rPr>
        <w:fldChar w:fldCharType="separate"/>
      </w:r>
      <w:r w:rsidR="00701153">
        <w:rPr>
          <w:i/>
          <w:noProof/>
        </w:rPr>
        <w:t>13</w:t>
      </w:r>
      <w:r w:rsidR="009E69CD" w:rsidRPr="005A06FE">
        <w:rPr>
          <w:i/>
        </w:rPr>
        <w:fldChar w:fldCharType="end"/>
      </w:r>
      <w:r w:rsidR="005E0ED6" w:rsidRPr="005A06FE">
        <w:rPr>
          <w:i/>
        </w:rPr>
        <w:t>.</w:t>
      </w:r>
      <w:r w:rsidR="005E0ED6" w:rsidRPr="006A2701">
        <w:rPr>
          <w:i/>
        </w:rPr>
        <w:t xml:space="preserve"> Dioxins and Furans in Sedi</w:t>
      </w:r>
      <w:r w:rsidR="00BD0D2B" w:rsidRPr="006A2701">
        <w:rPr>
          <w:i/>
        </w:rPr>
        <w:t xml:space="preserve">ment Trap Samples </w:t>
      </w:r>
      <w:r w:rsidR="005E0ED6" w:rsidRPr="006A2701">
        <w:rPr>
          <w:i/>
        </w:rPr>
        <w:t>(ng/Kg</w:t>
      </w:r>
      <w:r w:rsidR="009D1588">
        <w:rPr>
          <w:i/>
        </w:rPr>
        <w:t>, dw</w:t>
      </w:r>
      <w:r w:rsidR="005E0ED6" w:rsidRPr="006A2701">
        <w:rPr>
          <w:i/>
        </w:rPr>
        <w:t>) pptr.</w:t>
      </w:r>
    </w:p>
    <w:p w:rsidR="003A76EA" w:rsidRPr="003A76EA" w:rsidRDefault="00ED1239" w:rsidP="003A76EA">
      <w:r w:rsidRPr="00ED1239">
        <w:rPr>
          <w:noProof/>
        </w:rPr>
        <w:drawing>
          <wp:inline distT="0" distB="0" distL="0" distR="0">
            <wp:extent cx="6858000" cy="3921401"/>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6858000" cy="3921401"/>
                    </a:xfrm>
                    <a:prstGeom prst="rect">
                      <a:avLst/>
                    </a:prstGeom>
                    <a:noFill/>
                    <a:ln w="9525">
                      <a:noFill/>
                      <a:miter lim="800000"/>
                      <a:headEnd/>
                      <a:tailEnd/>
                    </a:ln>
                  </pic:spPr>
                </pic:pic>
              </a:graphicData>
            </a:graphic>
          </wp:inline>
        </w:drawing>
      </w:r>
    </w:p>
    <w:p w:rsidR="005E0ED6" w:rsidRDefault="005E0ED6" w:rsidP="003A76EA">
      <w:pPr>
        <w:pStyle w:val="Caption"/>
        <w:rPr>
          <w:sz w:val="22"/>
          <w:szCs w:val="22"/>
        </w:rPr>
      </w:pPr>
      <w:r>
        <w:rPr>
          <w:sz w:val="22"/>
          <w:szCs w:val="22"/>
        </w:rPr>
        <w:t xml:space="preserve">TEF = Toxic </w:t>
      </w:r>
      <w:r w:rsidRPr="005E0ED6">
        <w:rPr>
          <w:sz w:val="22"/>
          <w:szCs w:val="22"/>
        </w:rPr>
        <w:t>Equivalency</w:t>
      </w:r>
      <w:r>
        <w:rPr>
          <w:sz w:val="22"/>
          <w:szCs w:val="22"/>
        </w:rPr>
        <w:t xml:space="preserve"> Factor.</w:t>
      </w:r>
    </w:p>
    <w:p w:rsidR="00241DD1" w:rsidRDefault="003A76EA" w:rsidP="003A76EA">
      <w:pPr>
        <w:pStyle w:val="Caption"/>
        <w:rPr>
          <w:sz w:val="22"/>
          <w:szCs w:val="22"/>
        </w:rPr>
      </w:pPr>
      <w:r w:rsidRPr="005E0ED6">
        <w:rPr>
          <w:sz w:val="22"/>
          <w:szCs w:val="22"/>
        </w:rPr>
        <w:t>TEQ = Toxic Equivalency</w:t>
      </w:r>
      <w:r w:rsidR="005E0ED6" w:rsidRPr="005E0ED6">
        <w:rPr>
          <w:sz w:val="22"/>
          <w:szCs w:val="22"/>
        </w:rPr>
        <w:t>, calculated with V</w:t>
      </w:r>
      <w:r w:rsidR="005E0ED6">
        <w:rPr>
          <w:sz w:val="22"/>
          <w:szCs w:val="22"/>
        </w:rPr>
        <w:t>an den Ber</w:t>
      </w:r>
      <w:r w:rsidR="006176C1">
        <w:rPr>
          <w:sz w:val="22"/>
          <w:szCs w:val="22"/>
        </w:rPr>
        <w:t>g</w:t>
      </w:r>
      <w:r w:rsidR="005E0ED6">
        <w:rPr>
          <w:sz w:val="22"/>
          <w:szCs w:val="22"/>
        </w:rPr>
        <w:t xml:space="preserve"> et. al. (2005) TEFs and </w:t>
      </w:r>
      <w:r w:rsidR="005E0ED6" w:rsidRPr="005E0ED6">
        <w:rPr>
          <w:sz w:val="22"/>
          <w:szCs w:val="22"/>
        </w:rPr>
        <w:t>non-d</w:t>
      </w:r>
      <w:r w:rsidR="005E0ED6">
        <w:rPr>
          <w:sz w:val="22"/>
          <w:szCs w:val="22"/>
        </w:rPr>
        <w:t>etects assigned a value of zero.</w:t>
      </w:r>
    </w:p>
    <w:p w:rsidR="00241DD1" w:rsidRDefault="00241DD1" w:rsidP="003A76EA">
      <w:pPr>
        <w:pStyle w:val="Caption"/>
        <w:rPr>
          <w:sz w:val="22"/>
          <w:szCs w:val="22"/>
        </w:rPr>
      </w:pPr>
    </w:p>
    <w:p w:rsidR="00241DD1" w:rsidRPr="006C5DB1" w:rsidRDefault="00241DD1" w:rsidP="00241DD1">
      <w:pPr>
        <w:widowControl/>
        <w:autoSpaceDE/>
        <w:autoSpaceDN/>
        <w:adjustRightInd/>
        <w:rPr>
          <w:sz w:val="22"/>
          <w:szCs w:val="22"/>
        </w:rPr>
      </w:pPr>
      <w:r w:rsidRPr="006C5DB1">
        <w:rPr>
          <w:b/>
          <w:sz w:val="22"/>
          <w:szCs w:val="22"/>
        </w:rPr>
        <w:t>Bold</w:t>
      </w:r>
      <w:r w:rsidRPr="006C5DB1">
        <w:rPr>
          <w:sz w:val="22"/>
          <w:szCs w:val="22"/>
        </w:rPr>
        <w:t xml:space="preserve"> values are a visual aid to identify detected values. </w:t>
      </w:r>
    </w:p>
    <w:p w:rsidR="00241DD1" w:rsidRPr="006C5DB1" w:rsidRDefault="00241DD1" w:rsidP="00241DD1">
      <w:pPr>
        <w:widowControl/>
        <w:autoSpaceDE/>
        <w:autoSpaceDN/>
        <w:adjustRightInd/>
        <w:rPr>
          <w:sz w:val="22"/>
          <w:szCs w:val="22"/>
        </w:rPr>
      </w:pPr>
      <w:r w:rsidRPr="006C5DB1">
        <w:rPr>
          <w:sz w:val="22"/>
          <w:szCs w:val="22"/>
        </w:rPr>
        <w:t>J = Result value is an estimate.</w:t>
      </w:r>
    </w:p>
    <w:p w:rsidR="00241DD1" w:rsidRDefault="00241DD1" w:rsidP="00241DD1">
      <w:pPr>
        <w:pStyle w:val="Caption"/>
        <w:rPr>
          <w:sz w:val="22"/>
          <w:szCs w:val="22"/>
        </w:rPr>
      </w:pPr>
      <w:r w:rsidRPr="006C5DB1">
        <w:rPr>
          <w:sz w:val="22"/>
          <w:szCs w:val="22"/>
        </w:rPr>
        <w:t xml:space="preserve">U = Result is not detected at the </w:t>
      </w:r>
      <w:r>
        <w:rPr>
          <w:sz w:val="22"/>
          <w:szCs w:val="22"/>
        </w:rPr>
        <w:t>value reported.</w:t>
      </w:r>
    </w:p>
    <w:p w:rsidR="00241DD1" w:rsidRPr="006C5DB1" w:rsidRDefault="00241DD1" w:rsidP="00241DD1">
      <w:pPr>
        <w:widowControl/>
        <w:autoSpaceDE/>
        <w:autoSpaceDN/>
        <w:adjustRightInd/>
        <w:rPr>
          <w:sz w:val="22"/>
          <w:szCs w:val="22"/>
        </w:rPr>
      </w:pPr>
      <w:r w:rsidRPr="006C5DB1">
        <w:rPr>
          <w:sz w:val="22"/>
          <w:szCs w:val="22"/>
        </w:rPr>
        <w:t xml:space="preserve">UJ = Result is not detected at the estimated </w:t>
      </w:r>
      <w:r>
        <w:rPr>
          <w:sz w:val="22"/>
          <w:szCs w:val="22"/>
        </w:rPr>
        <w:t>value reported</w:t>
      </w:r>
      <w:r w:rsidRPr="006C5DB1">
        <w:rPr>
          <w:sz w:val="22"/>
          <w:szCs w:val="22"/>
        </w:rPr>
        <w:t>.</w:t>
      </w:r>
    </w:p>
    <w:p w:rsidR="00241DD1" w:rsidRDefault="00241DD1" w:rsidP="00241DD1">
      <w:pPr>
        <w:widowControl/>
        <w:autoSpaceDE/>
        <w:autoSpaceDN/>
        <w:adjustRightInd/>
        <w:rPr>
          <w:sz w:val="22"/>
          <w:szCs w:val="22"/>
        </w:rPr>
      </w:pPr>
      <w:r>
        <w:rPr>
          <w:sz w:val="22"/>
          <w:szCs w:val="22"/>
        </w:rPr>
        <w:t>ng/Kg = nanogram per kilogram.</w:t>
      </w:r>
    </w:p>
    <w:p w:rsidR="003A76EA" w:rsidRPr="005E0ED6" w:rsidRDefault="00241DD1" w:rsidP="00241DD1">
      <w:pPr>
        <w:pStyle w:val="Caption"/>
        <w:rPr>
          <w:rFonts w:ascii="Arial" w:hAnsi="Arial"/>
          <w:b/>
          <w:color w:val="800080"/>
          <w:kern w:val="28"/>
          <w:sz w:val="22"/>
          <w:szCs w:val="22"/>
        </w:rPr>
      </w:pPr>
      <w:r>
        <w:rPr>
          <w:sz w:val="22"/>
          <w:szCs w:val="22"/>
        </w:rPr>
        <w:t>pptr = part per trillion.</w:t>
      </w:r>
    </w:p>
    <w:p w:rsidR="0004139A" w:rsidRPr="000D324B" w:rsidRDefault="0004139A" w:rsidP="000D324B">
      <w:pPr>
        <w:widowControl/>
        <w:autoSpaceDE/>
        <w:autoSpaceDN/>
        <w:adjustRightInd/>
        <w:rPr>
          <w:rFonts w:ascii="Times New Roman" w:hAnsi="Times New Roman" w:cs="Times New Roman"/>
          <w:b/>
          <w:color w:val="800080"/>
          <w:kern w:val="28"/>
          <w:sz w:val="28"/>
          <w:szCs w:val="20"/>
        </w:rPr>
      </w:pPr>
    </w:p>
    <w:sectPr w:rsidR="0004139A" w:rsidRPr="000D324B" w:rsidSect="00AA0DCE">
      <w:footerReference w:type="default" r:id="rId66"/>
      <w:pgSz w:w="12240" w:h="15840" w:code="1"/>
      <w:pgMar w:top="720" w:right="720" w:bottom="720" w:left="720" w:header="1440" w:footer="144"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61F" w:rsidRDefault="0002061F">
      <w:pPr>
        <w:spacing w:line="20" w:lineRule="exact"/>
        <w:rPr>
          <w:rFonts w:cs="Times New Roman"/>
        </w:rPr>
      </w:pPr>
    </w:p>
  </w:endnote>
  <w:endnote w:type="continuationSeparator" w:id="0">
    <w:p w:rsidR="0002061F" w:rsidRDefault="0002061F" w:rsidP="00863341">
      <w:r>
        <w:rPr>
          <w:rFonts w:cs="Times New Roman"/>
        </w:rPr>
        <w:t xml:space="preserve"> </w:t>
      </w:r>
    </w:p>
  </w:endnote>
  <w:endnote w:type="continuationNotice" w:id="1">
    <w:p w:rsidR="0002061F" w:rsidRDefault="0002061F" w:rsidP="00863341">
      <w:r>
        <w:rPr>
          <w:rFonts w:cs="Times New Roma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8256"/>
      <w:docPartObj>
        <w:docPartGallery w:val="Page Numbers (Bottom of Page)"/>
        <w:docPartUnique/>
      </w:docPartObj>
    </w:sdtPr>
    <w:sdtEndPr/>
    <w:sdtContent>
      <w:p w:rsidR="002373CF" w:rsidRDefault="0002061F">
        <w:pPr>
          <w:pStyle w:val="Footer"/>
          <w:jc w:val="center"/>
        </w:pPr>
        <w:r>
          <w:fldChar w:fldCharType="begin"/>
        </w:r>
        <w:r>
          <w:instrText xml:space="preserve"> PAGE   \* MERGEFORMAT </w:instrText>
        </w:r>
        <w:r>
          <w:fldChar w:fldCharType="separate"/>
        </w:r>
        <w:r w:rsidR="00056A27">
          <w:rPr>
            <w:noProof/>
          </w:rPr>
          <w:t>2</w:t>
        </w:r>
        <w:r>
          <w:rPr>
            <w:noProof/>
          </w:rPr>
          <w:fldChar w:fldCharType="end"/>
        </w:r>
      </w:p>
    </w:sdtContent>
  </w:sdt>
  <w:p w:rsidR="002373CF" w:rsidRDefault="002373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61F" w:rsidRDefault="0002061F" w:rsidP="00863341">
      <w:r>
        <w:rPr>
          <w:rFonts w:cs="Times New Roman"/>
        </w:rPr>
        <w:separator/>
      </w:r>
    </w:p>
  </w:footnote>
  <w:footnote w:type="continuationSeparator" w:id="0">
    <w:p w:rsidR="0002061F" w:rsidRDefault="000206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nsid w:val="08375AF5"/>
    <w:multiLevelType w:val="hybridMultilevel"/>
    <w:tmpl w:val="4CE45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27996"/>
    <w:multiLevelType w:val="hybridMultilevel"/>
    <w:tmpl w:val="0E507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73221C"/>
    <w:multiLevelType w:val="hybridMultilevel"/>
    <w:tmpl w:val="64D8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397669"/>
    <w:multiLevelType w:val="hybridMultilevel"/>
    <w:tmpl w:val="B52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D550DC"/>
    <w:multiLevelType w:val="hybridMultilevel"/>
    <w:tmpl w:val="CF9E88A4"/>
    <w:lvl w:ilvl="0" w:tplc="30AEF71E">
      <w:start w:val="1"/>
      <w:numFmt w:val="bullet"/>
      <w:lvlText w:val=""/>
      <w:lvlJc w:val="left"/>
      <w:pPr>
        <w:ind w:left="720" w:hanging="360"/>
      </w:pPr>
      <w:rPr>
        <w:rFonts w:ascii="Wingdings" w:eastAsia="Times New Roman" w:hAnsi="Wingdings"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0323B3"/>
    <w:multiLevelType w:val="hybridMultilevel"/>
    <w:tmpl w:val="72AA6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90056"/>
    <w:multiLevelType w:val="hybridMultilevel"/>
    <w:tmpl w:val="1D5E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EF4721"/>
    <w:multiLevelType w:val="hybridMultilevel"/>
    <w:tmpl w:val="E84E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FE1834"/>
    <w:multiLevelType w:val="hybridMultilevel"/>
    <w:tmpl w:val="81702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4"/>
  </w:num>
  <w:num w:numId="5">
    <w:abstractNumId w:val="9"/>
  </w:num>
  <w:num w:numId="6">
    <w:abstractNumId w:val="5"/>
  </w:num>
  <w:num w:numId="7">
    <w:abstractNumId w:val="2"/>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95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41"/>
    <w:rsid w:val="00001258"/>
    <w:rsid w:val="000051A4"/>
    <w:rsid w:val="0001083F"/>
    <w:rsid w:val="00017F8D"/>
    <w:rsid w:val="0002061F"/>
    <w:rsid w:val="0002115A"/>
    <w:rsid w:val="00024EE9"/>
    <w:rsid w:val="00025C81"/>
    <w:rsid w:val="000276E1"/>
    <w:rsid w:val="00031496"/>
    <w:rsid w:val="00031BE5"/>
    <w:rsid w:val="00033ECA"/>
    <w:rsid w:val="0003405A"/>
    <w:rsid w:val="0004087A"/>
    <w:rsid w:val="0004139A"/>
    <w:rsid w:val="00044BDD"/>
    <w:rsid w:val="00046BB3"/>
    <w:rsid w:val="00056A27"/>
    <w:rsid w:val="000570AB"/>
    <w:rsid w:val="0005760B"/>
    <w:rsid w:val="00057C8E"/>
    <w:rsid w:val="00066555"/>
    <w:rsid w:val="00070E28"/>
    <w:rsid w:val="0008378E"/>
    <w:rsid w:val="0008538C"/>
    <w:rsid w:val="00091550"/>
    <w:rsid w:val="00092C33"/>
    <w:rsid w:val="0009351A"/>
    <w:rsid w:val="00093FBC"/>
    <w:rsid w:val="00094403"/>
    <w:rsid w:val="00096682"/>
    <w:rsid w:val="00096BB4"/>
    <w:rsid w:val="000A28CE"/>
    <w:rsid w:val="000A2ED1"/>
    <w:rsid w:val="000A44B8"/>
    <w:rsid w:val="000A459D"/>
    <w:rsid w:val="000A4B13"/>
    <w:rsid w:val="000A5C4B"/>
    <w:rsid w:val="000B74D4"/>
    <w:rsid w:val="000C6CF0"/>
    <w:rsid w:val="000C79A9"/>
    <w:rsid w:val="000D324B"/>
    <w:rsid w:val="000D58DD"/>
    <w:rsid w:val="000E02CA"/>
    <w:rsid w:val="000E49CF"/>
    <w:rsid w:val="000E4DE1"/>
    <w:rsid w:val="000E5BB6"/>
    <w:rsid w:val="000F28B9"/>
    <w:rsid w:val="000F440C"/>
    <w:rsid w:val="001059D7"/>
    <w:rsid w:val="00114F43"/>
    <w:rsid w:val="00117C3D"/>
    <w:rsid w:val="00117D0A"/>
    <w:rsid w:val="001202EA"/>
    <w:rsid w:val="00125B52"/>
    <w:rsid w:val="0013189B"/>
    <w:rsid w:val="00132954"/>
    <w:rsid w:val="0014162F"/>
    <w:rsid w:val="00143C70"/>
    <w:rsid w:val="00145619"/>
    <w:rsid w:val="00147539"/>
    <w:rsid w:val="001500BE"/>
    <w:rsid w:val="0015306C"/>
    <w:rsid w:val="00153CEF"/>
    <w:rsid w:val="00157624"/>
    <w:rsid w:val="00162CD5"/>
    <w:rsid w:val="001653B3"/>
    <w:rsid w:val="001707CE"/>
    <w:rsid w:val="00170FCA"/>
    <w:rsid w:val="00171624"/>
    <w:rsid w:val="0017212E"/>
    <w:rsid w:val="00172229"/>
    <w:rsid w:val="00177990"/>
    <w:rsid w:val="00180C22"/>
    <w:rsid w:val="00181551"/>
    <w:rsid w:val="001830CF"/>
    <w:rsid w:val="001830E1"/>
    <w:rsid w:val="00184BBE"/>
    <w:rsid w:val="00186FB7"/>
    <w:rsid w:val="00190CFB"/>
    <w:rsid w:val="0019602B"/>
    <w:rsid w:val="00196AD5"/>
    <w:rsid w:val="00197AA4"/>
    <w:rsid w:val="001A1430"/>
    <w:rsid w:val="001A21FF"/>
    <w:rsid w:val="001A3DAE"/>
    <w:rsid w:val="001A3ED4"/>
    <w:rsid w:val="001A428C"/>
    <w:rsid w:val="001A4D34"/>
    <w:rsid w:val="001A6377"/>
    <w:rsid w:val="001B4C2D"/>
    <w:rsid w:val="001B579A"/>
    <w:rsid w:val="001B7466"/>
    <w:rsid w:val="001C088B"/>
    <w:rsid w:val="001C1749"/>
    <w:rsid w:val="001D6506"/>
    <w:rsid w:val="001E686A"/>
    <w:rsid w:val="001F33A3"/>
    <w:rsid w:val="001F4BC9"/>
    <w:rsid w:val="001F4EB7"/>
    <w:rsid w:val="001F7ECA"/>
    <w:rsid w:val="00200DB4"/>
    <w:rsid w:val="002013F0"/>
    <w:rsid w:val="00202850"/>
    <w:rsid w:val="00206ADD"/>
    <w:rsid w:val="00216C1F"/>
    <w:rsid w:val="00220D5B"/>
    <w:rsid w:val="00222E65"/>
    <w:rsid w:val="002303C3"/>
    <w:rsid w:val="002373CF"/>
    <w:rsid w:val="002405AB"/>
    <w:rsid w:val="00241CE1"/>
    <w:rsid w:val="00241DD1"/>
    <w:rsid w:val="00255D25"/>
    <w:rsid w:val="00260FE2"/>
    <w:rsid w:val="00264190"/>
    <w:rsid w:val="002642C6"/>
    <w:rsid w:val="002708A1"/>
    <w:rsid w:val="00270915"/>
    <w:rsid w:val="00276F41"/>
    <w:rsid w:val="00277BC3"/>
    <w:rsid w:val="00284BCC"/>
    <w:rsid w:val="00285208"/>
    <w:rsid w:val="0029536A"/>
    <w:rsid w:val="0029580E"/>
    <w:rsid w:val="002A1260"/>
    <w:rsid w:val="002A660F"/>
    <w:rsid w:val="002A7E96"/>
    <w:rsid w:val="002B01CA"/>
    <w:rsid w:val="002B2221"/>
    <w:rsid w:val="002B719D"/>
    <w:rsid w:val="002C1365"/>
    <w:rsid w:val="002C6122"/>
    <w:rsid w:val="002C63BC"/>
    <w:rsid w:val="002D0BE3"/>
    <w:rsid w:val="002E47A8"/>
    <w:rsid w:val="002F3AE4"/>
    <w:rsid w:val="002F7F8E"/>
    <w:rsid w:val="003027B2"/>
    <w:rsid w:val="0030414C"/>
    <w:rsid w:val="003068A5"/>
    <w:rsid w:val="00320649"/>
    <w:rsid w:val="00322F60"/>
    <w:rsid w:val="00332A1B"/>
    <w:rsid w:val="003335BC"/>
    <w:rsid w:val="0034334D"/>
    <w:rsid w:val="00343D09"/>
    <w:rsid w:val="0035053D"/>
    <w:rsid w:val="003530D0"/>
    <w:rsid w:val="003572A0"/>
    <w:rsid w:val="0036299E"/>
    <w:rsid w:val="00367828"/>
    <w:rsid w:val="00380FB7"/>
    <w:rsid w:val="003828B4"/>
    <w:rsid w:val="00387989"/>
    <w:rsid w:val="00390AA1"/>
    <w:rsid w:val="003932D3"/>
    <w:rsid w:val="0039369D"/>
    <w:rsid w:val="00395044"/>
    <w:rsid w:val="00397DB1"/>
    <w:rsid w:val="003A1D11"/>
    <w:rsid w:val="003A76EA"/>
    <w:rsid w:val="003B1183"/>
    <w:rsid w:val="003B4A96"/>
    <w:rsid w:val="003B67E0"/>
    <w:rsid w:val="003B7E63"/>
    <w:rsid w:val="003C0606"/>
    <w:rsid w:val="003C2BBC"/>
    <w:rsid w:val="003C3C60"/>
    <w:rsid w:val="003C6C93"/>
    <w:rsid w:val="003D0CFF"/>
    <w:rsid w:val="003D33D0"/>
    <w:rsid w:val="003E0F1A"/>
    <w:rsid w:val="003E4675"/>
    <w:rsid w:val="003E6C90"/>
    <w:rsid w:val="003E6E7C"/>
    <w:rsid w:val="003E7886"/>
    <w:rsid w:val="003F161B"/>
    <w:rsid w:val="00406851"/>
    <w:rsid w:val="00412646"/>
    <w:rsid w:val="00412FE0"/>
    <w:rsid w:val="00413D06"/>
    <w:rsid w:val="00415E56"/>
    <w:rsid w:val="004167D2"/>
    <w:rsid w:val="00420741"/>
    <w:rsid w:val="00421516"/>
    <w:rsid w:val="004239EB"/>
    <w:rsid w:val="00426761"/>
    <w:rsid w:val="00426BB2"/>
    <w:rsid w:val="00430534"/>
    <w:rsid w:val="00430BA8"/>
    <w:rsid w:val="00432659"/>
    <w:rsid w:val="00433391"/>
    <w:rsid w:val="0044039A"/>
    <w:rsid w:val="00443F51"/>
    <w:rsid w:val="00446DD8"/>
    <w:rsid w:val="004514C4"/>
    <w:rsid w:val="00462284"/>
    <w:rsid w:val="004626A2"/>
    <w:rsid w:val="0046641D"/>
    <w:rsid w:val="00466A72"/>
    <w:rsid w:val="004713B3"/>
    <w:rsid w:val="00476D11"/>
    <w:rsid w:val="00481890"/>
    <w:rsid w:val="004845F9"/>
    <w:rsid w:val="00484DDC"/>
    <w:rsid w:val="0048690D"/>
    <w:rsid w:val="00490428"/>
    <w:rsid w:val="0049561D"/>
    <w:rsid w:val="004A1D74"/>
    <w:rsid w:val="004A2BD5"/>
    <w:rsid w:val="004A4C87"/>
    <w:rsid w:val="004A56A7"/>
    <w:rsid w:val="004B0F9B"/>
    <w:rsid w:val="004B3C6C"/>
    <w:rsid w:val="004C274D"/>
    <w:rsid w:val="004D0030"/>
    <w:rsid w:val="004D018B"/>
    <w:rsid w:val="004D2A08"/>
    <w:rsid w:val="004E1778"/>
    <w:rsid w:val="004E3301"/>
    <w:rsid w:val="004E4F83"/>
    <w:rsid w:val="004F143B"/>
    <w:rsid w:val="004F5124"/>
    <w:rsid w:val="004F7B86"/>
    <w:rsid w:val="004F7C01"/>
    <w:rsid w:val="00513547"/>
    <w:rsid w:val="0051361D"/>
    <w:rsid w:val="005171B6"/>
    <w:rsid w:val="00520AD4"/>
    <w:rsid w:val="00521FE8"/>
    <w:rsid w:val="0053268D"/>
    <w:rsid w:val="00535C16"/>
    <w:rsid w:val="00535F15"/>
    <w:rsid w:val="00540449"/>
    <w:rsid w:val="0054722F"/>
    <w:rsid w:val="005640C4"/>
    <w:rsid w:val="00564F93"/>
    <w:rsid w:val="0056572D"/>
    <w:rsid w:val="00567696"/>
    <w:rsid w:val="0057417D"/>
    <w:rsid w:val="00576BC2"/>
    <w:rsid w:val="005802E7"/>
    <w:rsid w:val="00580B30"/>
    <w:rsid w:val="0058306C"/>
    <w:rsid w:val="00586C7A"/>
    <w:rsid w:val="005922F4"/>
    <w:rsid w:val="00592CAF"/>
    <w:rsid w:val="005949DB"/>
    <w:rsid w:val="005A06FE"/>
    <w:rsid w:val="005A1671"/>
    <w:rsid w:val="005A6790"/>
    <w:rsid w:val="005A6AA4"/>
    <w:rsid w:val="005B110B"/>
    <w:rsid w:val="005B71C7"/>
    <w:rsid w:val="005C0C31"/>
    <w:rsid w:val="005C4FC4"/>
    <w:rsid w:val="005C7346"/>
    <w:rsid w:val="005D448B"/>
    <w:rsid w:val="005E0ED6"/>
    <w:rsid w:val="005E1113"/>
    <w:rsid w:val="005E4D20"/>
    <w:rsid w:val="005E6BC6"/>
    <w:rsid w:val="005F7720"/>
    <w:rsid w:val="005F7EC3"/>
    <w:rsid w:val="00602587"/>
    <w:rsid w:val="00603038"/>
    <w:rsid w:val="006066F0"/>
    <w:rsid w:val="00610B1C"/>
    <w:rsid w:val="006128E2"/>
    <w:rsid w:val="006134CC"/>
    <w:rsid w:val="006176C1"/>
    <w:rsid w:val="00621D48"/>
    <w:rsid w:val="00623F83"/>
    <w:rsid w:val="00625C24"/>
    <w:rsid w:val="00633CA9"/>
    <w:rsid w:val="00642645"/>
    <w:rsid w:val="0064681E"/>
    <w:rsid w:val="00650294"/>
    <w:rsid w:val="0065514D"/>
    <w:rsid w:val="00660F3F"/>
    <w:rsid w:val="006619D4"/>
    <w:rsid w:val="0067283E"/>
    <w:rsid w:val="00674BB9"/>
    <w:rsid w:val="00676A75"/>
    <w:rsid w:val="0067758A"/>
    <w:rsid w:val="00681335"/>
    <w:rsid w:val="006868ED"/>
    <w:rsid w:val="00690864"/>
    <w:rsid w:val="00690F3D"/>
    <w:rsid w:val="00693BC9"/>
    <w:rsid w:val="006A2701"/>
    <w:rsid w:val="006B1FFD"/>
    <w:rsid w:val="006B23DC"/>
    <w:rsid w:val="006C0E1E"/>
    <w:rsid w:val="006C1F38"/>
    <w:rsid w:val="006C24AF"/>
    <w:rsid w:val="006C2A84"/>
    <w:rsid w:val="006C5DB1"/>
    <w:rsid w:val="006C766A"/>
    <w:rsid w:val="006D0DA3"/>
    <w:rsid w:val="006D2B6C"/>
    <w:rsid w:val="006E3BE7"/>
    <w:rsid w:val="006F0BEF"/>
    <w:rsid w:val="006F3DB9"/>
    <w:rsid w:val="00701153"/>
    <w:rsid w:val="00703DD6"/>
    <w:rsid w:val="007062B6"/>
    <w:rsid w:val="00721627"/>
    <w:rsid w:val="00723377"/>
    <w:rsid w:val="007260A2"/>
    <w:rsid w:val="007310E6"/>
    <w:rsid w:val="00731742"/>
    <w:rsid w:val="007328DD"/>
    <w:rsid w:val="0073591E"/>
    <w:rsid w:val="00741C1F"/>
    <w:rsid w:val="00742B34"/>
    <w:rsid w:val="007442D1"/>
    <w:rsid w:val="0074518B"/>
    <w:rsid w:val="007475A8"/>
    <w:rsid w:val="00755945"/>
    <w:rsid w:val="007612B3"/>
    <w:rsid w:val="007628C8"/>
    <w:rsid w:val="0076478D"/>
    <w:rsid w:val="00765737"/>
    <w:rsid w:val="00765BF1"/>
    <w:rsid w:val="0076783A"/>
    <w:rsid w:val="007717DB"/>
    <w:rsid w:val="0077300E"/>
    <w:rsid w:val="00782F6B"/>
    <w:rsid w:val="00787D4E"/>
    <w:rsid w:val="00793A41"/>
    <w:rsid w:val="00793D08"/>
    <w:rsid w:val="00794D8C"/>
    <w:rsid w:val="0079612F"/>
    <w:rsid w:val="007967B2"/>
    <w:rsid w:val="007A16E3"/>
    <w:rsid w:val="007A1A94"/>
    <w:rsid w:val="007A2049"/>
    <w:rsid w:val="007A2A94"/>
    <w:rsid w:val="007B2CA8"/>
    <w:rsid w:val="007C029E"/>
    <w:rsid w:val="007C09DF"/>
    <w:rsid w:val="007C0E82"/>
    <w:rsid w:val="007C3381"/>
    <w:rsid w:val="007C7D5D"/>
    <w:rsid w:val="007D1D32"/>
    <w:rsid w:val="007D2D23"/>
    <w:rsid w:val="007D5498"/>
    <w:rsid w:val="007D7501"/>
    <w:rsid w:val="007E6B83"/>
    <w:rsid w:val="007E73D2"/>
    <w:rsid w:val="007F05AA"/>
    <w:rsid w:val="007F0F99"/>
    <w:rsid w:val="007F2555"/>
    <w:rsid w:val="007F3B6A"/>
    <w:rsid w:val="007F479E"/>
    <w:rsid w:val="007F6A36"/>
    <w:rsid w:val="00804DD5"/>
    <w:rsid w:val="008103AB"/>
    <w:rsid w:val="008115F9"/>
    <w:rsid w:val="00814F1F"/>
    <w:rsid w:val="00821DE4"/>
    <w:rsid w:val="00827E65"/>
    <w:rsid w:val="00836870"/>
    <w:rsid w:val="00836CCE"/>
    <w:rsid w:val="00836FA2"/>
    <w:rsid w:val="0084416C"/>
    <w:rsid w:val="00846D9E"/>
    <w:rsid w:val="00850244"/>
    <w:rsid w:val="008561B2"/>
    <w:rsid w:val="00857674"/>
    <w:rsid w:val="00863341"/>
    <w:rsid w:val="00864FC7"/>
    <w:rsid w:val="00867577"/>
    <w:rsid w:val="00867A08"/>
    <w:rsid w:val="00874078"/>
    <w:rsid w:val="00875F49"/>
    <w:rsid w:val="00876670"/>
    <w:rsid w:val="00877024"/>
    <w:rsid w:val="00880779"/>
    <w:rsid w:val="00885A02"/>
    <w:rsid w:val="008869DF"/>
    <w:rsid w:val="0089221B"/>
    <w:rsid w:val="00894BA6"/>
    <w:rsid w:val="008A1521"/>
    <w:rsid w:val="008A3190"/>
    <w:rsid w:val="008A3508"/>
    <w:rsid w:val="008A5DAE"/>
    <w:rsid w:val="008B28F3"/>
    <w:rsid w:val="008C16D3"/>
    <w:rsid w:val="008C60EF"/>
    <w:rsid w:val="008D22EF"/>
    <w:rsid w:val="008D2D44"/>
    <w:rsid w:val="008D53BC"/>
    <w:rsid w:val="008D5DA5"/>
    <w:rsid w:val="008E3ADB"/>
    <w:rsid w:val="008E3F5D"/>
    <w:rsid w:val="008E5EBC"/>
    <w:rsid w:val="008E7A8B"/>
    <w:rsid w:val="008F4016"/>
    <w:rsid w:val="009048D2"/>
    <w:rsid w:val="00907727"/>
    <w:rsid w:val="00916C71"/>
    <w:rsid w:val="00917DE6"/>
    <w:rsid w:val="009201C7"/>
    <w:rsid w:val="00921461"/>
    <w:rsid w:val="00931C07"/>
    <w:rsid w:val="0093411A"/>
    <w:rsid w:val="00942677"/>
    <w:rsid w:val="00943274"/>
    <w:rsid w:val="00956EE4"/>
    <w:rsid w:val="00960396"/>
    <w:rsid w:val="00961764"/>
    <w:rsid w:val="00963956"/>
    <w:rsid w:val="00964500"/>
    <w:rsid w:val="009659F7"/>
    <w:rsid w:val="00967CC3"/>
    <w:rsid w:val="009709D0"/>
    <w:rsid w:val="00970C35"/>
    <w:rsid w:val="00971B0C"/>
    <w:rsid w:val="00973738"/>
    <w:rsid w:val="0097726A"/>
    <w:rsid w:val="00977681"/>
    <w:rsid w:val="009826F2"/>
    <w:rsid w:val="00985809"/>
    <w:rsid w:val="00993944"/>
    <w:rsid w:val="009A54A9"/>
    <w:rsid w:val="009A732E"/>
    <w:rsid w:val="009B0D80"/>
    <w:rsid w:val="009B40AC"/>
    <w:rsid w:val="009B7072"/>
    <w:rsid w:val="009C0047"/>
    <w:rsid w:val="009C5A3A"/>
    <w:rsid w:val="009D1588"/>
    <w:rsid w:val="009D247C"/>
    <w:rsid w:val="009D5B72"/>
    <w:rsid w:val="009E0676"/>
    <w:rsid w:val="009E1C46"/>
    <w:rsid w:val="009E69CD"/>
    <w:rsid w:val="009F158D"/>
    <w:rsid w:val="009F19AE"/>
    <w:rsid w:val="009F5038"/>
    <w:rsid w:val="009F703C"/>
    <w:rsid w:val="00A01C06"/>
    <w:rsid w:val="00A04478"/>
    <w:rsid w:val="00A05745"/>
    <w:rsid w:val="00A068B3"/>
    <w:rsid w:val="00A1134C"/>
    <w:rsid w:val="00A12972"/>
    <w:rsid w:val="00A248D3"/>
    <w:rsid w:val="00A256BD"/>
    <w:rsid w:val="00A258FD"/>
    <w:rsid w:val="00A2599F"/>
    <w:rsid w:val="00A27346"/>
    <w:rsid w:val="00A30CBA"/>
    <w:rsid w:val="00A359B9"/>
    <w:rsid w:val="00A35A3D"/>
    <w:rsid w:val="00A45966"/>
    <w:rsid w:val="00A506B9"/>
    <w:rsid w:val="00A50E60"/>
    <w:rsid w:val="00A54A33"/>
    <w:rsid w:val="00A553A1"/>
    <w:rsid w:val="00A556F3"/>
    <w:rsid w:val="00A651BA"/>
    <w:rsid w:val="00A727AC"/>
    <w:rsid w:val="00A7333B"/>
    <w:rsid w:val="00A85CD2"/>
    <w:rsid w:val="00A87D3D"/>
    <w:rsid w:val="00A91F03"/>
    <w:rsid w:val="00A929F4"/>
    <w:rsid w:val="00A93E88"/>
    <w:rsid w:val="00A97244"/>
    <w:rsid w:val="00AA02BC"/>
    <w:rsid w:val="00AA0DCE"/>
    <w:rsid w:val="00AB19CF"/>
    <w:rsid w:val="00AB291B"/>
    <w:rsid w:val="00AC05B4"/>
    <w:rsid w:val="00AC2903"/>
    <w:rsid w:val="00AC4582"/>
    <w:rsid w:val="00AD0C27"/>
    <w:rsid w:val="00AD1F72"/>
    <w:rsid w:val="00AD745C"/>
    <w:rsid w:val="00AE77FB"/>
    <w:rsid w:val="00AF3F6F"/>
    <w:rsid w:val="00AF3F8D"/>
    <w:rsid w:val="00AF7F4D"/>
    <w:rsid w:val="00B03670"/>
    <w:rsid w:val="00B04B95"/>
    <w:rsid w:val="00B051AC"/>
    <w:rsid w:val="00B101D3"/>
    <w:rsid w:val="00B109AA"/>
    <w:rsid w:val="00B123D4"/>
    <w:rsid w:val="00B12D07"/>
    <w:rsid w:val="00B15637"/>
    <w:rsid w:val="00B20BC2"/>
    <w:rsid w:val="00B2209E"/>
    <w:rsid w:val="00B225B2"/>
    <w:rsid w:val="00B240F2"/>
    <w:rsid w:val="00B24B6E"/>
    <w:rsid w:val="00B253F0"/>
    <w:rsid w:val="00B3261B"/>
    <w:rsid w:val="00B336CC"/>
    <w:rsid w:val="00B33BBA"/>
    <w:rsid w:val="00B358C4"/>
    <w:rsid w:val="00B37AB5"/>
    <w:rsid w:val="00B418AD"/>
    <w:rsid w:val="00B50B89"/>
    <w:rsid w:val="00B51022"/>
    <w:rsid w:val="00B545B4"/>
    <w:rsid w:val="00B5487E"/>
    <w:rsid w:val="00B564DE"/>
    <w:rsid w:val="00B622D4"/>
    <w:rsid w:val="00B630F7"/>
    <w:rsid w:val="00B67AF7"/>
    <w:rsid w:val="00B67CC2"/>
    <w:rsid w:val="00B710C8"/>
    <w:rsid w:val="00B7139D"/>
    <w:rsid w:val="00B74F55"/>
    <w:rsid w:val="00B800DF"/>
    <w:rsid w:val="00B813C8"/>
    <w:rsid w:val="00B86738"/>
    <w:rsid w:val="00B9270D"/>
    <w:rsid w:val="00B9774E"/>
    <w:rsid w:val="00BA13AB"/>
    <w:rsid w:val="00BA533F"/>
    <w:rsid w:val="00BA71A4"/>
    <w:rsid w:val="00BB0473"/>
    <w:rsid w:val="00BC1CC5"/>
    <w:rsid w:val="00BC2F70"/>
    <w:rsid w:val="00BC5090"/>
    <w:rsid w:val="00BD0D2B"/>
    <w:rsid w:val="00BD2E12"/>
    <w:rsid w:val="00BD36A4"/>
    <w:rsid w:val="00BD4894"/>
    <w:rsid w:val="00BD7F1A"/>
    <w:rsid w:val="00BE2072"/>
    <w:rsid w:val="00BE3759"/>
    <w:rsid w:val="00BF2EB1"/>
    <w:rsid w:val="00BF3999"/>
    <w:rsid w:val="00C009FB"/>
    <w:rsid w:val="00C04677"/>
    <w:rsid w:val="00C0731C"/>
    <w:rsid w:val="00C137E8"/>
    <w:rsid w:val="00C13F71"/>
    <w:rsid w:val="00C13F91"/>
    <w:rsid w:val="00C16AFD"/>
    <w:rsid w:val="00C21291"/>
    <w:rsid w:val="00C22434"/>
    <w:rsid w:val="00C33D9E"/>
    <w:rsid w:val="00C33EA9"/>
    <w:rsid w:val="00C4040B"/>
    <w:rsid w:val="00C430B3"/>
    <w:rsid w:val="00C43AD0"/>
    <w:rsid w:val="00C47C8C"/>
    <w:rsid w:val="00C55DE2"/>
    <w:rsid w:val="00C57506"/>
    <w:rsid w:val="00C60013"/>
    <w:rsid w:val="00C60556"/>
    <w:rsid w:val="00C65B9C"/>
    <w:rsid w:val="00C65D03"/>
    <w:rsid w:val="00C6624E"/>
    <w:rsid w:val="00C74DE7"/>
    <w:rsid w:val="00C77A35"/>
    <w:rsid w:val="00C850AB"/>
    <w:rsid w:val="00C8617A"/>
    <w:rsid w:val="00C92BD7"/>
    <w:rsid w:val="00C92D04"/>
    <w:rsid w:val="00C9382A"/>
    <w:rsid w:val="00CA314D"/>
    <w:rsid w:val="00CA5C17"/>
    <w:rsid w:val="00CA7399"/>
    <w:rsid w:val="00CA784F"/>
    <w:rsid w:val="00CA7D0B"/>
    <w:rsid w:val="00CB11F0"/>
    <w:rsid w:val="00CB231C"/>
    <w:rsid w:val="00CB4A4F"/>
    <w:rsid w:val="00CC4094"/>
    <w:rsid w:val="00CC5CDC"/>
    <w:rsid w:val="00CD7C6B"/>
    <w:rsid w:val="00CE16B3"/>
    <w:rsid w:val="00CF0D6F"/>
    <w:rsid w:val="00CF4B7E"/>
    <w:rsid w:val="00CF7261"/>
    <w:rsid w:val="00D22022"/>
    <w:rsid w:val="00D23C90"/>
    <w:rsid w:val="00D24A91"/>
    <w:rsid w:val="00D33D50"/>
    <w:rsid w:val="00D33F88"/>
    <w:rsid w:val="00D341D5"/>
    <w:rsid w:val="00D4125E"/>
    <w:rsid w:val="00D44075"/>
    <w:rsid w:val="00D47AB6"/>
    <w:rsid w:val="00D5272A"/>
    <w:rsid w:val="00D6069C"/>
    <w:rsid w:val="00D6245C"/>
    <w:rsid w:val="00D67871"/>
    <w:rsid w:val="00D7046B"/>
    <w:rsid w:val="00D706F0"/>
    <w:rsid w:val="00D802BB"/>
    <w:rsid w:val="00D814DE"/>
    <w:rsid w:val="00D81659"/>
    <w:rsid w:val="00D8192C"/>
    <w:rsid w:val="00D84180"/>
    <w:rsid w:val="00D875C6"/>
    <w:rsid w:val="00D91A5A"/>
    <w:rsid w:val="00D91CE1"/>
    <w:rsid w:val="00DB1141"/>
    <w:rsid w:val="00DB437D"/>
    <w:rsid w:val="00DB6B13"/>
    <w:rsid w:val="00DB6E85"/>
    <w:rsid w:val="00DC288F"/>
    <w:rsid w:val="00DC68AD"/>
    <w:rsid w:val="00DC7DFC"/>
    <w:rsid w:val="00DE1BDF"/>
    <w:rsid w:val="00DE1E74"/>
    <w:rsid w:val="00DE2FB0"/>
    <w:rsid w:val="00DE7122"/>
    <w:rsid w:val="00DF0004"/>
    <w:rsid w:val="00DF00F3"/>
    <w:rsid w:val="00DF3849"/>
    <w:rsid w:val="00DF621C"/>
    <w:rsid w:val="00E02E8A"/>
    <w:rsid w:val="00E03950"/>
    <w:rsid w:val="00E0729E"/>
    <w:rsid w:val="00E1174D"/>
    <w:rsid w:val="00E13B48"/>
    <w:rsid w:val="00E14E4A"/>
    <w:rsid w:val="00E26E06"/>
    <w:rsid w:val="00E30486"/>
    <w:rsid w:val="00E31D7E"/>
    <w:rsid w:val="00E365CC"/>
    <w:rsid w:val="00E37126"/>
    <w:rsid w:val="00E37CC1"/>
    <w:rsid w:val="00E42B84"/>
    <w:rsid w:val="00E43C03"/>
    <w:rsid w:val="00E46756"/>
    <w:rsid w:val="00E56546"/>
    <w:rsid w:val="00E56FD8"/>
    <w:rsid w:val="00E5716A"/>
    <w:rsid w:val="00E57AA3"/>
    <w:rsid w:val="00E653D3"/>
    <w:rsid w:val="00E660B3"/>
    <w:rsid w:val="00E67E3B"/>
    <w:rsid w:val="00E7458D"/>
    <w:rsid w:val="00E74597"/>
    <w:rsid w:val="00E80E27"/>
    <w:rsid w:val="00E815A4"/>
    <w:rsid w:val="00E82119"/>
    <w:rsid w:val="00E85B4B"/>
    <w:rsid w:val="00E87861"/>
    <w:rsid w:val="00E916B4"/>
    <w:rsid w:val="00E92022"/>
    <w:rsid w:val="00E93564"/>
    <w:rsid w:val="00E93937"/>
    <w:rsid w:val="00E9582C"/>
    <w:rsid w:val="00EA137A"/>
    <w:rsid w:val="00EA1AFD"/>
    <w:rsid w:val="00EA3D50"/>
    <w:rsid w:val="00EA699C"/>
    <w:rsid w:val="00EA71BE"/>
    <w:rsid w:val="00EC3E7C"/>
    <w:rsid w:val="00EC6CDA"/>
    <w:rsid w:val="00ED1239"/>
    <w:rsid w:val="00ED1769"/>
    <w:rsid w:val="00EE4E89"/>
    <w:rsid w:val="00EF1F65"/>
    <w:rsid w:val="00F049DB"/>
    <w:rsid w:val="00F053D4"/>
    <w:rsid w:val="00F06C13"/>
    <w:rsid w:val="00F10C41"/>
    <w:rsid w:val="00F13837"/>
    <w:rsid w:val="00F16E46"/>
    <w:rsid w:val="00F21D50"/>
    <w:rsid w:val="00F244A9"/>
    <w:rsid w:val="00F245AA"/>
    <w:rsid w:val="00F2584B"/>
    <w:rsid w:val="00F33EAB"/>
    <w:rsid w:val="00F34440"/>
    <w:rsid w:val="00F36490"/>
    <w:rsid w:val="00F540B0"/>
    <w:rsid w:val="00F543A3"/>
    <w:rsid w:val="00F56208"/>
    <w:rsid w:val="00F5723F"/>
    <w:rsid w:val="00F64F3E"/>
    <w:rsid w:val="00F6622F"/>
    <w:rsid w:val="00F71D50"/>
    <w:rsid w:val="00F723C7"/>
    <w:rsid w:val="00F73092"/>
    <w:rsid w:val="00F73ADA"/>
    <w:rsid w:val="00F74B2A"/>
    <w:rsid w:val="00F763B8"/>
    <w:rsid w:val="00F77FB1"/>
    <w:rsid w:val="00F82C6B"/>
    <w:rsid w:val="00F852EC"/>
    <w:rsid w:val="00F94F59"/>
    <w:rsid w:val="00FA128A"/>
    <w:rsid w:val="00FA7A38"/>
    <w:rsid w:val="00FB086A"/>
    <w:rsid w:val="00FB0941"/>
    <w:rsid w:val="00FB238E"/>
    <w:rsid w:val="00FB3E52"/>
    <w:rsid w:val="00FC4093"/>
    <w:rsid w:val="00FC7D96"/>
    <w:rsid w:val="00FD0902"/>
    <w:rsid w:val="00FD4DF3"/>
    <w:rsid w:val="00FD57A9"/>
    <w:rsid w:val="00FE0BBB"/>
    <w:rsid w:val="00FE31D3"/>
    <w:rsid w:val="00FE397C"/>
    <w:rsid w:val="00FE47ED"/>
    <w:rsid w:val="00FE5B4A"/>
    <w:rsid w:val="00FF09DD"/>
    <w:rsid w:val="00FF134E"/>
    <w:rsid w:val="00FF2DC0"/>
    <w:rsid w:val="00FF5614"/>
    <w:rsid w:val="00FF5D1B"/>
    <w:rsid w:val="00FF6824"/>
    <w:rsid w:val="00FF7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2FC8CD1E-8A22-47EE-A1E3-CA5D9AF4C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74D"/>
    <w:pPr>
      <w:widowControl w:val="0"/>
      <w:autoSpaceDE w:val="0"/>
      <w:autoSpaceDN w:val="0"/>
      <w:adjustRightInd w:val="0"/>
    </w:pPr>
    <w:rPr>
      <w:rFonts w:ascii="CG Times" w:hAnsi="CG Times" w:cs="CG Times"/>
      <w:sz w:val="24"/>
      <w:szCs w:val="24"/>
    </w:rPr>
  </w:style>
  <w:style w:type="paragraph" w:styleId="Heading1">
    <w:name w:val="heading 1"/>
    <w:basedOn w:val="Normal"/>
    <w:next w:val="Normal"/>
    <w:qFormat/>
    <w:rsid w:val="00C21291"/>
    <w:pPr>
      <w:keepNext/>
      <w:widowControl/>
      <w:tabs>
        <w:tab w:val="left" w:pos="-1440"/>
        <w:tab w:val="left" w:pos="-720"/>
        <w:tab w:val="left" w:pos="0"/>
        <w:tab w:val="left" w:pos="452"/>
        <w:tab w:val="left" w:pos="1440"/>
      </w:tabs>
      <w:autoSpaceDE/>
      <w:autoSpaceDN/>
      <w:adjustRightInd/>
      <w:spacing w:before="60"/>
      <w:outlineLvl w:val="0"/>
    </w:pPr>
    <w:rPr>
      <w:rFonts w:ascii="Arial" w:hAnsi="Arial" w:cs="Times New Roman"/>
      <w:b/>
      <w:color w:val="800080"/>
      <w:kern w:val="28"/>
      <w:sz w:val="28"/>
      <w:szCs w:val="20"/>
    </w:rPr>
  </w:style>
  <w:style w:type="paragraph" w:styleId="Heading2">
    <w:name w:val="heading 2"/>
    <w:basedOn w:val="Normal"/>
    <w:next w:val="Normal"/>
    <w:qFormat/>
    <w:rsid w:val="00C2129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4C274D"/>
    <w:rPr>
      <w:rFonts w:cs="Times New Roman"/>
    </w:rPr>
  </w:style>
  <w:style w:type="character" w:styleId="EndnoteReference">
    <w:name w:val="endnote reference"/>
    <w:basedOn w:val="DefaultParagraphFont"/>
    <w:semiHidden/>
    <w:rsid w:val="004C274D"/>
    <w:rPr>
      <w:vertAlign w:val="superscript"/>
    </w:rPr>
  </w:style>
  <w:style w:type="paragraph" w:styleId="FootnoteText">
    <w:name w:val="footnote text"/>
    <w:basedOn w:val="Normal"/>
    <w:semiHidden/>
    <w:rsid w:val="004C274D"/>
    <w:rPr>
      <w:rFonts w:cs="Times New Roman"/>
    </w:rPr>
  </w:style>
  <w:style w:type="character" w:styleId="FootnoteReference">
    <w:name w:val="footnote reference"/>
    <w:basedOn w:val="DefaultParagraphFont"/>
    <w:semiHidden/>
    <w:rsid w:val="004C274D"/>
    <w:rPr>
      <w:vertAlign w:val="superscript"/>
    </w:rPr>
  </w:style>
  <w:style w:type="paragraph" w:styleId="TOC1">
    <w:name w:val="toc 1"/>
    <w:basedOn w:val="Normal"/>
    <w:next w:val="Normal"/>
    <w:autoRedefine/>
    <w:semiHidden/>
    <w:rsid w:val="004C274D"/>
    <w:pPr>
      <w:tabs>
        <w:tab w:val="right" w:leader="dot" w:pos="9360"/>
      </w:tabs>
      <w:suppressAutoHyphens/>
      <w:spacing w:before="480" w:line="240" w:lineRule="atLeast"/>
      <w:ind w:left="720" w:right="720" w:hanging="720"/>
    </w:pPr>
  </w:style>
  <w:style w:type="paragraph" w:styleId="TOC2">
    <w:name w:val="toc 2"/>
    <w:basedOn w:val="Normal"/>
    <w:next w:val="Normal"/>
    <w:autoRedefine/>
    <w:semiHidden/>
    <w:rsid w:val="004C274D"/>
    <w:pPr>
      <w:tabs>
        <w:tab w:val="right" w:leader="dot" w:pos="9360"/>
      </w:tabs>
      <w:suppressAutoHyphens/>
      <w:spacing w:line="240" w:lineRule="atLeast"/>
      <w:ind w:left="720" w:right="720"/>
    </w:pPr>
  </w:style>
  <w:style w:type="paragraph" w:styleId="TOC3">
    <w:name w:val="toc 3"/>
    <w:basedOn w:val="Normal"/>
    <w:next w:val="Normal"/>
    <w:autoRedefine/>
    <w:semiHidden/>
    <w:rsid w:val="004C274D"/>
    <w:pPr>
      <w:tabs>
        <w:tab w:val="right" w:leader="dot" w:pos="9360"/>
      </w:tabs>
      <w:suppressAutoHyphens/>
      <w:spacing w:line="240" w:lineRule="atLeast"/>
      <w:ind w:left="720" w:right="720"/>
    </w:pPr>
  </w:style>
  <w:style w:type="paragraph" w:styleId="TOC4">
    <w:name w:val="toc 4"/>
    <w:basedOn w:val="Normal"/>
    <w:next w:val="Normal"/>
    <w:autoRedefine/>
    <w:semiHidden/>
    <w:rsid w:val="004C274D"/>
    <w:pPr>
      <w:tabs>
        <w:tab w:val="right" w:leader="dot" w:pos="9360"/>
      </w:tabs>
      <w:suppressAutoHyphens/>
      <w:spacing w:line="240" w:lineRule="atLeast"/>
      <w:ind w:left="720" w:right="720"/>
    </w:pPr>
  </w:style>
  <w:style w:type="paragraph" w:styleId="TOC5">
    <w:name w:val="toc 5"/>
    <w:basedOn w:val="Normal"/>
    <w:next w:val="Normal"/>
    <w:autoRedefine/>
    <w:semiHidden/>
    <w:rsid w:val="004C274D"/>
    <w:pPr>
      <w:tabs>
        <w:tab w:val="right" w:leader="dot" w:pos="9360"/>
      </w:tabs>
      <w:suppressAutoHyphens/>
      <w:spacing w:line="240" w:lineRule="atLeast"/>
      <w:ind w:left="720" w:right="720"/>
    </w:pPr>
  </w:style>
  <w:style w:type="paragraph" w:styleId="TOC6">
    <w:name w:val="toc 6"/>
    <w:basedOn w:val="Normal"/>
    <w:next w:val="Normal"/>
    <w:autoRedefine/>
    <w:semiHidden/>
    <w:rsid w:val="004C274D"/>
    <w:pPr>
      <w:tabs>
        <w:tab w:val="right" w:pos="9360"/>
      </w:tabs>
      <w:suppressAutoHyphens/>
      <w:spacing w:line="240" w:lineRule="atLeast"/>
      <w:ind w:left="720" w:hanging="720"/>
    </w:pPr>
  </w:style>
  <w:style w:type="paragraph" w:styleId="TOC7">
    <w:name w:val="toc 7"/>
    <w:basedOn w:val="Normal"/>
    <w:next w:val="Normal"/>
    <w:autoRedefine/>
    <w:semiHidden/>
    <w:rsid w:val="004C274D"/>
    <w:pPr>
      <w:suppressAutoHyphens/>
      <w:spacing w:line="240" w:lineRule="atLeast"/>
      <w:ind w:left="720" w:hanging="720"/>
    </w:pPr>
  </w:style>
  <w:style w:type="paragraph" w:styleId="TOC8">
    <w:name w:val="toc 8"/>
    <w:basedOn w:val="Normal"/>
    <w:next w:val="Normal"/>
    <w:autoRedefine/>
    <w:semiHidden/>
    <w:rsid w:val="004C274D"/>
    <w:pPr>
      <w:tabs>
        <w:tab w:val="right" w:pos="9360"/>
      </w:tabs>
      <w:suppressAutoHyphens/>
      <w:spacing w:line="240" w:lineRule="atLeast"/>
      <w:ind w:left="720" w:hanging="720"/>
    </w:pPr>
  </w:style>
  <w:style w:type="paragraph" w:styleId="TOC9">
    <w:name w:val="toc 9"/>
    <w:basedOn w:val="Normal"/>
    <w:next w:val="Normal"/>
    <w:autoRedefine/>
    <w:semiHidden/>
    <w:rsid w:val="004C274D"/>
    <w:pPr>
      <w:tabs>
        <w:tab w:val="right" w:leader="dot" w:pos="9360"/>
      </w:tabs>
      <w:suppressAutoHyphens/>
      <w:spacing w:line="240" w:lineRule="atLeast"/>
      <w:ind w:left="720" w:hanging="720"/>
    </w:pPr>
  </w:style>
  <w:style w:type="paragraph" w:styleId="Index1">
    <w:name w:val="index 1"/>
    <w:basedOn w:val="Normal"/>
    <w:next w:val="Normal"/>
    <w:autoRedefine/>
    <w:semiHidden/>
    <w:rsid w:val="004C274D"/>
    <w:pPr>
      <w:tabs>
        <w:tab w:val="right" w:leader="dot" w:pos="9360"/>
      </w:tabs>
      <w:suppressAutoHyphens/>
      <w:spacing w:line="240" w:lineRule="atLeast"/>
      <w:ind w:left="720" w:hanging="720"/>
    </w:pPr>
  </w:style>
  <w:style w:type="paragraph" w:styleId="Index2">
    <w:name w:val="index 2"/>
    <w:basedOn w:val="Normal"/>
    <w:next w:val="Normal"/>
    <w:autoRedefine/>
    <w:semiHidden/>
    <w:rsid w:val="004C274D"/>
    <w:pPr>
      <w:tabs>
        <w:tab w:val="right" w:leader="dot" w:pos="9360"/>
      </w:tabs>
      <w:suppressAutoHyphens/>
      <w:spacing w:line="240" w:lineRule="atLeast"/>
      <w:ind w:left="720"/>
    </w:pPr>
  </w:style>
  <w:style w:type="paragraph" w:styleId="TOAHeading">
    <w:name w:val="toa heading"/>
    <w:basedOn w:val="Normal"/>
    <w:next w:val="Normal"/>
    <w:semiHidden/>
    <w:rsid w:val="004C274D"/>
    <w:pPr>
      <w:tabs>
        <w:tab w:val="right" w:pos="9360"/>
      </w:tabs>
      <w:suppressAutoHyphens/>
      <w:spacing w:line="240" w:lineRule="atLeast"/>
    </w:pPr>
  </w:style>
  <w:style w:type="paragraph" w:styleId="Caption">
    <w:name w:val="caption"/>
    <w:basedOn w:val="Normal"/>
    <w:next w:val="Normal"/>
    <w:qFormat/>
    <w:rsid w:val="004C274D"/>
    <w:rPr>
      <w:rFonts w:cs="Times New Roman"/>
    </w:rPr>
  </w:style>
  <w:style w:type="character" w:customStyle="1" w:styleId="EquationCaption">
    <w:name w:val="_Equation Caption"/>
    <w:rsid w:val="004C274D"/>
  </w:style>
  <w:style w:type="table" w:styleId="TableGrid">
    <w:name w:val="Table Grid"/>
    <w:basedOn w:val="TableNormal"/>
    <w:rsid w:val="00C21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31496"/>
    <w:rPr>
      <w:rFonts w:ascii="Tahoma" w:hAnsi="Tahoma" w:cs="Tahoma"/>
      <w:sz w:val="16"/>
      <w:szCs w:val="16"/>
    </w:rPr>
  </w:style>
  <w:style w:type="character" w:customStyle="1" w:styleId="BalloonTextChar">
    <w:name w:val="Balloon Text Char"/>
    <w:basedOn w:val="DefaultParagraphFont"/>
    <w:link w:val="BalloonText"/>
    <w:rsid w:val="00031496"/>
    <w:rPr>
      <w:rFonts w:ascii="Tahoma" w:hAnsi="Tahoma" w:cs="Tahoma"/>
      <w:sz w:val="16"/>
      <w:szCs w:val="16"/>
    </w:rPr>
  </w:style>
  <w:style w:type="paragraph" w:styleId="NormalWeb">
    <w:name w:val="Normal (Web)"/>
    <w:basedOn w:val="Normal"/>
    <w:uiPriority w:val="99"/>
    <w:unhideWhenUsed/>
    <w:rsid w:val="0089221B"/>
    <w:pPr>
      <w:widowControl/>
      <w:autoSpaceDE/>
      <w:autoSpaceDN/>
      <w:adjustRightInd/>
      <w:spacing w:before="100" w:beforeAutospacing="1" w:after="100" w:afterAutospacing="1"/>
    </w:pPr>
    <w:rPr>
      <w:rFonts w:ascii="Times New Roman" w:eastAsia="Calibri" w:hAnsi="Times New Roman" w:cs="Times New Roman"/>
    </w:rPr>
  </w:style>
  <w:style w:type="character" w:styleId="Hyperlink">
    <w:name w:val="Hyperlink"/>
    <w:basedOn w:val="DefaultParagraphFont"/>
    <w:uiPriority w:val="99"/>
    <w:unhideWhenUsed/>
    <w:rsid w:val="00E26E06"/>
    <w:rPr>
      <w:color w:val="0000FF"/>
      <w:u w:val="single"/>
    </w:rPr>
  </w:style>
  <w:style w:type="character" w:styleId="FollowedHyperlink">
    <w:name w:val="FollowedHyperlink"/>
    <w:basedOn w:val="DefaultParagraphFont"/>
    <w:rsid w:val="006F0BEF"/>
    <w:rPr>
      <w:color w:val="800080"/>
      <w:u w:val="single"/>
    </w:rPr>
  </w:style>
  <w:style w:type="paragraph" w:styleId="Header">
    <w:name w:val="header"/>
    <w:basedOn w:val="Normal"/>
    <w:link w:val="HeaderChar"/>
    <w:rsid w:val="007F479E"/>
    <w:pPr>
      <w:tabs>
        <w:tab w:val="center" w:pos="4680"/>
        <w:tab w:val="right" w:pos="9360"/>
      </w:tabs>
    </w:pPr>
  </w:style>
  <w:style w:type="character" w:customStyle="1" w:styleId="HeaderChar">
    <w:name w:val="Header Char"/>
    <w:basedOn w:val="DefaultParagraphFont"/>
    <w:link w:val="Header"/>
    <w:rsid w:val="007F479E"/>
    <w:rPr>
      <w:rFonts w:ascii="CG Times" w:hAnsi="CG Times" w:cs="CG Times"/>
      <w:sz w:val="24"/>
      <w:szCs w:val="24"/>
    </w:rPr>
  </w:style>
  <w:style w:type="paragraph" w:styleId="Footer">
    <w:name w:val="footer"/>
    <w:basedOn w:val="Normal"/>
    <w:link w:val="FooterChar"/>
    <w:uiPriority w:val="99"/>
    <w:rsid w:val="007F479E"/>
    <w:pPr>
      <w:tabs>
        <w:tab w:val="center" w:pos="4680"/>
        <w:tab w:val="right" w:pos="9360"/>
      </w:tabs>
    </w:pPr>
  </w:style>
  <w:style w:type="character" w:customStyle="1" w:styleId="FooterChar">
    <w:name w:val="Footer Char"/>
    <w:basedOn w:val="DefaultParagraphFont"/>
    <w:link w:val="Footer"/>
    <w:uiPriority w:val="99"/>
    <w:rsid w:val="007F479E"/>
    <w:rPr>
      <w:rFonts w:ascii="CG Times" w:hAnsi="CG Times" w:cs="CG Times"/>
      <w:sz w:val="24"/>
      <w:szCs w:val="24"/>
    </w:rPr>
  </w:style>
  <w:style w:type="character" w:styleId="CommentReference">
    <w:name w:val="annotation reference"/>
    <w:basedOn w:val="DefaultParagraphFont"/>
    <w:rsid w:val="00EF1F65"/>
    <w:rPr>
      <w:sz w:val="16"/>
      <w:szCs w:val="16"/>
    </w:rPr>
  </w:style>
  <w:style w:type="paragraph" w:styleId="CommentText">
    <w:name w:val="annotation text"/>
    <w:basedOn w:val="Normal"/>
    <w:link w:val="CommentTextChar"/>
    <w:rsid w:val="00EF1F65"/>
    <w:rPr>
      <w:sz w:val="20"/>
      <w:szCs w:val="20"/>
    </w:rPr>
  </w:style>
  <w:style w:type="character" w:customStyle="1" w:styleId="CommentTextChar">
    <w:name w:val="Comment Text Char"/>
    <w:basedOn w:val="DefaultParagraphFont"/>
    <w:link w:val="CommentText"/>
    <w:rsid w:val="00EF1F65"/>
    <w:rPr>
      <w:rFonts w:ascii="CG Times" w:hAnsi="CG Times" w:cs="CG Times"/>
    </w:rPr>
  </w:style>
  <w:style w:type="paragraph" w:styleId="CommentSubject">
    <w:name w:val="annotation subject"/>
    <w:basedOn w:val="CommentText"/>
    <w:next w:val="CommentText"/>
    <w:link w:val="CommentSubjectChar"/>
    <w:rsid w:val="00EF1F65"/>
    <w:rPr>
      <w:b/>
      <w:bCs/>
    </w:rPr>
  </w:style>
  <w:style w:type="character" w:customStyle="1" w:styleId="CommentSubjectChar">
    <w:name w:val="Comment Subject Char"/>
    <w:basedOn w:val="CommentTextChar"/>
    <w:link w:val="CommentSubject"/>
    <w:rsid w:val="00EF1F65"/>
    <w:rPr>
      <w:rFonts w:ascii="CG Times" w:hAnsi="CG Times" w:cs="CG Times"/>
      <w:b/>
      <w:bCs/>
    </w:rPr>
  </w:style>
  <w:style w:type="paragraph" w:styleId="ListParagraph">
    <w:name w:val="List Paragraph"/>
    <w:basedOn w:val="Normal"/>
    <w:link w:val="ListParagraphChar"/>
    <w:uiPriority w:val="34"/>
    <w:qFormat/>
    <w:rsid w:val="00C430B3"/>
    <w:pPr>
      <w:ind w:left="720"/>
      <w:contextualSpacing/>
    </w:pPr>
  </w:style>
  <w:style w:type="character" w:customStyle="1" w:styleId="ListParagraphChar">
    <w:name w:val="List Paragraph Char"/>
    <w:basedOn w:val="DefaultParagraphFont"/>
    <w:link w:val="ListParagraph"/>
    <w:uiPriority w:val="34"/>
    <w:rsid w:val="00B240F2"/>
    <w:rPr>
      <w:rFonts w:ascii="CG Times" w:hAnsi="CG Times" w:cs="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4391">
      <w:bodyDiv w:val="1"/>
      <w:marLeft w:val="0"/>
      <w:marRight w:val="0"/>
      <w:marTop w:val="0"/>
      <w:marBottom w:val="0"/>
      <w:divBdr>
        <w:top w:val="none" w:sz="0" w:space="0" w:color="auto"/>
        <w:left w:val="none" w:sz="0" w:space="0" w:color="auto"/>
        <w:bottom w:val="none" w:sz="0" w:space="0" w:color="auto"/>
        <w:right w:val="none" w:sz="0" w:space="0" w:color="auto"/>
      </w:divBdr>
    </w:div>
    <w:div w:id="145979165">
      <w:bodyDiv w:val="1"/>
      <w:marLeft w:val="0"/>
      <w:marRight w:val="0"/>
      <w:marTop w:val="0"/>
      <w:marBottom w:val="0"/>
      <w:divBdr>
        <w:top w:val="none" w:sz="0" w:space="0" w:color="auto"/>
        <w:left w:val="none" w:sz="0" w:space="0" w:color="auto"/>
        <w:bottom w:val="none" w:sz="0" w:space="0" w:color="auto"/>
        <w:right w:val="none" w:sz="0" w:space="0" w:color="auto"/>
      </w:divBdr>
    </w:div>
    <w:div w:id="163864731">
      <w:bodyDiv w:val="1"/>
      <w:marLeft w:val="0"/>
      <w:marRight w:val="0"/>
      <w:marTop w:val="0"/>
      <w:marBottom w:val="0"/>
      <w:divBdr>
        <w:top w:val="none" w:sz="0" w:space="0" w:color="auto"/>
        <w:left w:val="none" w:sz="0" w:space="0" w:color="auto"/>
        <w:bottom w:val="none" w:sz="0" w:space="0" w:color="auto"/>
        <w:right w:val="none" w:sz="0" w:space="0" w:color="auto"/>
      </w:divBdr>
    </w:div>
    <w:div w:id="181481429">
      <w:bodyDiv w:val="1"/>
      <w:marLeft w:val="0"/>
      <w:marRight w:val="0"/>
      <w:marTop w:val="0"/>
      <w:marBottom w:val="0"/>
      <w:divBdr>
        <w:top w:val="none" w:sz="0" w:space="0" w:color="auto"/>
        <w:left w:val="none" w:sz="0" w:space="0" w:color="auto"/>
        <w:bottom w:val="none" w:sz="0" w:space="0" w:color="auto"/>
        <w:right w:val="none" w:sz="0" w:space="0" w:color="auto"/>
      </w:divBdr>
    </w:div>
    <w:div w:id="187375851">
      <w:bodyDiv w:val="1"/>
      <w:marLeft w:val="0"/>
      <w:marRight w:val="0"/>
      <w:marTop w:val="0"/>
      <w:marBottom w:val="0"/>
      <w:divBdr>
        <w:top w:val="none" w:sz="0" w:space="0" w:color="auto"/>
        <w:left w:val="none" w:sz="0" w:space="0" w:color="auto"/>
        <w:bottom w:val="none" w:sz="0" w:space="0" w:color="auto"/>
        <w:right w:val="none" w:sz="0" w:space="0" w:color="auto"/>
      </w:divBdr>
    </w:div>
    <w:div w:id="399911997">
      <w:bodyDiv w:val="1"/>
      <w:marLeft w:val="0"/>
      <w:marRight w:val="0"/>
      <w:marTop w:val="0"/>
      <w:marBottom w:val="0"/>
      <w:divBdr>
        <w:top w:val="none" w:sz="0" w:space="0" w:color="auto"/>
        <w:left w:val="none" w:sz="0" w:space="0" w:color="auto"/>
        <w:bottom w:val="none" w:sz="0" w:space="0" w:color="auto"/>
        <w:right w:val="none" w:sz="0" w:space="0" w:color="auto"/>
      </w:divBdr>
    </w:div>
    <w:div w:id="594755118">
      <w:bodyDiv w:val="1"/>
      <w:marLeft w:val="0"/>
      <w:marRight w:val="0"/>
      <w:marTop w:val="0"/>
      <w:marBottom w:val="0"/>
      <w:divBdr>
        <w:top w:val="none" w:sz="0" w:space="0" w:color="auto"/>
        <w:left w:val="none" w:sz="0" w:space="0" w:color="auto"/>
        <w:bottom w:val="none" w:sz="0" w:space="0" w:color="auto"/>
        <w:right w:val="none" w:sz="0" w:space="0" w:color="auto"/>
      </w:divBdr>
    </w:div>
    <w:div w:id="661351885">
      <w:bodyDiv w:val="1"/>
      <w:marLeft w:val="0"/>
      <w:marRight w:val="0"/>
      <w:marTop w:val="0"/>
      <w:marBottom w:val="0"/>
      <w:divBdr>
        <w:top w:val="none" w:sz="0" w:space="0" w:color="auto"/>
        <w:left w:val="none" w:sz="0" w:space="0" w:color="auto"/>
        <w:bottom w:val="none" w:sz="0" w:space="0" w:color="auto"/>
        <w:right w:val="none" w:sz="0" w:space="0" w:color="auto"/>
      </w:divBdr>
    </w:div>
    <w:div w:id="1318609734">
      <w:bodyDiv w:val="1"/>
      <w:marLeft w:val="0"/>
      <w:marRight w:val="0"/>
      <w:marTop w:val="0"/>
      <w:marBottom w:val="0"/>
      <w:divBdr>
        <w:top w:val="none" w:sz="0" w:space="0" w:color="auto"/>
        <w:left w:val="none" w:sz="0" w:space="0" w:color="auto"/>
        <w:bottom w:val="none" w:sz="0" w:space="0" w:color="auto"/>
        <w:right w:val="none" w:sz="0" w:space="0" w:color="auto"/>
      </w:divBdr>
    </w:div>
    <w:div w:id="18395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fortress.wa.gov/ecy/publications/SummaryPages/1009053.html" TargetMode="External"/><Relationship Id="rId39" Type="http://schemas.openxmlformats.org/officeDocument/2006/relationships/image" Target="media/image25.emf"/><Relationship Id="rId21" Type="http://schemas.openxmlformats.org/officeDocument/2006/relationships/image" Target="media/image13.emf"/><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fortress.wa.gov/ecy/publications/summarypages/9631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fortress.wa.gov/ecy/publications/summarypages/1203031.html" TargetMode="Externa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hyperlink" Target="http://www.ecy.wa.gov/eim" TargetMode="External"/><Relationship Id="rId19" Type="http://schemas.openxmlformats.org/officeDocument/2006/relationships/image" Target="media/image11.emf"/><Relationship Id="rId31" Type="http://schemas.openxmlformats.org/officeDocument/2006/relationships/hyperlink" Target="https://fortress.wa.gov/ecy/publications/summarypages/1103013.html" TargetMode="External"/><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s://fortress.wa.gov/ecy/publications/SummaryPages/1303103.html" TargetMode="External"/><Relationship Id="rId30" Type="http://schemas.openxmlformats.org/officeDocument/2006/relationships/hyperlink" Target="https://fortress.wa.gov/ecy/publications/SummaryPages/1303111.html" TargetMode="External"/><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D71A3-B471-42EF-A7FA-824F99B5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7082</Words>
  <Characters>40372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Project Work Plan Memo</vt:lpstr>
    </vt:vector>
  </TitlesOfParts>
  <Company>Dept of Ecology</Company>
  <LinksUpToDate>false</LinksUpToDate>
  <CharactersWithSpaces>47360</CharactersWithSpaces>
  <SharedDoc>false</SharedDoc>
  <HLinks>
    <vt:vector size="24" baseType="variant">
      <vt:variant>
        <vt:i4>4456512</vt:i4>
      </vt:variant>
      <vt:variant>
        <vt:i4>12</vt:i4>
      </vt:variant>
      <vt:variant>
        <vt:i4>0</vt:i4>
      </vt:variant>
      <vt:variant>
        <vt:i4>5</vt:i4>
      </vt:variant>
      <vt:variant>
        <vt:lpwstr>http://www.ecy.wa.gov/biblio/0703055.html</vt:lpwstr>
      </vt:variant>
      <vt:variant>
        <vt:lpwstr/>
      </vt:variant>
      <vt:variant>
        <vt:i4>4522055</vt:i4>
      </vt:variant>
      <vt:variant>
        <vt:i4>9</vt:i4>
      </vt:variant>
      <vt:variant>
        <vt:i4>0</vt:i4>
      </vt:variant>
      <vt:variant>
        <vt:i4>5</vt:i4>
      </vt:variant>
      <vt:variant>
        <vt:lpwstr>http://www.ecy.wa.gov/biblio/0603034.html</vt:lpwstr>
      </vt:variant>
      <vt:variant>
        <vt:lpwstr/>
      </vt:variant>
      <vt:variant>
        <vt:i4>4259914</vt:i4>
      </vt:variant>
      <vt:variant>
        <vt:i4>6</vt:i4>
      </vt:variant>
      <vt:variant>
        <vt:i4>0</vt:i4>
      </vt:variant>
      <vt:variant>
        <vt:i4>5</vt:i4>
      </vt:variant>
      <vt:variant>
        <vt:lpwstr>http://www.ecy.wa.gov/biblio/0903010.html</vt:lpwstr>
      </vt:variant>
      <vt:variant>
        <vt:lpwstr/>
      </vt:variant>
      <vt:variant>
        <vt:i4>4325442</vt:i4>
      </vt:variant>
      <vt:variant>
        <vt:i4>3</vt:i4>
      </vt:variant>
      <vt:variant>
        <vt:i4>0</vt:i4>
      </vt:variant>
      <vt:variant>
        <vt:i4>5</vt:i4>
      </vt:variant>
      <vt:variant>
        <vt:lpwstr>http://www.ecy.wa.gov/biblio/1002012.html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Work Plan Memo</dc:title>
  <dc:creator>Karol Erickson</dc:creator>
  <cp:lastModifiedBy>Denevan, Aubri</cp:lastModifiedBy>
  <cp:revision>2</cp:revision>
  <cp:lastPrinted>2014-02-25T22:30:00Z</cp:lastPrinted>
  <dcterms:created xsi:type="dcterms:W3CDTF">2014-04-01T18:42:00Z</dcterms:created>
  <dcterms:modified xsi:type="dcterms:W3CDTF">2014-04-01T18:42:00Z</dcterms:modified>
</cp:coreProperties>
</file>