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757" w:rsidRPr="00DE060D" w:rsidRDefault="00DE060D" w:rsidP="00DE060D">
      <w:pPr>
        <w:spacing w:after="0" w:line="240" w:lineRule="auto"/>
        <w:jc w:val="center"/>
        <w:rPr>
          <w:b/>
        </w:rPr>
      </w:pPr>
      <w:r w:rsidRPr="00DE060D">
        <w:rPr>
          <w:b/>
        </w:rPr>
        <w:t>Spokane River Regional Toxics Task Force</w:t>
      </w:r>
    </w:p>
    <w:p w:rsidR="00DE060D" w:rsidRDefault="00DE060D" w:rsidP="00DE060D">
      <w:pPr>
        <w:spacing w:after="0" w:line="240" w:lineRule="auto"/>
        <w:jc w:val="center"/>
      </w:pPr>
      <w:r>
        <w:t>Communications Team</w:t>
      </w:r>
    </w:p>
    <w:p w:rsidR="00DE060D" w:rsidRDefault="00DE060D" w:rsidP="00DE060D">
      <w:pPr>
        <w:spacing w:after="0" w:line="240" w:lineRule="auto"/>
        <w:jc w:val="center"/>
      </w:pPr>
      <w:r>
        <w:t>11/5/2014</w:t>
      </w:r>
    </w:p>
    <w:p w:rsidR="00DE060D" w:rsidRDefault="00DE060D"/>
    <w:p w:rsidR="00DE060D" w:rsidRDefault="00DE060D">
      <w:r>
        <w:t>Thr</w:t>
      </w:r>
      <w:r w:rsidR="00C43A36">
        <w:t xml:space="preserve">ee Communications Team members </w:t>
      </w:r>
      <w:r>
        <w:t>- Eric Williams of Gallatin PA, Toni Taylor of Spokane County, and Marlene Feist of the City of Spokane – met on Wednesday, Nov. 5.</w:t>
      </w:r>
    </w:p>
    <w:p w:rsidR="00DE060D" w:rsidRDefault="00DE060D">
      <w:r>
        <w:t>We developed the following strategy for updating the communications materials for the SRRTTF:</w:t>
      </w:r>
    </w:p>
    <w:p w:rsidR="00DE060D" w:rsidRDefault="0022094F" w:rsidP="00DE060D">
      <w:pPr>
        <w:pStyle w:val="ListParagraph"/>
        <w:numPr>
          <w:ilvl w:val="0"/>
          <w:numId w:val="1"/>
        </w:numPr>
      </w:pPr>
      <w:r>
        <w:t>We believe many elements in these documents are as relevant today as they were when they were developed.</w:t>
      </w:r>
    </w:p>
    <w:p w:rsidR="0022094F" w:rsidRDefault="0022094F" w:rsidP="0022094F">
      <w:pPr>
        <w:pStyle w:val="ListParagraph"/>
        <w:numPr>
          <w:ilvl w:val="1"/>
          <w:numId w:val="1"/>
        </w:numPr>
      </w:pPr>
      <w:r>
        <w:t>Task Force Membership</w:t>
      </w:r>
    </w:p>
    <w:p w:rsidR="0022094F" w:rsidRDefault="0022094F" w:rsidP="0022094F">
      <w:pPr>
        <w:pStyle w:val="ListParagraph"/>
        <w:numPr>
          <w:ilvl w:val="1"/>
          <w:numId w:val="1"/>
        </w:numPr>
      </w:pPr>
      <w:r>
        <w:t>Goals/Charge of the Task Force</w:t>
      </w:r>
    </w:p>
    <w:p w:rsidR="0022094F" w:rsidRDefault="0022094F" w:rsidP="0022094F">
      <w:pPr>
        <w:pStyle w:val="ListParagraph"/>
        <w:numPr>
          <w:ilvl w:val="1"/>
          <w:numId w:val="1"/>
        </w:numPr>
      </w:pPr>
      <w:r>
        <w:t>Facts about the River and PCBs and other toxics</w:t>
      </w:r>
    </w:p>
    <w:p w:rsidR="0022094F" w:rsidRDefault="0022094F" w:rsidP="0022094F">
      <w:pPr>
        <w:pStyle w:val="ListParagraph"/>
        <w:numPr>
          <w:ilvl w:val="1"/>
          <w:numId w:val="1"/>
        </w:numPr>
      </w:pPr>
      <w:r>
        <w:t>Messages to citizens on the steps t</w:t>
      </w:r>
      <w:r w:rsidR="0088402F">
        <w:t>hey can take personally to help</w:t>
      </w:r>
    </w:p>
    <w:p w:rsidR="0088402F" w:rsidRDefault="0088402F" w:rsidP="0088402F">
      <w:pPr>
        <w:pStyle w:val="ListParagraph"/>
        <w:ind w:left="1440"/>
      </w:pPr>
    </w:p>
    <w:p w:rsidR="0022094F" w:rsidRDefault="0088402F" w:rsidP="0022094F">
      <w:pPr>
        <w:pStyle w:val="ListParagraph"/>
        <w:numPr>
          <w:ilvl w:val="0"/>
          <w:numId w:val="1"/>
        </w:numPr>
      </w:pPr>
      <w:r>
        <w:t>We do believe there needs to be a critical shift in tone and additional data about the work of the task force and progress to date.</w:t>
      </w:r>
    </w:p>
    <w:p w:rsidR="0088402F" w:rsidRDefault="0088402F" w:rsidP="0088402F">
      <w:pPr>
        <w:pStyle w:val="ListParagraph"/>
        <w:numPr>
          <w:ilvl w:val="1"/>
          <w:numId w:val="1"/>
        </w:numPr>
      </w:pPr>
      <w:r>
        <w:t>We want the messages to transition from planning to action</w:t>
      </w:r>
    </w:p>
    <w:p w:rsidR="0088402F" w:rsidRDefault="0088402F" w:rsidP="0088402F">
      <w:pPr>
        <w:pStyle w:val="ListParagraph"/>
        <w:numPr>
          <w:ilvl w:val="1"/>
          <w:numId w:val="1"/>
        </w:numPr>
      </w:pPr>
      <w:r>
        <w:t>We will request the top 3 actions taken by each of the Task Force members to address PCBs and Toxics and include this in the communications materials (email sent to Chris Page on 11/7/2014)</w:t>
      </w:r>
    </w:p>
    <w:p w:rsidR="009F2E31" w:rsidRDefault="0088402F" w:rsidP="009F2E31">
      <w:pPr>
        <w:pStyle w:val="ListParagraph"/>
        <w:numPr>
          <w:ilvl w:val="1"/>
          <w:numId w:val="1"/>
        </w:numPr>
      </w:pPr>
      <w:r>
        <w:t>We will report on the global task force actions, like the completion of PCB testing on certain products</w:t>
      </w:r>
      <w:r w:rsidR="00A85110">
        <w:t>.</w:t>
      </w:r>
    </w:p>
    <w:p w:rsidR="009F2E31" w:rsidRDefault="009F2E31" w:rsidP="009F2E31">
      <w:pPr>
        <w:pStyle w:val="ListParagraph"/>
        <w:numPr>
          <w:ilvl w:val="1"/>
          <w:numId w:val="1"/>
        </w:numPr>
      </w:pPr>
      <w:r>
        <w:t xml:space="preserve">We will report out on the initial results of PCB product testing. </w:t>
      </w:r>
      <w:r w:rsidR="00A85110">
        <w:t xml:space="preserve"> Products tested include </w:t>
      </w:r>
      <w:proofErr w:type="spellStart"/>
      <w:r w:rsidR="00A85110">
        <w:t>de-icer</w:t>
      </w:r>
      <w:proofErr w:type="spellEnd"/>
      <w:r w:rsidR="00A85110">
        <w:t xml:space="preserve">, road paint, motor oil, vehicle wash soap, </w:t>
      </w:r>
      <w:proofErr w:type="spellStart"/>
      <w:r w:rsidR="00A85110">
        <w:t>hydroseed</w:t>
      </w:r>
      <w:proofErr w:type="spellEnd"/>
      <w:r w:rsidR="00A85110">
        <w:t>, and more.</w:t>
      </w:r>
      <w:r>
        <w:t xml:space="preserve"> </w:t>
      </w:r>
      <w:r w:rsidR="00A85110">
        <w:t xml:space="preserve"> The idea was to identify products that come in contact with </w:t>
      </w:r>
      <w:proofErr w:type="spellStart"/>
      <w:r w:rsidR="00A85110">
        <w:t>stormwater</w:t>
      </w:r>
      <w:proofErr w:type="spellEnd"/>
      <w:r w:rsidR="00A85110">
        <w:t xml:space="preserve"> and potentially get washed into the Spokane River. </w:t>
      </w:r>
      <w:r>
        <w:t>Initial re</w:t>
      </w:r>
      <w:r w:rsidR="00A85110">
        <w:t>sults for some products arrived in mid-November</w:t>
      </w:r>
      <w:r>
        <w:t xml:space="preserve"> and more are expected soon.</w:t>
      </w:r>
    </w:p>
    <w:p w:rsidR="0088402F" w:rsidRPr="00B60488" w:rsidRDefault="0088402F" w:rsidP="0088402F">
      <w:pPr>
        <w:pStyle w:val="ListParagraph"/>
        <w:numPr>
          <w:ilvl w:val="1"/>
          <w:numId w:val="1"/>
        </w:numPr>
      </w:pPr>
      <w:r w:rsidRPr="00B60488">
        <w:t>We will report on the addition of Idaho dischargers to the group that ensures a more comprehensive solution to this problem</w:t>
      </w:r>
    </w:p>
    <w:p w:rsidR="0088402F" w:rsidRPr="00B60488" w:rsidRDefault="0088402F" w:rsidP="0088402F">
      <w:pPr>
        <w:pStyle w:val="ListParagraph"/>
        <w:numPr>
          <w:ilvl w:val="1"/>
          <w:numId w:val="1"/>
        </w:numPr>
      </w:pPr>
      <w:r w:rsidRPr="00B60488">
        <w:t>We want to demonstrate how these “direct-to-implementation” strategies are delivering results at a more affordable price.  Value for the dollar.</w:t>
      </w:r>
    </w:p>
    <w:p w:rsidR="00DE060D" w:rsidRPr="00B60488" w:rsidRDefault="00DE060D">
      <w:r w:rsidRPr="00B60488">
        <w:t>Additionally, we would like to propose the following recommendations to the Task Force Members:</w:t>
      </w:r>
    </w:p>
    <w:p w:rsidR="0088402F" w:rsidRPr="00B60488" w:rsidRDefault="0088402F" w:rsidP="0088402F">
      <w:pPr>
        <w:pStyle w:val="ListParagraph"/>
        <w:numPr>
          <w:ilvl w:val="0"/>
          <w:numId w:val="2"/>
        </w:numPr>
      </w:pPr>
      <w:r w:rsidRPr="00B60488">
        <w:t>Dropping the word “Toxics” from th</w:t>
      </w:r>
      <w:bookmarkStart w:id="0" w:name="_GoBack"/>
      <w:bookmarkEnd w:id="0"/>
      <w:r w:rsidRPr="00B60488">
        <w:t>e group’s name.  Citizens don’t necessarily understand that “toxics” means PCBs, dioxins, and furans. Additionally, we think it’s a negative, not a positive.</w:t>
      </w:r>
    </w:p>
    <w:p w:rsidR="0088402F" w:rsidRPr="00B60488" w:rsidRDefault="0088402F" w:rsidP="0088402F">
      <w:pPr>
        <w:pStyle w:val="ListParagraph"/>
        <w:numPr>
          <w:ilvl w:val="0"/>
          <w:numId w:val="2"/>
        </w:numPr>
      </w:pPr>
      <w:r w:rsidRPr="00B60488">
        <w:t>Pursing an annual “State of the River” event as proposed by the Lands Council’s Mike Peterson</w:t>
      </w:r>
    </w:p>
    <w:p w:rsidR="0088402F" w:rsidRPr="00B60488" w:rsidRDefault="0088402F" w:rsidP="0088402F">
      <w:pPr>
        <w:pStyle w:val="ListParagraph"/>
        <w:numPr>
          <w:ilvl w:val="1"/>
          <w:numId w:val="2"/>
        </w:numPr>
      </w:pPr>
      <w:r w:rsidRPr="00B60488">
        <w:t>Compile the “actions” by the task force members into a report that can be shared through all the members’ web sites and other communication tools</w:t>
      </w:r>
    </w:p>
    <w:p w:rsidR="0088402F" w:rsidRPr="00B60488" w:rsidRDefault="0088402F" w:rsidP="0088402F">
      <w:pPr>
        <w:pStyle w:val="ListParagraph"/>
        <w:numPr>
          <w:ilvl w:val="1"/>
          <w:numId w:val="2"/>
        </w:numPr>
      </w:pPr>
      <w:r w:rsidRPr="00B60488">
        <w:t>Hold a press event, perhaps around Earth Day, with highlights from that report</w:t>
      </w:r>
    </w:p>
    <w:p w:rsidR="0088402F" w:rsidRPr="00B60488" w:rsidRDefault="0088402F" w:rsidP="0088402F">
      <w:pPr>
        <w:pStyle w:val="ListParagraph"/>
        <w:numPr>
          <w:ilvl w:val="1"/>
          <w:numId w:val="2"/>
        </w:numPr>
      </w:pPr>
      <w:r w:rsidRPr="00B60488">
        <w:t>Ask members to take the information and share it with their City Councils, governing boards, etc.</w:t>
      </w:r>
    </w:p>
    <w:p w:rsidR="0088402F" w:rsidRPr="00B60488" w:rsidRDefault="0088402F" w:rsidP="0088402F">
      <w:pPr>
        <w:pStyle w:val="ListParagraph"/>
        <w:numPr>
          <w:ilvl w:val="0"/>
          <w:numId w:val="2"/>
        </w:numPr>
      </w:pPr>
      <w:r w:rsidRPr="00B60488">
        <w:t>Assisting with the development of a 90-second “elevator” speech that all the members can use as they talk to legislators and other decision makers</w:t>
      </w:r>
    </w:p>
    <w:sectPr w:rsidR="0088402F" w:rsidRPr="00B60488" w:rsidSect="009C6A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C877DC"/>
    <w:multiLevelType w:val="hybridMultilevel"/>
    <w:tmpl w:val="E9B20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CF11AA"/>
    <w:multiLevelType w:val="hybridMultilevel"/>
    <w:tmpl w:val="D7380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60D"/>
    <w:rsid w:val="000841D4"/>
    <w:rsid w:val="000B1A53"/>
    <w:rsid w:val="001320AE"/>
    <w:rsid w:val="00173255"/>
    <w:rsid w:val="00176B7C"/>
    <w:rsid w:val="001C57F3"/>
    <w:rsid w:val="00207389"/>
    <w:rsid w:val="0022094F"/>
    <w:rsid w:val="00293048"/>
    <w:rsid w:val="002B0329"/>
    <w:rsid w:val="002F3FE5"/>
    <w:rsid w:val="003C1DD5"/>
    <w:rsid w:val="003D441A"/>
    <w:rsid w:val="00511757"/>
    <w:rsid w:val="00571D03"/>
    <w:rsid w:val="00590630"/>
    <w:rsid w:val="0061189D"/>
    <w:rsid w:val="00655F70"/>
    <w:rsid w:val="0069358B"/>
    <w:rsid w:val="006C25B3"/>
    <w:rsid w:val="0076101E"/>
    <w:rsid w:val="007743E0"/>
    <w:rsid w:val="00850B11"/>
    <w:rsid w:val="008714B8"/>
    <w:rsid w:val="0088402F"/>
    <w:rsid w:val="00892679"/>
    <w:rsid w:val="009C6A89"/>
    <w:rsid w:val="009F2E31"/>
    <w:rsid w:val="00A10082"/>
    <w:rsid w:val="00A34319"/>
    <w:rsid w:val="00A85110"/>
    <w:rsid w:val="00AB31E1"/>
    <w:rsid w:val="00AE1226"/>
    <w:rsid w:val="00AE72E2"/>
    <w:rsid w:val="00B25374"/>
    <w:rsid w:val="00B60488"/>
    <w:rsid w:val="00C43A36"/>
    <w:rsid w:val="00C5328C"/>
    <w:rsid w:val="00C65CC8"/>
    <w:rsid w:val="00C94A55"/>
    <w:rsid w:val="00CA7FED"/>
    <w:rsid w:val="00CB03F1"/>
    <w:rsid w:val="00DE060D"/>
    <w:rsid w:val="00E0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C188D2-76BB-47B3-81CD-EDA1C42EF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7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06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6A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A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Spokane</Company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mfeist</dc:creator>
  <cp:lastModifiedBy>Page, Chris</cp:lastModifiedBy>
  <cp:revision>3</cp:revision>
  <cp:lastPrinted>2014-11-21T23:15:00Z</cp:lastPrinted>
  <dcterms:created xsi:type="dcterms:W3CDTF">2014-12-16T19:04:00Z</dcterms:created>
  <dcterms:modified xsi:type="dcterms:W3CDTF">2014-12-16T19:05:00Z</dcterms:modified>
</cp:coreProperties>
</file>