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8F" w:rsidRDefault="00AA258F" w:rsidP="0080098F">
      <w:pPr>
        <w:pStyle w:val="Heading1"/>
      </w:pPr>
      <w:r>
        <w:t>Activities Needed to Complete Synoptic Sampling Assessment and Report</w:t>
      </w:r>
    </w:p>
    <w:tbl>
      <w:tblPr>
        <w:tblStyle w:val="TableGrid"/>
        <w:tblW w:w="13546" w:type="dxa"/>
        <w:tblLook w:val="04A0"/>
      </w:tblPr>
      <w:tblGrid>
        <w:gridCol w:w="4698"/>
        <w:gridCol w:w="3870"/>
        <w:gridCol w:w="2070"/>
        <w:gridCol w:w="2908"/>
      </w:tblGrid>
      <w:tr w:rsidR="0080098F" w:rsidTr="0080098F">
        <w:tc>
          <w:tcPr>
            <w:tcW w:w="4698" w:type="dxa"/>
          </w:tcPr>
          <w:p w:rsidR="0080098F" w:rsidRPr="0080098F" w:rsidRDefault="0080098F" w:rsidP="0080098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Item</w:t>
            </w:r>
          </w:p>
        </w:tc>
        <w:tc>
          <w:tcPr>
            <w:tcW w:w="3870" w:type="dxa"/>
          </w:tcPr>
          <w:p w:rsidR="0080098F" w:rsidRPr="0080098F" w:rsidRDefault="0080098F" w:rsidP="0080098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Purpose</w:t>
            </w:r>
          </w:p>
        </w:tc>
        <w:tc>
          <w:tcPr>
            <w:tcW w:w="2070" w:type="dxa"/>
          </w:tcPr>
          <w:p w:rsidR="0080098F" w:rsidRPr="0080098F" w:rsidRDefault="0080098F" w:rsidP="0080098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Assigned to</w:t>
            </w:r>
          </w:p>
        </w:tc>
        <w:tc>
          <w:tcPr>
            <w:tcW w:w="2908" w:type="dxa"/>
          </w:tcPr>
          <w:p w:rsidR="0080098F" w:rsidRPr="0080098F" w:rsidRDefault="0080098F" w:rsidP="0080098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Timeframe</w:t>
            </w:r>
          </w:p>
        </w:tc>
      </w:tr>
      <w:tr w:rsidR="0080098F" w:rsidRPr="00A750B2" w:rsidTr="0080098F">
        <w:tc>
          <w:tcPr>
            <w:tcW w:w="4698" w:type="dxa"/>
          </w:tcPr>
          <w:p w:rsidR="0080098F" w:rsidRPr="00AA258F" w:rsidRDefault="00AA258F" w:rsidP="0080098F">
            <w:commentRangeStart w:id="0"/>
            <w:r w:rsidRPr="00AA258F">
              <w:t>Flow</w:t>
            </w:r>
            <w:r w:rsidR="00CA6C55">
              <w:t>:</w:t>
            </w:r>
            <w:r w:rsidRPr="00AA258F">
              <w:t xml:space="preserve"> 9-Mile Falls</w:t>
            </w:r>
            <w:commentRangeEnd w:id="0"/>
            <w:r w:rsidR="000F3BEE">
              <w:rPr>
                <w:rStyle w:val="CommentReference"/>
                <w:rFonts w:ascii="Calibri" w:eastAsia="Calibri" w:hAnsi="Calibri" w:cs="Times New Roman"/>
              </w:rPr>
              <w:commentReference w:id="0"/>
            </w:r>
          </w:p>
        </w:tc>
        <w:tc>
          <w:tcPr>
            <w:tcW w:w="3870" w:type="dxa"/>
          </w:tcPr>
          <w:p w:rsidR="0080098F" w:rsidRPr="00AA258F" w:rsidRDefault="00AA258F" w:rsidP="00564E16">
            <w:pPr>
              <w:pStyle w:val="ListParagraph"/>
              <w:ind w:left="0"/>
            </w:pPr>
            <w:r w:rsidRPr="00AA258F">
              <w:t xml:space="preserve">Check flows at SR1 using Avista flow data for Nine Mile </w:t>
            </w:r>
            <w:r w:rsidR="00564E16">
              <w:t>Falls</w:t>
            </w:r>
            <w:r w:rsidR="00CA6C55">
              <w:t xml:space="preserve"> to improve/check  mass balance</w:t>
            </w:r>
            <w:r w:rsidR="00214A78">
              <w:t xml:space="preserve"> assumptions for flow</w:t>
            </w:r>
          </w:p>
        </w:tc>
        <w:tc>
          <w:tcPr>
            <w:tcW w:w="2070" w:type="dxa"/>
          </w:tcPr>
          <w:p w:rsidR="0080098F" w:rsidRPr="00AA258F" w:rsidRDefault="00AA258F" w:rsidP="0080098F">
            <w:pPr>
              <w:pStyle w:val="ListParagraph"/>
              <w:ind w:left="0"/>
            </w:pPr>
            <w:r w:rsidRPr="00AA258F">
              <w:t>LimnoTech</w:t>
            </w:r>
            <w:r w:rsidR="00CA6C55">
              <w:t>, Avista</w:t>
            </w:r>
          </w:p>
        </w:tc>
        <w:tc>
          <w:tcPr>
            <w:tcW w:w="2908" w:type="dxa"/>
          </w:tcPr>
          <w:p w:rsidR="0080098F" w:rsidRPr="00A750B2" w:rsidRDefault="00AA258F" w:rsidP="0080098F">
            <w:pPr>
              <w:pStyle w:val="ListParagraph"/>
              <w:ind w:left="0"/>
              <w:rPr>
                <w:highlight w:val="yellow"/>
              </w:rPr>
            </w:pPr>
            <w:r w:rsidRPr="00AA258F">
              <w:t>February 2015</w:t>
            </w:r>
          </w:p>
        </w:tc>
      </w:tr>
      <w:tr w:rsidR="0080098F" w:rsidRPr="00A750B2" w:rsidTr="00AA258F">
        <w:trPr>
          <w:trHeight w:val="377"/>
        </w:trPr>
        <w:tc>
          <w:tcPr>
            <w:tcW w:w="4698" w:type="dxa"/>
          </w:tcPr>
          <w:p w:rsidR="0080098F" w:rsidRPr="00CA6C55" w:rsidRDefault="007F73D6" w:rsidP="00B34F42">
            <w:commentRangeStart w:id="1"/>
            <w:r>
              <w:t>Flows: SR-9 (Green Acres)</w:t>
            </w:r>
            <w:commentRangeEnd w:id="1"/>
            <w:r>
              <w:rPr>
                <w:rStyle w:val="CommentReference"/>
                <w:rFonts w:ascii="Calibri" w:eastAsia="Calibri" w:hAnsi="Calibri" w:cs="Times New Roman"/>
              </w:rPr>
              <w:commentReference w:id="1"/>
            </w:r>
          </w:p>
        </w:tc>
        <w:tc>
          <w:tcPr>
            <w:tcW w:w="3870" w:type="dxa"/>
          </w:tcPr>
          <w:p w:rsidR="0080098F" w:rsidRPr="00CA6C55" w:rsidRDefault="0080098F" w:rsidP="0080098F"/>
        </w:tc>
        <w:tc>
          <w:tcPr>
            <w:tcW w:w="2070" w:type="dxa"/>
          </w:tcPr>
          <w:p w:rsidR="0080098F" w:rsidRPr="00CA6C55" w:rsidRDefault="0080098F" w:rsidP="0080098F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80098F" w:rsidRPr="00CA6C55" w:rsidRDefault="0080098F" w:rsidP="0080098F">
            <w:pPr>
              <w:pStyle w:val="ListParagraph"/>
              <w:ind w:left="0"/>
            </w:pPr>
          </w:p>
        </w:tc>
      </w:tr>
      <w:tr w:rsidR="0080098F" w:rsidTr="0080098F">
        <w:tc>
          <w:tcPr>
            <w:tcW w:w="4698" w:type="dxa"/>
          </w:tcPr>
          <w:p w:rsidR="00DF7464" w:rsidRPr="00CA6C55" w:rsidRDefault="00641D7C" w:rsidP="00CA6C55">
            <w:pPr>
              <w:pStyle w:val="ListParagraph"/>
              <w:ind w:left="0"/>
            </w:pPr>
            <w:r w:rsidRPr="00CA6C55">
              <w:t>Flows: Green Stree</w:t>
            </w:r>
            <w:r w:rsidR="00CA6C55">
              <w:t>t</w:t>
            </w:r>
            <w:r w:rsidR="00CA6C55">
              <w:rPr>
                <w:rStyle w:val="FootnoteReference"/>
              </w:rPr>
              <w:footnoteReference w:id="1"/>
            </w:r>
            <w:r w:rsidRPr="00CA6C55">
              <w:t xml:space="preserve"> </w:t>
            </w:r>
            <w:r w:rsidR="00895E6D">
              <w:t>- Consider analysis to synthesize flows per Gravity proposal</w:t>
            </w:r>
          </w:p>
        </w:tc>
        <w:tc>
          <w:tcPr>
            <w:tcW w:w="3870" w:type="dxa"/>
          </w:tcPr>
          <w:p w:rsidR="0080098F" w:rsidRPr="00CA6C55" w:rsidRDefault="00641D7C" w:rsidP="0080098F">
            <w:pPr>
              <w:pStyle w:val="ListParagraph"/>
              <w:ind w:left="0"/>
            </w:pPr>
            <w:r w:rsidRPr="00CA6C55">
              <w:t>Improve Mass Balance Assessment</w:t>
            </w:r>
          </w:p>
        </w:tc>
        <w:tc>
          <w:tcPr>
            <w:tcW w:w="2070" w:type="dxa"/>
          </w:tcPr>
          <w:p w:rsidR="0080098F" w:rsidRPr="00CA6C55" w:rsidRDefault="00641D7C" w:rsidP="0080098F">
            <w:pPr>
              <w:pStyle w:val="ListParagraph"/>
              <w:ind w:left="0"/>
            </w:pPr>
            <w:r w:rsidRPr="00CA6C55">
              <w:t>LimnoTech</w:t>
            </w:r>
          </w:p>
        </w:tc>
        <w:tc>
          <w:tcPr>
            <w:tcW w:w="2908" w:type="dxa"/>
          </w:tcPr>
          <w:p w:rsidR="0080098F" w:rsidRPr="00CA6C55" w:rsidRDefault="0080098F" w:rsidP="0080098F">
            <w:pPr>
              <w:pStyle w:val="ListParagraph"/>
              <w:ind w:left="0"/>
            </w:pPr>
          </w:p>
        </w:tc>
      </w:tr>
      <w:tr w:rsidR="00EC6233" w:rsidTr="0080098F">
        <w:tc>
          <w:tcPr>
            <w:tcW w:w="4698" w:type="dxa"/>
          </w:tcPr>
          <w:p w:rsidR="00EC6233" w:rsidRDefault="00EC6233" w:rsidP="00B34F42">
            <w:pPr>
              <w:pStyle w:val="ListParagraph"/>
              <w:ind w:left="0"/>
            </w:pPr>
            <w:commentRangeStart w:id="2"/>
            <w:r>
              <w:t xml:space="preserve">Engage Ecology </w:t>
            </w:r>
            <w:proofErr w:type="spellStart"/>
            <w:r>
              <w:t>hydrogeologist</w:t>
            </w:r>
            <w:proofErr w:type="spellEnd"/>
            <w:r>
              <w:t xml:space="preserve"> to </w:t>
            </w:r>
            <w:r w:rsidR="00214A78">
              <w:t>review groundwater recharge and discharge implications from synoptic sampling</w:t>
            </w:r>
            <w:commentRangeEnd w:id="2"/>
            <w:r w:rsidR="00214A78">
              <w:rPr>
                <w:rStyle w:val="CommentReference"/>
                <w:rFonts w:ascii="Calibri" w:eastAsia="Calibri" w:hAnsi="Calibri" w:cs="Times New Roman"/>
              </w:rPr>
              <w:commentReference w:id="2"/>
            </w:r>
          </w:p>
        </w:tc>
        <w:tc>
          <w:tcPr>
            <w:tcW w:w="3870" w:type="dxa"/>
          </w:tcPr>
          <w:p w:rsidR="00EC6233" w:rsidRPr="00CA6C55" w:rsidRDefault="00EC6233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EC6233" w:rsidRDefault="008A13AC" w:rsidP="009A1ECF">
            <w:pPr>
              <w:pStyle w:val="ListParagraph"/>
              <w:ind w:left="0"/>
            </w:pPr>
            <w:r>
              <w:t>Ecology</w:t>
            </w:r>
          </w:p>
        </w:tc>
        <w:tc>
          <w:tcPr>
            <w:tcW w:w="2908" w:type="dxa"/>
          </w:tcPr>
          <w:p w:rsidR="00EC6233" w:rsidRDefault="00EC6233" w:rsidP="0080098F">
            <w:pPr>
              <w:pStyle w:val="ListParagraph"/>
              <w:ind w:left="0"/>
            </w:pPr>
          </w:p>
        </w:tc>
      </w:tr>
      <w:tr w:rsidR="00641D7C" w:rsidTr="0080098F">
        <w:tc>
          <w:tcPr>
            <w:tcW w:w="4698" w:type="dxa"/>
          </w:tcPr>
          <w:p w:rsidR="00641D7C" w:rsidRPr="00CA6C55" w:rsidRDefault="007F73D6" w:rsidP="00C072F9">
            <w:pPr>
              <w:pStyle w:val="ListParagraph"/>
              <w:ind w:left="0"/>
            </w:pPr>
            <w:r>
              <w:t xml:space="preserve">Determine </w:t>
            </w:r>
            <w:r w:rsidR="00C072F9">
              <w:t xml:space="preserve">whether </w:t>
            </w:r>
            <w:r>
              <w:t xml:space="preserve">J-flag </w:t>
            </w:r>
            <w:r w:rsidR="00C072F9">
              <w:t>data should be included in total PCB</w:t>
            </w:r>
          </w:p>
        </w:tc>
        <w:tc>
          <w:tcPr>
            <w:tcW w:w="3870" w:type="dxa"/>
          </w:tcPr>
          <w:p w:rsidR="00641D7C" w:rsidRPr="00CA6C55" w:rsidRDefault="00641D7C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641D7C" w:rsidRPr="00CA6C55" w:rsidRDefault="007F73D6" w:rsidP="009A1ECF">
            <w:pPr>
              <w:pStyle w:val="ListParagraph"/>
              <w:ind w:left="0"/>
            </w:pPr>
            <w:r>
              <w:t>TTWG</w:t>
            </w:r>
          </w:p>
        </w:tc>
        <w:tc>
          <w:tcPr>
            <w:tcW w:w="2908" w:type="dxa"/>
          </w:tcPr>
          <w:p w:rsidR="00641D7C" w:rsidRPr="00CA6C55" w:rsidRDefault="007F73D6" w:rsidP="0080098F">
            <w:pPr>
              <w:pStyle w:val="ListParagraph"/>
              <w:ind w:left="0"/>
            </w:pPr>
            <w:r>
              <w:t>February 2015</w:t>
            </w:r>
          </w:p>
        </w:tc>
      </w:tr>
      <w:tr w:rsidR="007F73D6" w:rsidTr="0080098F">
        <w:tc>
          <w:tcPr>
            <w:tcW w:w="4698" w:type="dxa"/>
          </w:tcPr>
          <w:p w:rsidR="007F73D6" w:rsidRDefault="007F73D6" w:rsidP="007F73D6">
            <w:pPr>
              <w:pStyle w:val="ListParagraph"/>
              <w:ind w:left="0"/>
            </w:pPr>
            <w:r>
              <w:t>Determine blank correction protocol and strive for consistency amongst SRRTTF members who collect data</w:t>
            </w:r>
          </w:p>
        </w:tc>
        <w:tc>
          <w:tcPr>
            <w:tcW w:w="3870" w:type="dxa"/>
          </w:tcPr>
          <w:p w:rsidR="007F73D6" w:rsidRPr="00CA6C55" w:rsidRDefault="007F73D6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7F73D6" w:rsidRDefault="00214A78" w:rsidP="009A1ECF">
            <w:pPr>
              <w:pStyle w:val="ListParagraph"/>
              <w:ind w:left="0"/>
            </w:pPr>
            <w:r>
              <w:t>TTWG</w:t>
            </w:r>
          </w:p>
        </w:tc>
        <w:tc>
          <w:tcPr>
            <w:tcW w:w="2908" w:type="dxa"/>
          </w:tcPr>
          <w:p w:rsidR="007F73D6" w:rsidRDefault="00214A78" w:rsidP="0080098F">
            <w:pPr>
              <w:pStyle w:val="ListParagraph"/>
              <w:ind w:left="0"/>
            </w:pPr>
            <w:r>
              <w:t>February 2015?</w:t>
            </w:r>
          </w:p>
        </w:tc>
      </w:tr>
      <w:tr w:rsidR="008A13AC" w:rsidTr="0080098F">
        <w:tc>
          <w:tcPr>
            <w:tcW w:w="4698" w:type="dxa"/>
          </w:tcPr>
          <w:p w:rsidR="008A13AC" w:rsidRDefault="008A13AC" w:rsidP="007F73D6">
            <w:pPr>
              <w:pStyle w:val="ListParagraph"/>
              <w:ind w:left="0"/>
            </w:pPr>
            <w:r>
              <w:t>Assess loss of PCB mass via evaporation</w:t>
            </w:r>
          </w:p>
        </w:tc>
        <w:tc>
          <w:tcPr>
            <w:tcW w:w="3870" w:type="dxa"/>
          </w:tcPr>
          <w:p w:rsidR="008A13AC" w:rsidRPr="00CA6C55" w:rsidRDefault="008A13AC" w:rsidP="009A1ECF">
            <w:pPr>
              <w:pStyle w:val="ListParagraph"/>
              <w:ind w:left="0"/>
            </w:pPr>
            <w:r>
              <w:t>Improve Mass Balance Assessment</w:t>
            </w:r>
          </w:p>
        </w:tc>
        <w:tc>
          <w:tcPr>
            <w:tcW w:w="2070" w:type="dxa"/>
          </w:tcPr>
          <w:p w:rsidR="008A13AC" w:rsidRDefault="008A13AC" w:rsidP="009A1ECF">
            <w:pPr>
              <w:pStyle w:val="ListParagraph"/>
              <w:ind w:left="0"/>
            </w:pPr>
            <w:r>
              <w:t>LimnoTech</w:t>
            </w:r>
          </w:p>
        </w:tc>
        <w:tc>
          <w:tcPr>
            <w:tcW w:w="2908" w:type="dxa"/>
          </w:tcPr>
          <w:p w:rsidR="008A13AC" w:rsidRDefault="008A13AC" w:rsidP="0080098F">
            <w:pPr>
              <w:pStyle w:val="ListParagraph"/>
              <w:ind w:left="0"/>
            </w:pPr>
            <w:r>
              <w:t>February 2015</w:t>
            </w:r>
          </w:p>
        </w:tc>
      </w:tr>
      <w:tr w:rsidR="0088737A" w:rsidTr="0080098F">
        <w:tc>
          <w:tcPr>
            <w:tcW w:w="4698" w:type="dxa"/>
          </w:tcPr>
          <w:p w:rsidR="0088737A" w:rsidRDefault="0088737A" w:rsidP="00895E6D">
            <w:pPr>
              <w:pStyle w:val="ListParagraph"/>
              <w:ind w:left="0"/>
            </w:pPr>
            <w:r>
              <w:t xml:space="preserve">Investigate the lower than assumed </w:t>
            </w:r>
            <w:r w:rsidR="00895E6D">
              <w:t xml:space="preserve">concentrations of PCB in </w:t>
            </w:r>
            <w:r>
              <w:t xml:space="preserve">stormwater from City of Spokane </w:t>
            </w:r>
          </w:p>
        </w:tc>
        <w:tc>
          <w:tcPr>
            <w:tcW w:w="3870" w:type="dxa"/>
          </w:tcPr>
          <w:p w:rsidR="0088737A" w:rsidRDefault="0088737A" w:rsidP="0088737A">
            <w:pPr>
              <w:pStyle w:val="ListParagraph"/>
              <w:ind w:left="0"/>
            </w:pPr>
            <w:r>
              <w:t>To understand how does this impact the Mass Balance</w:t>
            </w:r>
          </w:p>
        </w:tc>
        <w:tc>
          <w:tcPr>
            <w:tcW w:w="2070" w:type="dxa"/>
          </w:tcPr>
          <w:p w:rsidR="0088737A" w:rsidRDefault="0088737A" w:rsidP="009A1ECF">
            <w:pPr>
              <w:pStyle w:val="ListParagraph"/>
              <w:ind w:left="0"/>
            </w:pPr>
            <w:r>
              <w:t>LimnoTech</w:t>
            </w:r>
          </w:p>
        </w:tc>
        <w:tc>
          <w:tcPr>
            <w:tcW w:w="2908" w:type="dxa"/>
          </w:tcPr>
          <w:p w:rsidR="0088737A" w:rsidRDefault="0088737A" w:rsidP="0080098F">
            <w:pPr>
              <w:pStyle w:val="ListParagraph"/>
              <w:ind w:left="0"/>
            </w:pPr>
            <w:r>
              <w:t>?</w:t>
            </w:r>
          </w:p>
        </w:tc>
      </w:tr>
      <w:tr w:rsidR="0080098F" w:rsidTr="0080098F">
        <w:tc>
          <w:tcPr>
            <w:tcW w:w="4698" w:type="dxa"/>
          </w:tcPr>
          <w:p w:rsidR="0080098F" w:rsidRPr="00CA6C55" w:rsidRDefault="00641D7C" w:rsidP="00EA0DE8">
            <w:pPr>
              <w:pStyle w:val="ListParagraph"/>
              <w:ind w:left="0"/>
            </w:pPr>
            <w:r w:rsidRPr="00CA6C55">
              <w:t>Seasonal Sampling at Lake Coeur d’Alene</w:t>
            </w:r>
          </w:p>
        </w:tc>
        <w:tc>
          <w:tcPr>
            <w:tcW w:w="3870" w:type="dxa"/>
          </w:tcPr>
          <w:p w:rsidR="0080098F" w:rsidRPr="00CA6C55" w:rsidRDefault="0080098F" w:rsidP="0080098F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80098F" w:rsidRPr="00CA6C55" w:rsidRDefault="00895E6D" w:rsidP="0080098F">
            <w:pPr>
              <w:pStyle w:val="ListParagraph"/>
              <w:ind w:left="0"/>
            </w:pPr>
            <w:r>
              <w:t>TTWG to make formal recommendation</w:t>
            </w:r>
          </w:p>
        </w:tc>
        <w:tc>
          <w:tcPr>
            <w:tcW w:w="2908" w:type="dxa"/>
          </w:tcPr>
          <w:p w:rsidR="0080098F" w:rsidRPr="00CA6C55" w:rsidRDefault="00DF7464" w:rsidP="0080098F">
            <w:pPr>
              <w:pStyle w:val="ListParagraph"/>
              <w:ind w:left="0"/>
            </w:pPr>
            <w:r w:rsidRPr="00CA6C55">
              <w:t>Delay due to low snowpack?</w:t>
            </w:r>
          </w:p>
        </w:tc>
      </w:tr>
      <w:tr w:rsidR="0080098F" w:rsidTr="0080098F">
        <w:tc>
          <w:tcPr>
            <w:tcW w:w="4698" w:type="dxa"/>
          </w:tcPr>
          <w:p w:rsidR="0080098F" w:rsidRPr="00CA6C55" w:rsidRDefault="007F73D6" w:rsidP="007F73D6">
            <w:pPr>
              <w:pStyle w:val="ListParagraph"/>
              <w:ind w:left="0"/>
            </w:pPr>
            <w:r>
              <w:t>Assess potential impact of stormwater flow and load during the rain event</w:t>
            </w:r>
            <w:r w:rsidR="004527B5">
              <w:t>.  Use City of Spokane CSO data to check assumptions. Incorporate CSO loadings if necessary.</w:t>
            </w:r>
            <w:r w:rsidR="00895E6D">
              <w:t xml:space="preserve"> Assess whether stormwater loads could explain the outliers in the data.  Assess potential load from Latah Creek. (Note, change in flow was observed at mouth of Latah Creek during sampling)</w:t>
            </w:r>
          </w:p>
        </w:tc>
        <w:tc>
          <w:tcPr>
            <w:tcW w:w="3870" w:type="dxa"/>
          </w:tcPr>
          <w:p w:rsidR="0080098F" w:rsidRPr="00CA6C55" w:rsidRDefault="007F73D6" w:rsidP="0080098F">
            <w:pPr>
              <w:pStyle w:val="ListParagraph"/>
              <w:ind w:left="0"/>
            </w:pPr>
            <w:r>
              <w:t>Determine whether dry weather assumptions are valid, determine whether some PCB load was delivered as a result of a rain event</w:t>
            </w:r>
          </w:p>
        </w:tc>
        <w:tc>
          <w:tcPr>
            <w:tcW w:w="2070" w:type="dxa"/>
          </w:tcPr>
          <w:p w:rsidR="0080098F" w:rsidRPr="00CA6C55" w:rsidRDefault="007F73D6" w:rsidP="0080098F">
            <w:pPr>
              <w:pStyle w:val="ListParagraph"/>
              <w:ind w:left="0"/>
            </w:pPr>
            <w:r>
              <w:t>LimnoTech</w:t>
            </w:r>
            <w:r w:rsidR="004527B5">
              <w:t>, City of Spokane</w:t>
            </w:r>
          </w:p>
        </w:tc>
        <w:tc>
          <w:tcPr>
            <w:tcW w:w="2908" w:type="dxa"/>
          </w:tcPr>
          <w:p w:rsidR="0080098F" w:rsidRPr="00CA6C55" w:rsidRDefault="007F73D6" w:rsidP="0080098F">
            <w:pPr>
              <w:pStyle w:val="ListParagraph"/>
              <w:ind w:left="0"/>
            </w:pPr>
            <w:r>
              <w:t>February 2015</w:t>
            </w:r>
          </w:p>
        </w:tc>
      </w:tr>
      <w:tr w:rsidR="00641D7C" w:rsidTr="0080098F">
        <w:tc>
          <w:tcPr>
            <w:tcW w:w="4698" w:type="dxa"/>
          </w:tcPr>
          <w:p w:rsidR="00641D7C" w:rsidRPr="00CA6C55" w:rsidRDefault="00EC6233" w:rsidP="009A1ECF">
            <w:pPr>
              <w:pStyle w:val="ListParagraph"/>
              <w:ind w:left="0"/>
            </w:pPr>
            <w:commentRangeStart w:id="3"/>
            <w:r>
              <w:t>??Question about dissolved vs particulate Phase</w:t>
            </w:r>
            <w:commentRangeEnd w:id="3"/>
            <w:r w:rsidR="00214A78">
              <w:rPr>
                <w:rStyle w:val="CommentReference"/>
                <w:rFonts w:ascii="Calibri" w:eastAsia="Calibri" w:hAnsi="Calibri" w:cs="Times New Roman"/>
              </w:rPr>
              <w:commentReference w:id="3"/>
            </w:r>
            <w:r w:rsidR="00895E6D">
              <w:t>.  Consider relationship between TSS, TDS, DOC and TOC field measurements</w:t>
            </w:r>
          </w:p>
        </w:tc>
        <w:tc>
          <w:tcPr>
            <w:tcW w:w="3870" w:type="dxa"/>
          </w:tcPr>
          <w:p w:rsidR="00641D7C" w:rsidRPr="00CA6C55" w:rsidRDefault="00641D7C" w:rsidP="0080098F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641D7C" w:rsidRPr="00CA6C55" w:rsidRDefault="00641D7C" w:rsidP="0080098F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641D7C" w:rsidRPr="00CA6C55" w:rsidRDefault="00641D7C" w:rsidP="0080098F">
            <w:pPr>
              <w:pStyle w:val="ListParagraph"/>
              <w:ind w:left="0"/>
            </w:pPr>
          </w:p>
        </w:tc>
      </w:tr>
      <w:tr w:rsidR="00641D7C" w:rsidTr="0080098F">
        <w:tc>
          <w:tcPr>
            <w:tcW w:w="4698" w:type="dxa"/>
          </w:tcPr>
          <w:p w:rsidR="00641D7C" w:rsidRPr="00CA6C55" w:rsidRDefault="00641D7C" w:rsidP="00C56FAA">
            <w:pPr>
              <w:pStyle w:val="ListParagraph"/>
              <w:ind w:left="0"/>
            </w:pPr>
            <w:r w:rsidRPr="00CA6C55">
              <w:lastRenderedPageBreak/>
              <w:t xml:space="preserve">Congener Analysis </w:t>
            </w:r>
            <w:r w:rsidR="00564E16">
              <w:t xml:space="preserve">(congeners, </w:t>
            </w:r>
            <w:proofErr w:type="spellStart"/>
            <w:r w:rsidR="00564E16">
              <w:t>homologs</w:t>
            </w:r>
            <w:proofErr w:type="spellEnd"/>
            <w:r w:rsidR="00564E16">
              <w:t xml:space="preserve"> or </w:t>
            </w:r>
            <w:proofErr w:type="spellStart"/>
            <w:r w:rsidR="00564E16">
              <w:t>Arochlors</w:t>
            </w:r>
            <w:proofErr w:type="spellEnd"/>
            <w:r w:rsidR="00564E16">
              <w:t xml:space="preserve">) </w:t>
            </w:r>
            <w:r w:rsidR="00C56FAA">
              <w:t>from Synoptic Sampling</w:t>
            </w:r>
            <w:r w:rsidR="00A564D5">
              <w:t>.  What do they suggest about source, air deposition, etc?</w:t>
            </w:r>
            <w:r w:rsidR="00C072F9">
              <w:t xml:space="preserve"> What do they suggest about future focus and analysis?</w:t>
            </w:r>
          </w:p>
        </w:tc>
        <w:tc>
          <w:tcPr>
            <w:tcW w:w="3870" w:type="dxa"/>
          </w:tcPr>
          <w:p w:rsidR="00641D7C" w:rsidRPr="00CA6C55" w:rsidRDefault="00616490" w:rsidP="00616490">
            <w:pPr>
              <w:pStyle w:val="ListParagraph"/>
              <w:ind w:left="0"/>
            </w:pPr>
            <w:r>
              <w:t>Break down total PCB numbers to b</w:t>
            </w:r>
            <w:r w:rsidR="00E049C8" w:rsidRPr="00CA6C55">
              <w:t>ette</w:t>
            </w:r>
            <w:r>
              <w:t>r understand nature of sources</w:t>
            </w:r>
          </w:p>
        </w:tc>
        <w:tc>
          <w:tcPr>
            <w:tcW w:w="2070" w:type="dxa"/>
          </w:tcPr>
          <w:p w:rsidR="00641D7C" w:rsidRPr="00CA6C55" w:rsidRDefault="00C56FAA" w:rsidP="0080098F">
            <w:pPr>
              <w:pStyle w:val="ListParagraph"/>
              <w:ind w:left="0"/>
            </w:pPr>
            <w:r>
              <w:t>LimnoTech</w:t>
            </w:r>
          </w:p>
        </w:tc>
        <w:tc>
          <w:tcPr>
            <w:tcW w:w="2908" w:type="dxa"/>
          </w:tcPr>
          <w:p w:rsidR="00641D7C" w:rsidRPr="00CA6C55" w:rsidRDefault="00C56FAA" w:rsidP="0080098F">
            <w:pPr>
              <w:pStyle w:val="ListParagraph"/>
              <w:ind w:left="0"/>
            </w:pPr>
            <w:commentRangeStart w:id="4"/>
            <w:r>
              <w:t xml:space="preserve">Analysis as part of current </w:t>
            </w:r>
            <w:proofErr w:type="gramStart"/>
            <w:r>
              <w:t>report</w:t>
            </w:r>
            <w:r w:rsidR="00A564D5">
              <w:t xml:space="preserve"> ??</w:t>
            </w:r>
            <w:commentRangeEnd w:id="4"/>
            <w:proofErr w:type="gramEnd"/>
            <w:r w:rsidR="00A564D5">
              <w:rPr>
                <w:rStyle w:val="CommentReference"/>
                <w:rFonts w:ascii="Calibri" w:eastAsia="Calibri" w:hAnsi="Calibri" w:cs="Times New Roman"/>
              </w:rPr>
              <w:commentReference w:id="4"/>
            </w:r>
          </w:p>
        </w:tc>
      </w:tr>
      <w:tr w:rsidR="00895E6D" w:rsidTr="0080098F">
        <w:tc>
          <w:tcPr>
            <w:tcW w:w="4698" w:type="dxa"/>
          </w:tcPr>
          <w:p w:rsidR="00895E6D" w:rsidRPr="00CA6C55" w:rsidRDefault="00895E6D" w:rsidP="00C56FAA">
            <w:pPr>
              <w:pStyle w:val="ListParagraph"/>
              <w:ind w:left="0"/>
            </w:pPr>
            <w:r>
              <w:t>Examine the assumptions regarding groundwater concentrations by reach</w:t>
            </w:r>
          </w:p>
        </w:tc>
        <w:tc>
          <w:tcPr>
            <w:tcW w:w="3870" w:type="dxa"/>
          </w:tcPr>
          <w:p w:rsidR="00895E6D" w:rsidRDefault="00895E6D" w:rsidP="00616490">
            <w:pPr>
              <w:pStyle w:val="ListParagraph"/>
              <w:ind w:left="0"/>
            </w:pPr>
            <w:r>
              <w:t>Improve Mass Balance Assessment</w:t>
            </w:r>
          </w:p>
        </w:tc>
        <w:tc>
          <w:tcPr>
            <w:tcW w:w="2070" w:type="dxa"/>
          </w:tcPr>
          <w:p w:rsidR="00895E6D" w:rsidRDefault="00895E6D" w:rsidP="0080098F">
            <w:pPr>
              <w:pStyle w:val="ListParagraph"/>
              <w:ind w:left="0"/>
            </w:pPr>
            <w:r>
              <w:t>LimnoTech</w:t>
            </w:r>
          </w:p>
        </w:tc>
        <w:tc>
          <w:tcPr>
            <w:tcW w:w="2908" w:type="dxa"/>
          </w:tcPr>
          <w:p w:rsidR="00895E6D" w:rsidRDefault="00895E6D" w:rsidP="0080098F">
            <w:pPr>
              <w:pStyle w:val="ListParagraph"/>
              <w:ind w:left="0"/>
            </w:pPr>
          </w:p>
        </w:tc>
      </w:tr>
    </w:tbl>
    <w:p w:rsidR="00AA258F" w:rsidRDefault="00AA258F" w:rsidP="00AA258F">
      <w:pPr>
        <w:pStyle w:val="Heading1"/>
      </w:pPr>
      <w:r>
        <w:t>Actions</w:t>
      </w:r>
      <w:r w:rsidR="009263DE">
        <w:t xml:space="preserve"> for Next Phase of Work</w:t>
      </w:r>
      <w:r>
        <w:t xml:space="preserve"> (from Day 2 of Workshop)—</w:t>
      </w:r>
      <w:r w:rsidRPr="00F037FF">
        <w:rPr>
          <w:i/>
        </w:rPr>
        <w:t>yellow denotes high priority</w:t>
      </w:r>
    </w:p>
    <w:tbl>
      <w:tblPr>
        <w:tblStyle w:val="TableGrid"/>
        <w:tblW w:w="13546" w:type="dxa"/>
        <w:tblLook w:val="04A0"/>
      </w:tblPr>
      <w:tblGrid>
        <w:gridCol w:w="4698"/>
        <w:gridCol w:w="3870"/>
        <w:gridCol w:w="2070"/>
        <w:gridCol w:w="2908"/>
      </w:tblGrid>
      <w:tr w:rsidR="00AA258F" w:rsidTr="00816C46">
        <w:tc>
          <w:tcPr>
            <w:tcW w:w="4698" w:type="dxa"/>
          </w:tcPr>
          <w:p w:rsidR="00AA258F" w:rsidRPr="0080098F" w:rsidRDefault="00AA258F" w:rsidP="00816C46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Item</w:t>
            </w:r>
          </w:p>
        </w:tc>
        <w:tc>
          <w:tcPr>
            <w:tcW w:w="3870" w:type="dxa"/>
          </w:tcPr>
          <w:p w:rsidR="00AA258F" w:rsidRPr="0080098F" w:rsidRDefault="00AA258F" w:rsidP="00816C46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Purpose</w:t>
            </w:r>
          </w:p>
        </w:tc>
        <w:tc>
          <w:tcPr>
            <w:tcW w:w="2070" w:type="dxa"/>
          </w:tcPr>
          <w:p w:rsidR="00AA258F" w:rsidRPr="0080098F" w:rsidRDefault="00AA258F" w:rsidP="00816C46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Assigned to</w:t>
            </w:r>
          </w:p>
        </w:tc>
        <w:tc>
          <w:tcPr>
            <w:tcW w:w="2908" w:type="dxa"/>
          </w:tcPr>
          <w:p w:rsidR="00AA258F" w:rsidRPr="0080098F" w:rsidRDefault="00AA258F" w:rsidP="00816C46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Timeframe</w:t>
            </w:r>
          </w:p>
        </w:tc>
      </w:tr>
      <w:tr w:rsidR="003A617D" w:rsidRPr="00A750B2" w:rsidTr="00816C46">
        <w:tc>
          <w:tcPr>
            <w:tcW w:w="4698" w:type="dxa"/>
          </w:tcPr>
          <w:p w:rsidR="003A617D" w:rsidRPr="00A750B2" w:rsidRDefault="003A617D" w:rsidP="00816C46">
            <w:pPr>
              <w:rPr>
                <w:highlight w:val="yellow"/>
              </w:rPr>
            </w:pPr>
          </w:p>
        </w:tc>
        <w:tc>
          <w:tcPr>
            <w:tcW w:w="3870" w:type="dxa"/>
          </w:tcPr>
          <w:p w:rsidR="003A617D" w:rsidRPr="00A750B2" w:rsidRDefault="003A617D" w:rsidP="00816C46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2070" w:type="dxa"/>
          </w:tcPr>
          <w:p w:rsidR="003A617D" w:rsidRPr="00A750B2" w:rsidRDefault="003A617D" w:rsidP="00816C46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2908" w:type="dxa"/>
          </w:tcPr>
          <w:p w:rsidR="003A617D" w:rsidRPr="00A750B2" w:rsidRDefault="003A617D" w:rsidP="00816C46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3A617D" w:rsidRPr="00A750B2" w:rsidTr="00816C46">
        <w:tc>
          <w:tcPr>
            <w:tcW w:w="4698" w:type="dxa"/>
          </w:tcPr>
          <w:p w:rsidR="003A617D" w:rsidRPr="00A750B2" w:rsidRDefault="003A617D" w:rsidP="00816C46">
            <w:pPr>
              <w:rPr>
                <w:highlight w:val="yellow"/>
              </w:rPr>
            </w:pPr>
            <w:r>
              <w:rPr>
                <w:highlight w:val="yellow"/>
              </w:rPr>
              <w:t>Data Management Workshop – to determine system for managing all data</w:t>
            </w:r>
          </w:p>
        </w:tc>
        <w:tc>
          <w:tcPr>
            <w:tcW w:w="3870" w:type="dxa"/>
          </w:tcPr>
          <w:p w:rsidR="003A617D" w:rsidRPr="00A750B2" w:rsidRDefault="003A617D" w:rsidP="00816C46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Ensure consistency of data management</w:t>
            </w:r>
          </w:p>
        </w:tc>
        <w:tc>
          <w:tcPr>
            <w:tcW w:w="2070" w:type="dxa"/>
          </w:tcPr>
          <w:p w:rsidR="003A617D" w:rsidRPr="00A750B2" w:rsidRDefault="003A617D" w:rsidP="00816C46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TTWG</w:t>
            </w:r>
          </w:p>
        </w:tc>
        <w:tc>
          <w:tcPr>
            <w:tcW w:w="2908" w:type="dxa"/>
          </w:tcPr>
          <w:p w:rsidR="003A617D" w:rsidRPr="00A750B2" w:rsidRDefault="003A617D" w:rsidP="00816C46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AA258F" w:rsidRPr="00A750B2" w:rsidTr="00816C46">
        <w:tc>
          <w:tcPr>
            <w:tcW w:w="4698" w:type="dxa"/>
          </w:tcPr>
          <w:p w:rsidR="00AA258F" w:rsidRPr="00A750B2" w:rsidRDefault="00AA258F" w:rsidP="00816C46">
            <w:pPr>
              <w:rPr>
                <w:highlight w:val="yellow"/>
              </w:rPr>
            </w:pPr>
            <w:r w:rsidRPr="00A750B2">
              <w:rPr>
                <w:highlight w:val="yellow"/>
              </w:rPr>
              <w:t>Barker Road – Trent Avenue Bridge (Valley): Identification of “</w:t>
            </w:r>
            <w:proofErr w:type="spellStart"/>
            <w:r w:rsidRPr="00A750B2">
              <w:rPr>
                <w:highlight w:val="yellow"/>
              </w:rPr>
              <w:t>upgradient</w:t>
            </w:r>
            <w:proofErr w:type="spellEnd"/>
            <w:r w:rsidRPr="00A750B2">
              <w:rPr>
                <w:highlight w:val="yellow"/>
              </w:rPr>
              <w:t>” sources</w:t>
            </w:r>
          </w:p>
        </w:tc>
        <w:tc>
          <w:tcPr>
            <w:tcW w:w="3870" w:type="dxa"/>
          </w:tcPr>
          <w:p w:rsidR="00AA258F" w:rsidRPr="00A750B2" w:rsidRDefault="00AA258F" w:rsidP="00816C46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Identify groundwater sources and reductions, develop action plans and Best Management Practices.</w:t>
            </w:r>
          </w:p>
        </w:tc>
        <w:tc>
          <w:tcPr>
            <w:tcW w:w="2070" w:type="dxa"/>
          </w:tcPr>
          <w:p w:rsidR="00AA258F" w:rsidRPr="00A750B2" w:rsidRDefault="00AA258F" w:rsidP="00816C46">
            <w:pPr>
              <w:pStyle w:val="ListParagraph"/>
              <w:ind w:left="0"/>
              <w:rPr>
                <w:highlight w:val="yellow"/>
              </w:rPr>
            </w:pPr>
            <w:commentRangeStart w:id="5"/>
            <w:r w:rsidRPr="00A750B2">
              <w:rPr>
                <w:highlight w:val="yellow"/>
              </w:rPr>
              <w:t>LimnoTech</w:t>
            </w:r>
            <w:commentRangeEnd w:id="5"/>
            <w:r w:rsidR="00C56FAA">
              <w:rPr>
                <w:rStyle w:val="CommentReference"/>
                <w:rFonts w:ascii="Calibri" w:eastAsia="Calibri" w:hAnsi="Calibri" w:cs="Times New Roman"/>
              </w:rPr>
              <w:commentReference w:id="5"/>
            </w:r>
          </w:p>
        </w:tc>
        <w:tc>
          <w:tcPr>
            <w:tcW w:w="2908" w:type="dxa"/>
          </w:tcPr>
          <w:p w:rsidR="00AA258F" w:rsidRPr="00A750B2" w:rsidRDefault="00AA258F" w:rsidP="00816C46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AA258F" w:rsidRPr="00A750B2" w:rsidTr="00816C46">
        <w:trPr>
          <w:trHeight w:val="827"/>
        </w:trPr>
        <w:tc>
          <w:tcPr>
            <w:tcW w:w="4698" w:type="dxa"/>
          </w:tcPr>
          <w:p w:rsidR="00AA258F" w:rsidRPr="00A750B2" w:rsidRDefault="00AA258F" w:rsidP="006C0A47">
            <w:pPr>
              <w:rPr>
                <w:highlight w:val="yellow"/>
              </w:rPr>
            </w:pPr>
            <w:r w:rsidRPr="00A750B2">
              <w:rPr>
                <w:highlight w:val="yellow"/>
              </w:rPr>
              <w:t xml:space="preserve">Wet weather sampling: Complete Mass Balance equation for wet weather conditions </w:t>
            </w:r>
            <w:r w:rsidR="006C0A47">
              <w:rPr>
                <w:highlight w:val="yellow"/>
              </w:rPr>
              <w:t>(includes loading assessment from Little Spokane River and Latah Creek)</w:t>
            </w:r>
            <w:bookmarkStart w:id="6" w:name="_GoBack"/>
            <w:bookmarkEnd w:id="6"/>
          </w:p>
        </w:tc>
        <w:tc>
          <w:tcPr>
            <w:tcW w:w="3870" w:type="dxa"/>
          </w:tcPr>
          <w:p w:rsidR="00AA258F" w:rsidRPr="00A750B2" w:rsidRDefault="00AA258F" w:rsidP="00816C46">
            <w:pPr>
              <w:rPr>
                <w:highlight w:val="yellow"/>
              </w:rPr>
            </w:pPr>
            <w:r w:rsidRPr="00A750B2">
              <w:rPr>
                <w:highlight w:val="yellow"/>
              </w:rPr>
              <w:t>Identify stormwater sources and reductions, develop action plans and Best Management Practices.</w:t>
            </w:r>
          </w:p>
        </w:tc>
        <w:tc>
          <w:tcPr>
            <w:tcW w:w="2070" w:type="dxa"/>
          </w:tcPr>
          <w:p w:rsidR="00AA258F" w:rsidRPr="00A750B2" w:rsidRDefault="00AA258F" w:rsidP="00816C46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LimnoTech</w:t>
            </w:r>
          </w:p>
        </w:tc>
        <w:tc>
          <w:tcPr>
            <w:tcW w:w="2908" w:type="dxa"/>
          </w:tcPr>
          <w:p w:rsidR="00AA258F" w:rsidRPr="00A750B2" w:rsidRDefault="00AA258F" w:rsidP="00816C46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AA258F" w:rsidTr="00816C46">
        <w:tc>
          <w:tcPr>
            <w:tcW w:w="4698" w:type="dxa"/>
          </w:tcPr>
          <w:p w:rsidR="00AA258F" w:rsidRPr="00A750B2" w:rsidRDefault="00AA258F" w:rsidP="00CA6C55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Flows: Green Street</w:t>
            </w:r>
          </w:p>
        </w:tc>
        <w:tc>
          <w:tcPr>
            <w:tcW w:w="3870" w:type="dxa"/>
          </w:tcPr>
          <w:p w:rsidR="00AA258F" w:rsidRPr="00A750B2" w:rsidRDefault="00AA258F" w:rsidP="00816C46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Improve Mass Balance Assessment</w:t>
            </w:r>
          </w:p>
        </w:tc>
        <w:tc>
          <w:tcPr>
            <w:tcW w:w="2070" w:type="dxa"/>
          </w:tcPr>
          <w:p w:rsidR="00AA258F" w:rsidRPr="00A750B2" w:rsidRDefault="00AA258F" w:rsidP="00816C46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LimnoTech</w:t>
            </w:r>
          </w:p>
        </w:tc>
        <w:tc>
          <w:tcPr>
            <w:tcW w:w="2908" w:type="dxa"/>
          </w:tcPr>
          <w:p w:rsidR="00AA258F" w:rsidRDefault="00CA6C55" w:rsidP="00816C46">
            <w:pPr>
              <w:pStyle w:val="ListParagraph"/>
              <w:ind w:left="0"/>
            </w:pPr>
            <w:r>
              <w:t>?</w:t>
            </w:r>
          </w:p>
        </w:tc>
      </w:tr>
      <w:tr w:rsidR="00CA6C55" w:rsidTr="00816C46">
        <w:tc>
          <w:tcPr>
            <w:tcW w:w="4698" w:type="dxa"/>
          </w:tcPr>
          <w:p w:rsidR="00CA6C55" w:rsidRPr="00A750B2" w:rsidRDefault="00CA6C55" w:rsidP="00CA6C55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Flows: </w:t>
            </w:r>
            <w:r w:rsidRPr="00A750B2">
              <w:rPr>
                <w:highlight w:val="yellow"/>
              </w:rPr>
              <w:t xml:space="preserve">Lake </w:t>
            </w:r>
            <w:proofErr w:type="spellStart"/>
            <w:r w:rsidRPr="00A750B2">
              <w:rPr>
                <w:highlight w:val="yellow"/>
              </w:rPr>
              <w:t>CdA</w:t>
            </w:r>
            <w:proofErr w:type="spellEnd"/>
            <w:r w:rsidRPr="00A750B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outlet for</w:t>
            </w:r>
            <w:r w:rsidRPr="00A750B2">
              <w:rPr>
                <w:highlight w:val="yellow"/>
              </w:rPr>
              <w:t xml:space="preserve"> future measurements</w:t>
            </w:r>
          </w:p>
        </w:tc>
        <w:tc>
          <w:tcPr>
            <w:tcW w:w="3870" w:type="dxa"/>
          </w:tcPr>
          <w:p w:rsidR="00CA6C55" w:rsidRPr="00A750B2" w:rsidRDefault="00CA6C55" w:rsidP="00816C46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Improve understanding of flow and PCB load entering Spokane River system</w:t>
            </w:r>
          </w:p>
        </w:tc>
        <w:tc>
          <w:tcPr>
            <w:tcW w:w="2070" w:type="dxa"/>
          </w:tcPr>
          <w:p w:rsidR="00CA6C55" w:rsidRPr="00A750B2" w:rsidRDefault="00CA6C55" w:rsidP="00816C46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?</w:t>
            </w:r>
          </w:p>
        </w:tc>
        <w:tc>
          <w:tcPr>
            <w:tcW w:w="2908" w:type="dxa"/>
          </w:tcPr>
          <w:p w:rsidR="00CA6C55" w:rsidRPr="00A750B2" w:rsidRDefault="00CA6C55" w:rsidP="00816C46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AA258F" w:rsidTr="00816C46">
        <w:tc>
          <w:tcPr>
            <w:tcW w:w="4698" w:type="dxa"/>
          </w:tcPr>
          <w:p w:rsidR="00AA258F" w:rsidRDefault="00AA258F" w:rsidP="00816C46">
            <w:pPr>
              <w:pStyle w:val="ListParagraph"/>
              <w:ind w:left="0"/>
            </w:pPr>
            <w:r>
              <w:t>Upstream Tracking and lateral sources</w:t>
            </w:r>
          </w:p>
        </w:tc>
        <w:tc>
          <w:tcPr>
            <w:tcW w:w="3870" w:type="dxa"/>
          </w:tcPr>
          <w:p w:rsidR="00AA258F" w:rsidRDefault="00AA258F" w:rsidP="00816C46">
            <w:pPr>
              <w:pStyle w:val="ListParagraph"/>
              <w:ind w:left="0"/>
            </w:pPr>
            <w:r>
              <w:t>Identify sources (what type?)</w:t>
            </w:r>
          </w:p>
        </w:tc>
        <w:tc>
          <w:tcPr>
            <w:tcW w:w="2070" w:type="dxa"/>
          </w:tcPr>
          <w:p w:rsidR="00AA258F" w:rsidRDefault="00AA258F" w:rsidP="00816C46">
            <w:pPr>
              <w:pStyle w:val="ListParagraph"/>
              <w:ind w:left="0"/>
            </w:pPr>
            <w:r>
              <w:t>Urban Waters? ECY?</w:t>
            </w:r>
          </w:p>
        </w:tc>
        <w:tc>
          <w:tcPr>
            <w:tcW w:w="2908" w:type="dxa"/>
          </w:tcPr>
          <w:p w:rsidR="00AA258F" w:rsidRDefault="00AA258F" w:rsidP="00816C46">
            <w:pPr>
              <w:pStyle w:val="ListParagraph"/>
              <w:ind w:left="0"/>
            </w:pPr>
          </w:p>
        </w:tc>
      </w:tr>
      <w:tr w:rsidR="00AA258F" w:rsidTr="00816C46">
        <w:tc>
          <w:tcPr>
            <w:tcW w:w="4698" w:type="dxa"/>
          </w:tcPr>
          <w:p w:rsidR="00AA258F" w:rsidRDefault="00AA258F" w:rsidP="00816C46">
            <w:pPr>
              <w:pStyle w:val="ListParagraph"/>
              <w:ind w:left="0"/>
            </w:pPr>
            <w:r>
              <w:t>Seasonal Sampling at Lake Coeur d’Alene</w:t>
            </w:r>
          </w:p>
        </w:tc>
        <w:tc>
          <w:tcPr>
            <w:tcW w:w="3870" w:type="dxa"/>
          </w:tcPr>
          <w:p w:rsidR="00AA258F" w:rsidRDefault="00AA258F" w:rsidP="00816C46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A258F" w:rsidRDefault="00AA258F" w:rsidP="00816C46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AA258F" w:rsidRDefault="00AA258F" w:rsidP="00816C46">
            <w:pPr>
              <w:pStyle w:val="ListParagraph"/>
              <w:ind w:left="0"/>
            </w:pPr>
            <w:r>
              <w:t>Delay due to low snowpack?</w:t>
            </w:r>
          </w:p>
        </w:tc>
      </w:tr>
      <w:tr w:rsidR="00AA258F" w:rsidTr="00816C46">
        <w:tc>
          <w:tcPr>
            <w:tcW w:w="4698" w:type="dxa"/>
          </w:tcPr>
          <w:p w:rsidR="00AA258F" w:rsidRDefault="00AA258F" w:rsidP="00816C46">
            <w:pPr>
              <w:pStyle w:val="ListParagraph"/>
              <w:ind w:left="0"/>
            </w:pPr>
            <w:r>
              <w:t>Sediment Sampling</w:t>
            </w:r>
          </w:p>
        </w:tc>
        <w:tc>
          <w:tcPr>
            <w:tcW w:w="3870" w:type="dxa"/>
          </w:tcPr>
          <w:p w:rsidR="00AA258F" w:rsidRDefault="00AA258F" w:rsidP="00816C46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A258F" w:rsidRDefault="00AA258F" w:rsidP="00816C46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AA258F" w:rsidRDefault="00AA258F" w:rsidP="00816C46">
            <w:pPr>
              <w:pStyle w:val="ListParagraph"/>
              <w:ind w:left="0"/>
            </w:pPr>
          </w:p>
        </w:tc>
      </w:tr>
      <w:tr w:rsidR="00AA258F" w:rsidTr="00816C46">
        <w:tc>
          <w:tcPr>
            <w:tcW w:w="4698" w:type="dxa"/>
          </w:tcPr>
          <w:p w:rsidR="00AA258F" w:rsidRDefault="00AA258F" w:rsidP="00816C46">
            <w:pPr>
              <w:pStyle w:val="ListParagraph"/>
              <w:ind w:left="0"/>
            </w:pPr>
            <w:r>
              <w:t>Data Mining: Congeners Analysis (PMF)</w:t>
            </w:r>
          </w:p>
        </w:tc>
        <w:tc>
          <w:tcPr>
            <w:tcW w:w="3870" w:type="dxa"/>
          </w:tcPr>
          <w:p w:rsidR="00AA258F" w:rsidRDefault="00AA258F" w:rsidP="00816C46">
            <w:pPr>
              <w:pStyle w:val="ListParagraph"/>
              <w:ind w:left="0"/>
            </w:pPr>
            <w:r>
              <w:t>Better understand nature of sources, identify reductions, develop action plans and Best Management Practices</w:t>
            </w:r>
          </w:p>
        </w:tc>
        <w:tc>
          <w:tcPr>
            <w:tcW w:w="2070" w:type="dxa"/>
          </w:tcPr>
          <w:p w:rsidR="00AA258F" w:rsidRDefault="00AA258F" w:rsidP="00816C46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AA258F" w:rsidRDefault="00214A78" w:rsidP="00816C46">
            <w:pPr>
              <w:pStyle w:val="ListParagraph"/>
              <w:ind w:left="0"/>
            </w:pPr>
            <w:r>
              <w:t>Wait until data set is large enough</w:t>
            </w:r>
          </w:p>
        </w:tc>
      </w:tr>
      <w:tr w:rsidR="004527B5" w:rsidTr="00816C46">
        <w:tc>
          <w:tcPr>
            <w:tcW w:w="4698" w:type="dxa"/>
          </w:tcPr>
          <w:p w:rsidR="004527B5" w:rsidRDefault="004527B5" w:rsidP="00816C46">
            <w:pPr>
              <w:pStyle w:val="ListParagraph"/>
              <w:ind w:left="0"/>
            </w:pPr>
            <w:r>
              <w:t xml:space="preserve">Assess known contaminated sites and determine whether they match up with loads.  Use Data mining </w:t>
            </w:r>
          </w:p>
        </w:tc>
        <w:tc>
          <w:tcPr>
            <w:tcW w:w="3870" w:type="dxa"/>
          </w:tcPr>
          <w:p w:rsidR="004527B5" w:rsidRDefault="004527B5" w:rsidP="00816C46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4527B5" w:rsidRDefault="004527B5" w:rsidP="00816C46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4527B5" w:rsidRDefault="004527B5" w:rsidP="00816C46">
            <w:pPr>
              <w:pStyle w:val="ListParagraph"/>
              <w:ind w:left="0"/>
            </w:pPr>
          </w:p>
        </w:tc>
      </w:tr>
      <w:tr w:rsidR="00A564D5" w:rsidTr="00816C46">
        <w:tc>
          <w:tcPr>
            <w:tcW w:w="4698" w:type="dxa"/>
          </w:tcPr>
          <w:p w:rsidR="00A564D5" w:rsidRDefault="00A564D5" w:rsidP="00816C46">
            <w:pPr>
              <w:pStyle w:val="ListParagraph"/>
              <w:ind w:left="0"/>
            </w:pPr>
            <w:commentRangeStart w:id="7"/>
            <w:r>
              <w:t>Compile all data sources</w:t>
            </w:r>
            <w:commentRangeEnd w:id="7"/>
            <w:r>
              <w:rPr>
                <w:rStyle w:val="CommentReference"/>
                <w:rFonts w:ascii="Calibri" w:eastAsia="Calibri" w:hAnsi="Calibri" w:cs="Times New Roman"/>
              </w:rPr>
              <w:commentReference w:id="7"/>
            </w:r>
          </w:p>
        </w:tc>
        <w:tc>
          <w:tcPr>
            <w:tcW w:w="3870" w:type="dxa"/>
          </w:tcPr>
          <w:p w:rsidR="00A564D5" w:rsidRDefault="00A564D5" w:rsidP="00816C46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A564D5" w:rsidRDefault="00A564D5" w:rsidP="00816C46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A564D5" w:rsidRDefault="00A564D5" w:rsidP="00816C46">
            <w:pPr>
              <w:pStyle w:val="ListParagraph"/>
              <w:ind w:left="0"/>
            </w:pPr>
          </w:p>
        </w:tc>
      </w:tr>
      <w:tr w:rsidR="00895E6D" w:rsidTr="00816C46">
        <w:tc>
          <w:tcPr>
            <w:tcW w:w="4698" w:type="dxa"/>
          </w:tcPr>
          <w:p w:rsidR="00895E6D" w:rsidRDefault="00895E6D" w:rsidP="00816C46">
            <w:pPr>
              <w:pStyle w:val="ListParagraph"/>
              <w:ind w:left="0"/>
            </w:pPr>
            <w:r>
              <w:t>Atmospheric deposition</w:t>
            </w:r>
          </w:p>
        </w:tc>
        <w:tc>
          <w:tcPr>
            <w:tcW w:w="3870" w:type="dxa"/>
          </w:tcPr>
          <w:p w:rsidR="00895E6D" w:rsidRDefault="00895E6D" w:rsidP="00816C46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895E6D" w:rsidRDefault="00895E6D" w:rsidP="00816C46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895E6D" w:rsidRDefault="00895E6D" w:rsidP="00816C46">
            <w:pPr>
              <w:pStyle w:val="ListParagraph"/>
              <w:ind w:left="0"/>
            </w:pPr>
          </w:p>
        </w:tc>
      </w:tr>
    </w:tbl>
    <w:p w:rsidR="00075730" w:rsidRDefault="00075730" w:rsidP="00075730">
      <w:pPr>
        <w:pStyle w:val="Heading2"/>
      </w:pPr>
      <w:r>
        <w:t>Other Topics</w:t>
      </w:r>
    </w:p>
    <w:tbl>
      <w:tblPr>
        <w:tblStyle w:val="TableGrid"/>
        <w:tblW w:w="13546" w:type="dxa"/>
        <w:tblLook w:val="04A0"/>
      </w:tblPr>
      <w:tblGrid>
        <w:gridCol w:w="4698"/>
        <w:gridCol w:w="3870"/>
        <w:gridCol w:w="2070"/>
        <w:gridCol w:w="2908"/>
      </w:tblGrid>
      <w:tr w:rsidR="00075730" w:rsidTr="009A1ECF">
        <w:tc>
          <w:tcPr>
            <w:tcW w:w="4698" w:type="dxa"/>
          </w:tcPr>
          <w:p w:rsidR="00075730" w:rsidRPr="0080098F" w:rsidRDefault="00075730" w:rsidP="009A1EC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Item</w:t>
            </w:r>
          </w:p>
        </w:tc>
        <w:tc>
          <w:tcPr>
            <w:tcW w:w="3870" w:type="dxa"/>
          </w:tcPr>
          <w:p w:rsidR="00075730" w:rsidRPr="0080098F" w:rsidRDefault="00075730" w:rsidP="009A1EC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Purpose</w:t>
            </w:r>
          </w:p>
        </w:tc>
        <w:tc>
          <w:tcPr>
            <w:tcW w:w="2070" w:type="dxa"/>
          </w:tcPr>
          <w:p w:rsidR="00075730" w:rsidRPr="0080098F" w:rsidRDefault="00075730" w:rsidP="009A1EC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Assigned to</w:t>
            </w:r>
          </w:p>
        </w:tc>
        <w:tc>
          <w:tcPr>
            <w:tcW w:w="2908" w:type="dxa"/>
          </w:tcPr>
          <w:p w:rsidR="00075730" w:rsidRPr="0080098F" w:rsidRDefault="00075730" w:rsidP="009A1EC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Timeframe</w:t>
            </w:r>
          </w:p>
        </w:tc>
      </w:tr>
      <w:tr w:rsidR="00075730" w:rsidTr="009A1ECF">
        <w:tc>
          <w:tcPr>
            <w:tcW w:w="4698" w:type="dxa"/>
          </w:tcPr>
          <w:p w:rsidR="00B34F42" w:rsidRPr="007D7F39" w:rsidRDefault="00B34F42" w:rsidP="00B34F42">
            <w:pPr>
              <w:rPr>
                <w:rFonts w:eastAsia="Times New Roman" w:cs="Arial"/>
                <w:sz w:val="20"/>
              </w:rPr>
            </w:pPr>
            <w:r w:rsidRPr="007D7F39">
              <w:t xml:space="preserve">Idea of planting clean fish &amp; tracking for 5 </w:t>
            </w:r>
            <w:r>
              <w:t>years</w:t>
            </w:r>
          </w:p>
          <w:p w:rsidR="00075730" w:rsidRPr="0080098F" w:rsidRDefault="00075730" w:rsidP="009A1ECF"/>
        </w:tc>
        <w:tc>
          <w:tcPr>
            <w:tcW w:w="38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075730" w:rsidRDefault="00075730" w:rsidP="009A1ECF">
            <w:pPr>
              <w:pStyle w:val="ListParagraph"/>
              <w:ind w:left="0"/>
            </w:pPr>
          </w:p>
        </w:tc>
      </w:tr>
      <w:tr w:rsidR="00075730" w:rsidTr="009A1ECF">
        <w:trPr>
          <w:trHeight w:val="827"/>
        </w:trPr>
        <w:tc>
          <w:tcPr>
            <w:tcW w:w="4698" w:type="dxa"/>
          </w:tcPr>
          <w:p w:rsidR="00B34F42" w:rsidRPr="007D7F39" w:rsidRDefault="00B34F42" w:rsidP="00B34F42">
            <w:pPr>
              <w:rPr>
                <w:rFonts w:eastAsia="Times New Roman" w:cs="Arial"/>
                <w:sz w:val="20"/>
              </w:rPr>
            </w:pPr>
            <w:r w:rsidRPr="007D7F39">
              <w:lastRenderedPageBreak/>
              <w:t>Staying in touch with like-minded efforts (e.g. Duwamish staff from City of Seattle, King County)</w:t>
            </w:r>
            <w:r>
              <w:t xml:space="preserve"> on various topics</w:t>
            </w:r>
          </w:p>
          <w:p w:rsidR="00075730" w:rsidRDefault="00075730" w:rsidP="00B34F42"/>
        </w:tc>
        <w:tc>
          <w:tcPr>
            <w:tcW w:w="3870" w:type="dxa"/>
          </w:tcPr>
          <w:p w:rsidR="00075730" w:rsidRDefault="00075730" w:rsidP="009A1ECF">
            <w:r>
              <w:t>Identify stormwater sources and reductions, develop action plans and Best Management Practices.</w:t>
            </w:r>
          </w:p>
        </w:tc>
        <w:tc>
          <w:tcPr>
            <w:tcW w:w="20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075730" w:rsidRDefault="00075730" w:rsidP="009A1ECF">
            <w:pPr>
              <w:pStyle w:val="ListParagraph"/>
              <w:ind w:left="0"/>
            </w:pPr>
          </w:p>
        </w:tc>
      </w:tr>
      <w:tr w:rsidR="00075730" w:rsidTr="009A1ECF">
        <w:tc>
          <w:tcPr>
            <w:tcW w:w="4698" w:type="dxa"/>
          </w:tcPr>
          <w:p w:rsidR="00075730" w:rsidRDefault="00B34F42" w:rsidP="009A1ECF">
            <w:pPr>
              <w:pStyle w:val="ListParagraph"/>
              <w:ind w:left="0"/>
            </w:pPr>
            <w:r>
              <w:t>Follow up</w:t>
            </w:r>
          </w:p>
          <w:p w:rsidR="00B34F42" w:rsidRDefault="00B34F42" w:rsidP="00B34F42">
            <w:pPr>
              <w:pStyle w:val="ListParagraph"/>
              <w:numPr>
                <w:ilvl w:val="0"/>
                <w:numId w:val="6"/>
              </w:numPr>
            </w:pPr>
            <w:r>
              <w:t>Sediment and “other samples” collected in past two years</w:t>
            </w:r>
          </w:p>
          <w:p w:rsidR="00B34F42" w:rsidRDefault="00B34F42" w:rsidP="00B34F42">
            <w:pPr>
              <w:pStyle w:val="ListParagraph"/>
              <w:numPr>
                <w:ilvl w:val="0"/>
                <w:numId w:val="6"/>
              </w:numPr>
            </w:pPr>
            <w:r>
              <w:t>City of Spokane Catch-basin samples to identify localized PCB levels and stormwater</w:t>
            </w:r>
          </w:p>
        </w:tc>
        <w:tc>
          <w:tcPr>
            <w:tcW w:w="3870" w:type="dxa"/>
          </w:tcPr>
          <w:p w:rsidR="00075730" w:rsidRDefault="00075730" w:rsidP="009A1ECF">
            <w:pPr>
              <w:pStyle w:val="ListParagraph"/>
              <w:ind w:left="0"/>
            </w:pPr>
            <w:r>
              <w:t>Improve Mass Balance Assessment</w:t>
            </w:r>
          </w:p>
        </w:tc>
        <w:tc>
          <w:tcPr>
            <w:tcW w:w="2070" w:type="dxa"/>
          </w:tcPr>
          <w:p w:rsidR="00075730" w:rsidRDefault="00896D1B" w:rsidP="009A1ECF">
            <w:pPr>
              <w:pStyle w:val="ListParagraph"/>
              <w:ind w:left="0"/>
            </w:pPr>
            <w:r>
              <w:t>Ecology, City of Spokane</w:t>
            </w:r>
          </w:p>
        </w:tc>
        <w:tc>
          <w:tcPr>
            <w:tcW w:w="2908" w:type="dxa"/>
          </w:tcPr>
          <w:p w:rsidR="00075730" w:rsidRDefault="00075730" w:rsidP="009A1ECF">
            <w:pPr>
              <w:pStyle w:val="ListParagraph"/>
              <w:ind w:left="0"/>
            </w:pPr>
            <w:r>
              <w:t xml:space="preserve">Lake </w:t>
            </w:r>
            <w:proofErr w:type="spellStart"/>
            <w:r>
              <w:t>CdA</w:t>
            </w:r>
            <w:proofErr w:type="spellEnd"/>
            <w:r>
              <w:t xml:space="preserve"> for future measurements</w:t>
            </w:r>
          </w:p>
        </w:tc>
      </w:tr>
      <w:tr w:rsidR="00075730" w:rsidTr="009A1ECF">
        <w:tc>
          <w:tcPr>
            <w:tcW w:w="4698" w:type="dxa"/>
          </w:tcPr>
          <w:p w:rsidR="00075730" w:rsidRDefault="00B34F42" w:rsidP="009A1ECF">
            <w:pPr>
              <w:pStyle w:val="ListParagraph"/>
              <w:ind w:left="0"/>
            </w:pPr>
            <w:r>
              <w:t>Data mining (general)</w:t>
            </w:r>
          </w:p>
        </w:tc>
        <w:tc>
          <w:tcPr>
            <w:tcW w:w="3870" w:type="dxa"/>
          </w:tcPr>
          <w:p w:rsidR="00075730" w:rsidRDefault="00075730" w:rsidP="009A1ECF">
            <w:pPr>
              <w:pStyle w:val="ListParagraph"/>
              <w:ind w:left="0"/>
            </w:pPr>
            <w:r>
              <w:t>Identify sources (what type?)</w:t>
            </w:r>
          </w:p>
        </w:tc>
        <w:tc>
          <w:tcPr>
            <w:tcW w:w="20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075730" w:rsidRDefault="00075730" w:rsidP="009A1ECF">
            <w:pPr>
              <w:pStyle w:val="ListParagraph"/>
              <w:ind w:left="0"/>
            </w:pPr>
          </w:p>
        </w:tc>
      </w:tr>
      <w:tr w:rsidR="00075730" w:rsidTr="009A1ECF">
        <w:tc>
          <w:tcPr>
            <w:tcW w:w="4698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38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075730" w:rsidRDefault="00075730" w:rsidP="009A1ECF">
            <w:pPr>
              <w:pStyle w:val="ListParagraph"/>
              <w:ind w:left="0"/>
            </w:pPr>
          </w:p>
        </w:tc>
      </w:tr>
      <w:tr w:rsidR="00075730" w:rsidTr="009A1ECF">
        <w:tc>
          <w:tcPr>
            <w:tcW w:w="4698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38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075730" w:rsidRDefault="00075730" w:rsidP="009A1ECF">
            <w:pPr>
              <w:pStyle w:val="ListParagraph"/>
              <w:ind w:left="0"/>
            </w:pPr>
          </w:p>
        </w:tc>
      </w:tr>
      <w:tr w:rsidR="00075730" w:rsidTr="009A1ECF">
        <w:tc>
          <w:tcPr>
            <w:tcW w:w="4698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38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:rsidR="00075730" w:rsidRDefault="00075730" w:rsidP="009A1ECF">
            <w:pPr>
              <w:pStyle w:val="ListParagraph"/>
              <w:ind w:left="0"/>
            </w:pPr>
          </w:p>
        </w:tc>
      </w:tr>
    </w:tbl>
    <w:p w:rsidR="00075730" w:rsidRDefault="00075730"/>
    <w:tbl>
      <w:tblPr>
        <w:tblStyle w:val="TableGrid"/>
        <w:tblpPr w:leftFromText="180" w:rightFromText="180" w:tblpY="912"/>
        <w:tblW w:w="13546" w:type="dxa"/>
        <w:tblLook w:val="04A0"/>
      </w:tblPr>
      <w:tblGrid>
        <w:gridCol w:w="5755"/>
        <w:gridCol w:w="4410"/>
        <w:gridCol w:w="1440"/>
        <w:gridCol w:w="1941"/>
      </w:tblGrid>
      <w:tr w:rsidR="00E049C8" w:rsidTr="005E462F">
        <w:tc>
          <w:tcPr>
            <w:tcW w:w="5755" w:type="dxa"/>
          </w:tcPr>
          <w:p w:rsidR="00E049C8" w:rsidRPr="0080098F" w:rsidRDefault="00E049C8" w:rsidP="00E049C8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lastRenderedPageBreak/>
              <w:t>Item</w:t>
            </w:r>
          </w:p>
        </w:tc>
        <w:tc>
          <w:tcPr>
            <w:tcW w:w="4410" w:type="dxa"/>
          </w:tcPr>
          <w:p w:rsidR="00E049C8" w:rsidRPr="0080098F" w:rsidRDefault="00E049C8" w:rsidP="00E049C8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Purpose</w:t>
            </w:r>
          </w:p>
        </w:tc>
        <w:tc>
          <w:tcPr>
            <w:tcW w:w="1440" w:type="dxa"/>
          </w:tcPr>
          <w:p w:rsidR="00E049C8" w:rsidRPr="0080098F" w:rsidRDefault="00E049C8" w:rsidP="00E049C8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Assigned to</w:t>
            </w:r>
          </w:p>
        </w:tc>
        <w:tc>
          <w:tcPr>
            <w:tcW w:w="1941" w:type="dxa"/>
          </w:tcPr>
          <w:p w:rsidR="00E049C8" w:rsidRPr="0080098F" w:rsidRDefault="00E049C8" w:rsidP="00E049C8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Timeframe</w:t>
            </w:r>
          </w:p>
        </w:tc>
      </w:tr>
      <w:tr w:rsidR="00E049C8" w:rsidTr="005E462F">
        <w:tc>
          <w:tcPr>
            <w:tcW w:w="5755" w:type="dxa"/>
          </w:tcPr>
          <w:p w:rsidR="00F80AEE" w:rsidRPr="00F80AEE" w:rsidRDefault="00F80AEE" w:rsidP="00F80AEE">
            <w:r w:rsidRPr="00F80AEE">
              <w:t>Blank correction (</w:t>
            </w:r>
            <w:commentRangeStart w:id="8"/>
            <w:r w:rsidRPr="00F80AEE">
              <w:t>e.g. for groundwater (GW) samples in GW sampling QAPP</w:t>
            </w:r>
            <w:commentRangeEnd w:id="8"/>
            <w:r>
              <w:rPr>
                <w:rStyle w:val="CommentReference"/>
              </w:rPr>
              <w:commentReference w:id="8"/>
            </w:r>
            <w:r w:rsidRPr="00F80AEE">
              <w:t>)</w:t>
            </w:r>
          </w:p>
          <w:p w:rsidR="00E049C8" w:rsidRPr="0080098F" w:rsidRDefault="00E049C8" w:rsidP="00E049C8"/>
        </w:tc>
        <w:tc>
          <w:tcPr>
            <w:tcW w:w="4410" w:type="dxa"/>
          </w:tcPr>
          <w:p w:rsidR="00E049C8" w:rsidRDefault="00F80AEE" w:rsidP="00E049C8">
            <w:pPr>
              <w:pStyle w:val="ListParagraph"/>
              <w:ind w:left="0"/>
            </w:pPr>
            <w:r>
              <w:t>Document blank correction procedures for ongoing data consistency.  Consider multiple procedures that can be used based on the management question that is being asked.</w:t>
            </w:r>
          </w:p>
        </w:tc>
        <w:tc>
          <w:tcPr>
            <w:tcW w:w="1440" w:type="dxa"/>
          </w:tcPr>
          <w:p w:rsidR="00E049C8" w:rsidRDefault="00E049C8" w:rsidP="00E049C8">
            <w:pPr>
              <w:pStyle w:val="ListParagraph"/>
              <w:ind w:left="0"/>
            </w:pPr>
          </w:p>
        </w:tc>
        <w:tc>
          <w:tcPr>
            <w:tcW w:w="1941" w:type="dxa"/>
          </w:tcPr>
          <w:p w:rsidR="00E049C8" w:rsidRDefault="00E049C8" w:rsidP="00E049C8">
            <w:pPr>
              <w:pStyle w:val="ListParagraph"/>
              <w:ind w:left="0"/>
            </w:pPr>
          </w:p>
        </w:tc>
      </w:tr>
      <w:tr w:rsidR="00E049C8" w:rsidTr="005E462F">
        <w:trPr>
          <w:trHeight w:val="827"/>
        </w:trPr>
        <w:tc>
          <w:tcPr>
            <w:tcW w:w="5755" w:type="dxa"/>
          </w:tcPr>
          <w:p w:rsidR="00E049C8" w:rsidRDefault="00F80AEE" w:rsidP="00F80AEE">
            <w:r>
              <w:t>Q from workshop: should “J-flagged” data be included in analysis?</w:t>
            </w:r>
          </w:p>
        </w:tc>
        <w:tc>
          <w:tcPr>
            <w:tcW w:w="4410" w:type="dxa"/>
          </w:tcPr>
          <w:p w:rsidR="00F80AEE" w:rsidRDefault="00F80AEE" w:rsidP="00E049C8">
            <w:r>
              <w:t>Document use of “J-flagged” data for ongoing consistency.</w:t>
            </w:r>
          </w:p>
        </w:tc>
        <w:tc>
          <w:tcPr>
            <w:tcW w:w="1440" w:type="dxa"/>
          </w:tcPr>
          <w:p w:rsidR="00E049C8" w:rsidRDefault="00E049C8" w:rsidP="00E049C8">
            <w:pPr>
              <w:pStyle w:val="ListParagraph"/>
              <w:ind w:left="0"/>
            </w:pPr>
          </w:p>
        </w:tc>
        <w:tc>
          <w:tcPr>
            <w:tcW w:w="1941" w:type="dxa"/>
          </w:tcPr>
          <w:p w:rsidR="00E049C8" w:rsidRDefault="00E049C8" w:rsidP="00E049C8">
            <w:pPr>
              <w:pStyle w:val="ListParagraph"/>
              <w:ind w:left="0"/>
            </w:pPr>
          </w:p>
        </w:tc>
      </w:tr>
      <w:tr w:rsidR="00E049C8" w:rsidTr="005E462F">
        <w:tc>
          <w:tcPr>
            <w:tcW w:w="5755" w:type="dxa"/>
          </w:tcPr>
          <w:p w:rsidR="00F80AEE" w:rsidRDefault="00F80AEE" w:rsidP="00F80AEE">
            <w:pPr>
              <w:spacing w:after="120"/>
            </w:pPr>
            <w:r>
              <w:t>Q’s from previous data management conversations:</w:t>
            </w:r>
          </w:p>
          <w:p w:rsidR="00F80AEE" w:rsidRDefault="00F80AEE" w:rsidP="00F80AEE">
            <w:pPr>
              <w:spacing w:after="120"/>
            </w:pPr>
            <w:r w:rsidRPr="00D55B04">
              <w:t>Data repository criteria with respect to data integrity, documentation, public access, archival requirements (original reports and case narratives, etc.)</w:t>
            </w:r>
          </w:p>
          <w:p w:rsidR="00F80AEE" w:rsidRDefault="00F80AEE" w:rsidP="00F80AEE">
            <w:pPr>
              <w:spacing w:after="120"/>
            </w:pPr>
            <w:r w:rsidRPr="00394324">
              <w:t xml:space="preserve">What characteristics are the group looking for in a database? </w:t>
            </w:r>
          </w:p>
          <w:p w:rsidR="00F80AEE" w:rsidRDefault="00F80AEE" w:rsidP="00F80AEE">
            <w:pPr>
              <w:spacing w:after="120"/>
            </w:pPr>
            <w:r w:rsidRPr="00394324">
              <w:t>What goals do we want to accomplish, and what kind of data will we generate?</w:t>
            </w:r>
          </w:p>
          <w:p w:rsidR="00F80AEE" w:rsidRDefault="00F80AEE" w:rsidP="00F80AEE">
            <w:pPr>
              <w:spacing w:after="120"/>
            </w:pPr>
            <w:r w:rsidRPr="00394324">
              <w:t xml:space="preserve">(EIM is pretty powerful, free, and you can self-upload docs to it. Doesn’t have calculation methods in it—not necessarily a detriment.). </w:t>
            </w:r>
          </w:p>
          <w:p w:rsidR="00F80AEE" w:rsidRDefault="00F80AEE" w:rsidP="00F80AEE">
            <w:pPr>
              <w:spacing w:after="120"/>
            </w:pPr>
            <w:r w:rsidRPr="00394324">
              <w:t>GOAL to recommend a data repository to TF; maybe have 1-3 people look at it in detail to find what’s out there that meets these criteria.</w:t>
            </w:r>
          </w:p>
          <w:p w:rsidR="00E049C8" w:rsidRPr="00075730" w:rsidRDefault="00F80AEE" w:rsidP="00075730">
            <w:pPr>
              <w:rPr>
                <w:rFonts w:eastAsia="Times New Roman" w:cs="Arial"/>
                <w:sz w:val="26"/>
              </w:rPr>
            </w:pPr>
            <w:r w:rsidRPr="00394324">
              <w:t>Q’s: short-term v. long-term, do we want a contractor to manage it?</w:t>
            </w:r>
          </w:p>
        </w:tc>
        <w:tc>
          <w:tcPr>
            <w:tcW w:w="4410" w:type="dxa"/>
          </w:tcPr>
          <w:p w:rsidR="00E049C8" w:rsidRDefault="00E049C8" w:rsidP="00E049C8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E049C8" w:rsidRDefault="00E049C8" w:rsidP="00E049C8">
            <w:pPr>
              <w:pStyle w:val="ListParagraph"/>
              <w:ind w:left="0"/>
            </w:pPr>
          </w:p>
        </w:tc>
        <w:tc>
          <w:tcPr>
            <w:tcW w:w="1941" w:type="dxa"/>
          </w:tcPr>
          <w:p w:rsidR="00E049C8" w:rsidRDefault="00E049C8" w:rsidP="00E049C8">
            <w:pPr>
              <w:pStyle w:val="ListParagraph"/>
              <w:ind w:left="0"/>
            </w:pPr>
          </w:p>
        </w:tc>
      </w:tr>
    </w:tbl>
    <w:p w:rsidR="005E462F" w:rsidRDefault="00F80AEE" w:rsidP="00E049C8">
      <w:pPr>
        <w:pStyle w:val="Heading2"/>
      </w:pPr>
      <w:r>
        <w:t xml:space="preserve">Data </w:t>
      </w:r>
    </w:p>
    <w:p w:rsidR="0080098F" w:rsidRPr="0080098F" w:rsidRDefault="00F80AEE" w:rsidP="00E049C8">
      <w:pPr>
        <w:pStyle w:val="Heading2"/>
      </w:pPr>
      <w:r>
        <w:t>Management</w:t>
      </w:r>
      <w:r w:rsidR="00E049C8">
        <w:t xml:space="preserve"> Topics (in no particular order)</w:t>
      </w:r>
    </w:p>
    <w:sectPr w:rsidR="0080098F" w:rsidRPr="0080098F" w:rsidSect="005E46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sa Dally Wilson" w:date="2015-02-03T11:56:00Z" w:initials="LDW">
    <w:p w:rsidR="000F3BEE" w:rsidRDefault="000F3BEE">
      <w:pPr>
        <w:pStyle w:val="CommentText"/>
      </w:pPr>
      <w:r>
        <w:rPr>
          <w:rStyle w:val="CommentReference"/>
        </w:rPr>
        <w:annotationRef/>
      </w:r>
      <w:r>
        <w:t>Note, Gravity mentioned that there was noticeable fluctuation in water level below Nine Mile.</w:t>
      </w:r>
    </w:p>
  </w:comment>
  <w:comment w:id="1" w:author="Lisa Dally Wilson" w:date="2015-02-03T11:15:00Z" w:initials="LDW">
    <w:p w:rsidR="007F73D6" w:rsidRDefault="007F73D6">
      <w:pPr>
        <w:pStyle w:val="CommentText"/>
      </w:pPr>
      <w:r>
        <w:rPr>
          <w:rStyle w:val="CommentReference"/>
        </w:rPr>
        <w:annotationRef/>
      </w:r>
      <w:r>
        <w:t>Wasn’t clear to me whether more needs to be done, or whether the instream measurements Gravity took were adequate</w:t>
      </w:r>
    </w:p>
    <w:p w:rsidR="007F73D6" w:rsidRDefault="007F73D6">
      <w:pPr>
        <w:pStyle w:val="CommentText"/>
      </w:pPr>
    </w:p>
  </w:comment>
  <w:comment w:id="2" w:author="Lisa Dally Wilson" w:date="2015-02-03T11:35:00Z" w:initials="LDW">
    <w:p w:rsidR="00214A78" w:rsidRDefault="00214A78">
      <w:pPr>
        <w:pStyle w:val="CommentText"/>
      </w:pPr>
      <w:r>
        <w:rPr>
          <w:rStyle w:val="CommentReference"/>
        </w:rPr>
        <w:annotationRef/>
      </w:r>
      <w:r>
        <w:t>This was suggested by Grant P.  Not sure if it belongs here</w:t>
      </w:r>
    </w:p>
    <w:p w:rsidR="00EC1F8C" w:rsidRDefault="00EC1F8C">
      <w:pPr>
        <w:pStyle w:val="CommentText"/>
      </w:pPr>
      <w:r>
        <w:t xml:space="preserve">Note that observations from Gravity re. </w:t>
      </w:r>
      <w:proofErr w:type="gramStart"/>
      <w:r>
        <w:t>colder</w:t>
      </w:r>
      <w:proofErr w:type="gramEnd"/>
      <w:r>
        <w:t xml:space="preserve"> water, increasing flows and noticeable fluctuations in water level would also help to achieve this purpose.</w:t>
      </w:r>
    </w:p>
    <w:p w:rsidR="00214A78" w:rsidRDefault="00214A78">
      <w:pPr>
        <w:pStyle w:val="CommentText"/>
      </w:pPr>
    </w:p>
  </w:comment>
  <w:comment w:id="3" w:author="Lisa Dally Wilson" w:date="2015-02-03T11:39:00Z" w:initials="LDW">
    <w:p w:rsidR="00214A78" w:rsidRDefault="00214A78">
      <w:pPr>
        <w:pStyle w:val="CommentText"/>
      </w:pPr>
      <w:r>
        <w:rPr>
          <w:rStyle w:val="CommentReference"/>
        </w:rPr>
        <w:annotationRef/>
      </w:r>
      <w:r>
        <w:t>Relevant?</w:t>
      </w:r>
    </w:p>
    <w:p w:rsidR="00214A78" w:rsidRDefault="00214A78">
      <w:pPr>
        <w:pStyle w:val="CommentText"/>
      </w:pPr>
    </w:p>
  </w:comment>
  <w:comment w:id="4" w:author="Lisa Dally Wilson" w:date="2015-02-03T11:44:00Z" w:initials="LDW">
    <w:p w:rsidR="00A564D5" w:rsidRDefault="00A564D5">
      <w:pPr>
        <w:pStyle w:val="CommentText"/>
      </w:pPr>
      <w:r>
        <w:rPr>
          <w:rStyle w:val="CommentReference"/>
        </w:rPr>
        <w:annotationRef/>
      </w:r>
      <w:r>
        <w:t>Is it appropriate to request certain analyses from LimnoTech as part of the report on Synoptic Sampling event analysis?</w:t>
      </w:r>
    </w:p>
  </w:comment>
  <w:comment w:id="5" w:author="Lisa Dally Wilson" w:date="2015-02-03T10:37:00Z" w:initials="LDW">
    <w:p w:rsidR="00C56FAA" w:rsidRDefault="00C56FAA">
      <w:pPr>
        <w:pStyle w:val="CommentText"/>
      </w:pPr>
      <w:r>
        <w:rPr>
          <w:rStyle w:val="CommentReference"/>
        </w:rPr>
        <w:annotationRef/>
      </w:r>
      <w:r>
        <w:t>Is the groundwater work going to be assigned to LimnoTech?</w:t>
      </w:r>
    </w:p>
    <w:p w:rsidR="00C56FAA" w:rsidRDefault="00C56FAA">
      <w:pPr>
        <w:pStyle w:val="CommentText"/>
      </w:pPr>
    </w:p>
  </w:comment>
  <w:comment w:id="7" w:author="Lisa Dally Wilson" w:date="2015-02-03T11:43:00Z" w:initials="LDW">
    <w:p w:rsidR="00A564D5" w:rsidRDefault="00A564D5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Eg</w:t>
      </w:r>
      <w:proofErr w:type="spellEnd"/>
      <w:r>
        <w:t>.,</w:t>
      </w:r>
      <w:proofErr w:type="gramEnd"/>
      <w:r>
        <w:t xml:space="preserve"> Kaiser has 7 sets of PCB data for the River</w:t>
      </w:r>
    </w:p>
  </w:comment>
  <w:comment w:id="8" w:author="ABOR461" w:date="2015-01-21T16:38:00Z" w:initials="AB">
    <w:p w:rsidR="00F80AEE" w:rsidRDefault="00F80AEE" w:rsidP="00F80AEE">
      <w:pPr>
        <w:pStyle w:val="CommentText"/>
      </w:pPr>
      <w:r>
        <w:rPr>
          <w:rStyle w:val="CommentReference"/>
        </w:rPr>
        <w:annotationRef/>
      </w:r>
      <w:r>
        <w:t xml:space="preserve">What is this? Are we planning to sample GW?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B7CC5" w15:done="0"/>
  <w15:commentEx w15:paraId="2B08E7D4" w15:done="0"/>
  <w15:commentEx w15:paraId="66673889" w15:done="0"/>
  <w15:commentEx w15:paraId="449C194A" w15:done="0"/>
  <w15:commentEx w15:paraId="2625299F" w15:done="0"/>
  <w15:commentEx w15:paraId="254A8AB3" w15:done="0"/>
  <w15:commentEx w15:paraId="358C7125" w15:done="0"/>
  <w15:commentEx w15:paraId="03E13E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E9" w:rsidRDefault="009905E9" w:rsidP="00E049C8">
      <w:pPr>
        <w:spacing w:after="0" w:line="240" w:lineRule="auto"/>
      </w:pPr>
      <w:r>
        <w:separator/>
      </w:r>
    </w:p>
  </w:endnote>
  <w:endnote w:type="continuationSeparator" w:id="0">
    <w:p w:rsidR="009905E9" w:rsidRDefault="009905E9" w:rsidP="00E0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E9" w:rsidRDefault="009905E9" w:rsidP="00E049C8">
      <w:pPr>
        <w:spacing w:after="0" w:line="240" w:lineRule="auto"/>
      </w:pPr>
      <w:r>
        <w:separator/>
      </w:r>
    </w:p>
  </w:footnote>
  <w:footnote w:type="continuationSeparator" w:id="0">
    <w:p w:rsidR="009905E9" w:rsidRDefault="009905E9" w:rsidP="00E049C8">
      <w:pPr>
        <w:spacing w:after="0" w:line="240" w:lineRule="auto"/>
      </w:pPr>
      <w:r>
        <w:continuationSeparator/>
      </w:r>
    </w:p>
  </w:footnote>
  <w:footnote w:id="1">
    <w:p w:rsidR="00CA6C55" w:rsidRDefault="00CA6C55">
      <w:pPr>
        <w:pStyle w:val="FootnoteText"/>
      </w:pPr>
      <w:r>
        <w:rPr>
          <w:rStyle w:val="FootnoteReference"/>
        </w:rPr>
        <w:footnoteRef/>
      </w:r>
      <w:r>
        <w:t xml:space="preserve"> Green Street flows could be included under current project activities or </w:t>
      </w:r>
      <w:r w:rsidR="00C56FAA">
        <w:t>be included in a new scope of work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8B8"/>
    <w:multiLevelType w:val="hybridMultilevel"/>
    <w:tmpl w:val="EA62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B01"/>
    <w:multiLevelType w:val="hybridMultilevel"/>
    <w:tmpl w:val="4358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0A63"/>
    <w:multiLevelType w:val="hybridMultilevel"/>
    <w:tmpl w:val="3A74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A517B"/>
    <w:multiLevelType w:val="hybridMultilevel"/>
    <w:tmpl w:val="C628A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01D1"/>
    <w:multiLevelType w:val="hybridMultilevel"/>
    <w:tmpl w:val="D6C6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22EEB"/>
    <w:multiLevelType w:val="hybridMultilevel"/>
    <w:tmpl w:val="375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Dally Wilson">
    <w15:presenceInfo w15:providerId="Windows Live" w15:userId="3bc0e03e8aa7fa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8F"/>
    <w:rsid w:val="00075730"/>
    <w:rsid w:val="000F3BEE"/>
    <w:rsid w:val="00214A78"/>
    <w:rsid w:val="003A617D"/>
    <w:rsid w:val="004527B5"/>
    <w:rsid w:val="00564E16"/>
    <w:rsid w:val="005E462F"/>
    <w:rsid w:val="00616490"/>
    <w:rsid w:val="00641D7C"/>
    <w:rsid w:val="006C0A47"/>
    <w:rsid w:val="007628CA"/>
    <w:rsid w:val="007F73D6"/>
    <w:rsid w:val="0080098F"/>
    <w:rsid w:val="0088737A"/>
    <w:rsid w:val="00895E6D"/>
    <w:rsid w:val="00896D1B"/>
    <w:rsid w:val="008A13AC"/>
    <w:rsid w:val="009263DE"/>
    <w:rsid w:val="009905E9"/>
    <w:rsid w:val="009D4A6C"/>
    <w:rsid w:val="00A564D5"/>
    <w:rsid w:val="00A750B2"/>
    <w:rsid w:val="00AA258F"/>
    <w:rsid w:val="00AE7B81"/>
    <w:rsid w:val="00AF1361"/>
    <w:rsid w:val="00B34F42"/>
    <w:rsid w:val="00C072F9"/>
    <w:rsid w:val="00C46E51"/>
    <w:rsid w:val="00C56FAA"/>
    <w:rsid w:val="00CA6C55"/>
    <w:rsid w:val="00DE6E49"/>
    <w:rsid w:val="00DF7464"/>
    <w:rsid w:val="00E049C8"/>
    <w:rsid w:val="00EA0DE8"/>
    <w:rsid w:val="00EC1F8C"/>
    <w:rsid w:val="00EC6233"/>
    <w:rsid w:val="00EE2FE4"/>
    <w:rsid w:val="00F037FF"/>
    <w:rsid w:val="00F8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81"/>
  </w:style>
  <w:style w:type="paragraph" w:styleId="Heading1">
    <w:name w:val="heading 1"/>
    <w:basedOn w:val="Normal"/>
    <w:next w:val="Normal"/>
    <w:link w:val="Heading1Char"/>
    <w:uiPriority w:val="9"/>
    <w:qFormat/>
    <w:rsid w:val="0080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098F"/>
    <w:pPr>
      <w:ind w:left="720"/>
      <w:contextualSpacing/>
    </w:pPr>
  </w:style>
  <w:style w:type="table" w:styleId="TableGrid">
    <w:name w:val="Table Grid"/>
    <w:basedOn w:val="TableNormal"/>
    <w:uiPriority w:val="59"/>
    <w:rsid w:val="0080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9C8"/>
  </w:style>
  <w:style w:type="paragraph" w:styleId="Footer">
    <w:name w:val="footer"/>
    <w:basedOn w:val="Normal"/>
    <w:link w:val="FooterChar"/>
    <w:uiPriority w:val="99"/>
    <w:semiHidden/>
    <w:unhideWhenUsed/>
    <w:rsid w:val="00E0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9C8"/>
  </w:style>
  <w:style w:type="character" w:customStyle="1" w:styleId="Heading2Char">
    <w:name w:val="Heading 2 Char"/>
    <w:basedOn w:val="DefaultParagraphFont"/>
    <w:link w:val="Heading2"/>
    <w:uiPriority w:val="9"/>
    <w:rsid w:val="00E04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9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9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9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E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E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AA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A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9799D-99CC-4571-9606-1F2C63EA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Kara Whitman</cp:lastModifiedBy>
  <cp:revision>2</cp:revision>
  <cp:lastPrinted>2015-02-03T20:49:00Z</cp:lastPrinted>
  <dcterms:created xsi:type="dcterms:W3CDTF">2015-02-03T20:52:00Z</dcterms:created>
  <dcterms:modified xsi:type="dcterms:W3CDTF">2015-02-03T20:52:00Z</dcterms:modified>
</cp:coreProperties>
</file>