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0C67A7">
      <w:pPr>
        <w:spacing w:after="0" w:line="240" w:lineRule="auto"/>
        <w:jc w:val="right"/>
        <w:rPr>
          <w:ins w:id="0" w:author="Kara Whitman" w:date="2015-01-23T12:51:00Z"/>
          <w:rFonts w:ascii="Times New Roman" w:hAnsi="Times New Roman"/>
          <w:sz w:val="24"/>
          <w:szCs w:val="24"/>
        </w:rPr>
      </w:pPr>
    </w:p>
    <w:p w:rsidR="00CA0AD0" w:rsidRDefault="00CA0AD0" w:rsidP="000C67A7">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0C67A7">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0C67A7">
      <w:pPr>
        <w:spacing w:after="0" w:line="240" w:lineRule="auto"/>
        <w:jc w:val="center"/>
        <w:rPr>
          <w:rFonts w:ascii="Times New Roman" w:hAnsi="Times New Roman"/>
          <w:b/>
          <w:sz w:val="24"/>
          <w:szCs w:val="24"/>
        </w:rPr>
      </w:pPr>
    </w:p>
    <w:p w:rsidR="00CA0AD0" w:rsidRPr="00AE070D" w:rsidRDefault="00805338" w:rsidP="000C67A7">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0C67A7">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0C67A7">
      <w:pPr>
        <w:spacing w:after="0" w:line="240" w:lineRule="auto"/>
        <w:jc w:val="center"/>
        <w:rPr>
          <w:rFonts w:ascii="Times New Roman" w:hAnsi="Times New Roman"/>
          <w:sz w:val="24"/>
          <w:szCs w:val="24"/>
        </w:rPr>
      </w:pPr>
    </w:p>
    <w:p w:rsidR="00CA0AD0" w:rsidRPr="00AE4E60" w:rsidRDefault="00CA0AD0" w:rsidP="000C67A7">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0C67A7">
      <w:pPr>
        <w:spacing w:after="0" w:line="240" w:lineRule="auto"/>
        <w:jc w:val="both"/>
        <w:rPr>
          <w:rFonts w:ascii="Times New Roman" w:hAnsi="Times New Roman"/>
          <w:sz w:val="24"/>
          <w:szCs w:val="24"/>
        </w:rPr>
      </w:pPr>
    </w:p>
    <w:p w:rsidR="00CA0AD0" w:rsidRDefault="00CA0AD0" w:rsidP="000C67A7">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0C67A7">
      <w:pPr>
        <w:spacing w:after="0" w:line="240" w:lineRule="auto"/>
        <w:jc w:val="center"/>
        <w:rPr>
          <w:rFonts w:ascii="Times New Roman" w:hAnsi="Times New Roman"/>
          <w:sz w:val="24"/>
          <w:szCs w:val="24"/>
        </w:rPr>
      </w:pPr>
    </w:p>
    <w:p w:rsidR="00A46E9A"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0C67A7">
      <w:pPr>
        <w:spacing w:after="0" w:line="240" w:lineRule="auto"/>
        <w:jc w:val="both"/>
        <w:rPr>
          <w:rFonts w:ascii="Times New Roman" w:hAnsi="Times New Roman"/>
          <w:sz w:val="24"/>
          <w:szCs w:val="24"/>
        </w:rPr>
      </w:pPr>
    </w:p>
    <w:p w:rsidR="00A46E9A"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0C67A7">
      <w:pPr>
        <w:spacing w:after="0" w:line="240" w:lineRule="auto"/>
        <w:jc w:val="both"/>
        <w:rPr>
          <w:rFonts w:ascii="Times New Roman" w:hAnsi="Times New Roman"/>
          <w:sz w:val="24"/>
          <w:szCs w:val="24"/>
        </w:rPr>
      </w:pPr>
    </w:p>
    <w:p w:rsidR="001F633B" w:rsidRDefault="001F633B" w:rsidP="000C67A7">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0C67A7">
      <w:pPr>
        <w:spacing w:after="0" w:line="240" w:lineRule="auto"/>
        <w:jc w:val="both"/>
        <w:rPr>
          <w:rFonts w:ascii="Times New Roman" w:hAnsi="Times New Roman"/>
          <w:sz w:val="24"/>
          <w:szCs w:val="24"/>
        </w:rPr>
      </w:pPr>
    </w:p>
    <w:p w:rsidR="00CA0AD0"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0C67A7">
      <w:pPr>
        <w:spacing w:after="0" w:line="240" w:lineRule="auto"/>
        <w:jc w:val="both"/>
        <w:rPr>
          <w:rFonts w:ascii="Times New Roman" w:hAnsi="Times New Roman"/>
          <w:sz w:val="24"/>
          <w:szCs w:val="24"/>
        </w:rPr>
      </w:pPr>
    </w:p>
    <w:p w:rsidR="002806D2"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0C67A7">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0C67A7">
      <w:pPr>
        <w:spacing w:after="0" w:line="240" w:lineRule="auto"/>
        <w:jc w:val="center"/>
        <w:rPr>
          <w:rFonts w:ascii="Times New Roman" w:hAnsi="Times New Roman"/>
          <w:b/>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r w:rsidR="00F77513">
        <w:rPr>
          <w:rFonts w:ascii="Times New Roman" w:hAnsi="Times New Roman"/>
          <w:sz w:val="24"/>
          <w:szCs w:val="24"/>
        </w:rPr>
        <w:t xml:space="preserve"> the Task Force pursuant to </w:t>
      </w:r>
      <w:r w:rsidR="00536B6A">
        <w:rPr>
          <w:rFonts w:ascii="Times New Roman" w:hAnsi="Times New Roman"/>
          <w:sz w:val="24"/>
          <w:szCs w:val="24"/>
        </w:rPr>
        <w:t>Section 6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r w:rsidR="00321794">
        <w:rPr>
          <w:rFonts w:ascii="Times New Roman" w:hAnsi="Times New Roman"/>
          <w:sz w:val="24"/>
          <w:szCs w:val="24"/>
        </w:rPr>
        <w:t xml:space="preserve"> is effective until no longer required by regulating agencies</w:t>
      </w:r>
      <w:r w:rsidR="00DC0C3F">
        <w:rPr>
          <w:rFonts w:ascii="Times New Roman" w:hAnsi="Times New Roman"/>
          <w:sz w:val="24"/>
          <w:szCs w:val="24"/>
        </w:rPr>
        <w:t xml:space="preserve">. </w:t>
      </w:r>
      <w:r w:rsidR="00FD6879">
        <w:rPr>
          <w:rFonts w:ascii="Times New Roman" w:hAnsi="Times New Roman"/>
          <w:sz w:val="24"/>
          <w:szCs w:val="24"/>
        </w:rPr>
        <w:t xml:space="preserve">The </w:t>
      </w:r>
      <w:r w:rsidR="006019C4">
        <w:rPr>
          <w:rFonts w:ascii="Times New Roman" w:hAnsi="Times New Roman"/>
          <w:sz w:val="24"/>
          <w:szCs w:val="24"/>
        </w:rPr>
        <w:t>Memorandum of Agreement</w:t>
      </w:r>
      <w:r w:rsidR="00FD6879">
        <w:rPr>
          <w:rFonts w:ascii="Times New Roman" w:hAnsi="Times New Roman"/>
          <w:sz w:val="24"/>
          <w:szCs w:val="24"/>
        </w:rPr>
        <w:t xml:space="preserve"> may continue in effect beyond the </w:t>
      </w:r>
      <w:r w:rsidR="00DC0C3F">
        <w:rPr>
          <w:rFonts w:ascii="Times New Roman" w:hAnsi="Times New Roman"/>
          <w:sz w:val="24"/>
          <w:szCs w:val="24"/>
        </w:rPr>
        <w:t xml:space="preserve">applicable permit cycle(s) </w:t>
      </w:r>
      <w:r w:rsidR="00FD6879">
        <w:rPr>
          <w:rFonts w:ascii="Times New Roman" w:hAnsi="Times New Roman"/>
          <w:sz w:val="24"/>
          <w:szCs w:val="24"/>
        </w:rPr>
        <w:t xml:space="preserve">if the parties determine that the </w:t>
      </w:r>
      <w:r w:rsidR="003C3DE9">
        <w:rPr>
          <w:rFonts w:ascii="Times New Roman" w:hAnsi="Times New Roman"/>
          <w:sz w:val="24"/>
          <w:szCs w:val="24"/>
        </w:rPr>
        <w:t>Task Force</w:t>
      </w:r>
      <w:r w:rsidR="00FD6879">
        <w:rPr>
          <w:rFonts w:ascii="Times New Roman" w:hAnsi="Times New Roman"/>
          <w:sz w:val="24"/>
          <w:szCs w:val="24"/>
        </w:rPr>
        <w:t xml:space="preserve"> is needed to make continued progress to reduce</w:t>
      </w:r>
      <w:r w:rsidR="00367B09">
        <w:rPr>
          <w:rFonts w:ascii="Times New Roman" w:hAnsi="Times New Roman"/>
          <w:sz w:val="24"/>
          <w:szCs w:val="24"/>
        </w:rPr>
        <w:t xml:space="preserve"> </w:t>
      </w:r>
      <w:r w:rsidR="00FD6879">
        <w:rPr>
          <w:rFonts w:ascii="Times New Roman" w:hAnsi="Times New Roman"/>
          <w:sz w:val="24"/>
          <w:szCs w:val="24"/>
        </w:rPr>
        <w:t xml:space="preserve">loadings </w:t>
      </w:r>
      <w:r w:rsidR="00367B09">
        <w:rPr>
          <w:rFonts w:ascii="Times New Roman" w:hAnsi="Times New Roman"/>
          <w:sz w:val="24"/>
          <w:szCs w:val="24"/>
        </w:rPr>
        <w:t xml:space="preserve">of toxics, as defined in Attachment A, Section 1, </w:t>
      </w:r>
      <w:r w:rsidR="00FD6879">
        <w:rPr>
          <w:rFonts w:ascii="Times New Roman" w:hAnsi="Times New Roman"/>
          <w:sz w:val="24"/>
          <w:szCs w:val="24"/>
        </w:rPr>
        <w:t>to the Spokane River</w:t>
      </w:r>
      <w:r w:rsidR="00B61D5D">
        <w:rPr>
          <w:rFonts w:ascii="Times New Roman" w:hAnsi="Times New Roman"/>
          <w:sz w:val="24"/>
          <w:szCs w:val="24"/>
        </w:rPr>
        <w:t xml:space="preserve">. </w:t>
      </w:r>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0C67A7">
      <w:pPr>
        <w:pStyle w:val="ListParagraph"/>
        <w:spacing w:line="240" w:lineRule="auto"/>
      </w:pPr>
    </w:p>
    <w:p w:rsidR="00611AD0" w:rsidRPr="00E87296" w:rsidRDefault="00FD6879"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E87296">
        <w:rPr>
          <w:rFonts w:ascii="Times New Roman" w:hAnsi="Times New Roman"/>
          <w:sz w:val="24"/>
          <w:szCs w:val="24"/>
        </w:rPr>
        <w:t xml:space="preserve">This </w:t>
      </w:r>
      <w:r w:rsidR="00775D7D">
        <w:rPr>
          <w:rFonts w:ascii="Times New Roman" w:hAnsi="Times New Roman"/>
          <w:sz w:val="24"/>
          <w:szCs w:val="24"/>
        </w:rPr>
        <w:t>Memorandum of Agreement</w:t>
      </w:r>
      <w:r w:rsidRPr="00E87296">
        <w:rPr>
          <w:rFonts w:ascii="Times New Roman" w:hAnsi="Times New Roman"/>
          <w:sz w:val="24"/>
          <w:szCs w:val="24"/>
        </w:rPr>
        <w:t xml:space="preserve"> does not create any right or benefit, substantive or procedural, enforceable by law or equity, by persons who are not party to this </w:t>
      </w:r>
      <w:r w:rsidR="00775D7D">
        <w:rPr>
          <w:rFonts w:ascii="Times New Roman" w:hAnsi="Times New Roman"/>
          <w:sz w:val="24"/>
          <w:szCs w:val="24"/>
        </w:rPr>
        <w:t>Memorandum of Agreement</w:t>
      </w:r>
      <w:r w:rsidRPr="00E87296">
        <w:rPr>
          <w:rFonts w:ascii="Times New Roman" w:hAnsi="Times New Roman"/>
          <w:sz w:val="24"/>
          <w:szCs w:val="24"/>
        </w:rPr>
        <w:t>, against any party to this</w:t>
      </w:r>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r w:rsidRPr="00E87296">
        <w:rPr>
          <w:rFonts w:ascii="Times New Roman" w:hAnsi="Times New Roman"/>
          <w:sz w:val="24"/>
          <w:szCs w:val="24"/>
        </w:rPr>
        <w:t xml:space="preserve">, their officers or employees, or any other person. This </w:t>
      </w:r>
      <w:r w:rsidR="00775D7D">
        <w:rPr>
          <w:rFonts w:ascii="Times New Roman" w:hAnsi="Times New Roman"/>
          <w:sz w:val="24"/>
          <w:szCs w:val="24"/>
        </w:rPr>
        <w:t>Memorandum of Agreement</w:t>
      </w:r>
      <w:r w:rsidRPr="00E87296">
        <w:rPr>
          <w:rFonts w:ascii="Times New Roman" w:hAnsi="Times New Roman"/>
          <w:sz w:val="24"/>
          <w:szCs w:val="24"/>
        </w:rPr>
        <w:t xml:space="preserve"> does not direct or apply to any person outside the parties to this </w:t>
      </w:r>
      <w:r w:rsidR="00775D7D">
        <w:rPr>
          <w:rFonts w:ascii="Times New Roman" w:hAnsi="Times New Roman"/>
          <w:sz w:val="24"/>
          <w:szCs w:val="24"/>
        </w:rPr>
        <w:t>Memorandum of Agreement</w:t>
      </w:r>
      <w:r w:rsidR="006A493D">
        <w:rPr>
          <w:rFonts w:ascii="Times New Roman" w:hAnsi="Times New Roman"/>
          <w:sz w:val="24"/>
          <w:szCs w:val="24"/>
        </w:rPr>
        <w:t>, and is binding to the extent required by permit(s)</w:t>
      </w:r>
      <w:r w:rsidRPr="00E87296">
        <w:rPr>
          <w:rFonts w:ascii="Times New Roman" w:hAnsi="Times New Roman"/>
          <w:sz w:val="24"/>
          <w:szCs w:val="24"/>
        </w:rPr>
        <w:t>.</w:t>
      </w:r>
    </w:p>
    <w:p w:rsidR="00611AD0" w:rsidRPr="006B50D7" w:rsidRDefault="00611AD0" w:rsidP="000C67A7">
      <w:pPr>
        <w:pStyle w:val="ListParagraph"/>
        <w:spacing w:line="240" w:lineRule="auto"/>
        <w:rPr>
          <w:rFonts w:ascii="Times New Roman" w:hAnsi="Times New Roman"/>
          <w:color w:val="000000"/>
          <w:sz w:val="24"/>
          <w:szCs w:val="24"/>
        </w:rPr>
      </w:pPr>
    </w:p>
    <w:p w:rsidR="00611AD0" w:rsidRPr="00E87296" w:rsidRDefault="00BF6C91"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r w:rsidR="00F7569F">
        <w:rPr>
          <w:rFonts w:ascii="Times New Roman" w:hAnsi="Times New Roman"/>
          <w:color w:val="000000"/>
          <w:sz w:val="24"/>
          <w:szCs w:val="24"/>
        </w:rPr>
        <w:t xml:space="preserve">financial </w:t>
      </w:r>
      <w:r w:rsidRPr="006B50D7">
        <w:rPr>
          <w:rFonts w:ascii="Times New Roman" w:hAnsi="Times New Roman"/>
          <w:color w:val="000000"/>
          <w:sz w:val="24"/>
          <w:szCs w:val="24"/>
        </w:rPr>
        <w:t xml:space="preserve">commitments made by EPA in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are subject to the availability of appropriated funds. Nothing in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in </w:t>
      </w:r>
      <w:r w:rsidRPr="006B50D7">
        <w:rPr>
          <w:rFonts w:ascii="Times New Roman" w:hAnsi="Times New Roman"/>
          <w:color w:val="000000"/>
          <w:sz w:val="24"/>
          <w:szCs w:val="24"/>
        </w:rPr>
        <w:lastRenderedPageBreak/>
        <w:t xml:space="preserve">and of itself, obligates EPA to expend appropriations or to enter into any contract, assistance agreement, interagency agreement, or incur other financial obligations that would be inconsistent with Agency budget priorities. The parties to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will be handled in accordance with applicable laws, regulations, and procedures under separate written agreements. </w:t>
      </w:r>
    </w:p>
    <w:p w:rsidR="00611AD0" w:rsidRDefault="00611AD0" w:rsidP="000C67A7">
      <w:pPr>
        <w:pStyle w:val="ListParagraph"/>
        <w:widowControl w:val="0"/>
        <w:autoSpaceDE w:val="0"/>
        <w:autoSpaceDN w:val="0"/>
        <w:adjustRightInd w:val="0"/>
        <w:spacing w:line="240" w:lineRule="auto"/>
        <w:ind w:right="432"/>
        <w:jc w:val="both"/>
      </w:pP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0C67A7">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0C67A7">
      <w:pPr>
        <w:pStyle w:val="Title"/>
        <w:jc w:val="center"/>
      </w:pPr>
      <w:r>
        <w:t xml:space="preserve">Toxics Task Force </w:t>
      </w:r>
    </w:p>
    <w:p w:rsidR="00CA0AD0" w:rsidRPr="004E008E" w:rsidRDefault="00CA0AD0" w:rsidP="000C67A7">
      <w:pPr>
        <w:pStyle w:val="Subtitle"/>
        <w:spacing w:after="0" w:line="240" w:lineRule="auto"/>
        <w:jc w:val="center"/>
        <w:rPr>
          <w:sz w:val="40"/>
          <w:szCs w:val="40"/>
        </w:rPr>
      </w:pPr>
      <w:r>
        <w:rPr>
          <w:sz w:val="40"/>
          <w:szCs w:val="40"/>
        </w:rPr>
        <w:t>Attachment A: Operational and Organizational Concepts</w:t>
      </w:r>
    </w:p>
    <w:p w:rsidR="00CA0AD0" w:rsidRDefault="00CA0AD0" w:rsidP="000C67A7">
      <w:pPr>
        <w:pStyle w:val="TOCHeading"/>
        <w:spacing w:before="120" w:line="240" w:lineRule="auto"/>
      </w:pPr>
      <w:r>
        <w:t>Table of Contents</w:t>
      </w:r>
    </w:p>
    <w:p w:rsidR="000C67A7" w:rsidRDefault="00860A64" w:rsidP="000C67A7">
      <w:pPr>
        <w:pStyle w:val="TOC1"/>
        <w:tabs>
          <w:tab w:val="right" w:leader="dot" w:pos="9350"/>
        </w:tabs>
        <w:spacing w:line="240" w:lineRule="auto"/>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4454930" w:history="1">
        <w:r w:rsidR="000C67A7" w:rsidRPr="008879FE">
          <w:rPr>
            <w:rStyle w:val="Hyperlink"/>
            <w:noProof/>
          </w:rPr>
          <w:t xml:space="preserve">Section 1: </w:t>
        </w:r>
        <w:r w:rsidR="000C67A7" w:rsidRPr="008879FE">
          <w:rPr>
            <w:rStyle w:val="Hyperlink"/>
            <w:noProof/>
          </w:rPr>
          <w:t>I</w:t>
        </w:r>
        <w:r w:rsidR="000C67A7" w:rsidRPr="008879FE">
          <w:rPr>
            <w:rStyle w:val="Hyperlink"/>
            <w:noProof/>
          </w:rPr>
          <w:t>ntrodu</w:t>
        </w:r>
        <w:r w:rsidR="000C67A7" w:rsidRPr="008879FE">
          <w:rPr>
            <w:rStyle w:val="Hyperlink"/>
            <w:noProof/>
          </w:rPr>
          <w:t>c</w:t>
        </w:r>
        <w:r w:rsidR="000C67A7" w:rsidRPr="008879FE">
          <w:rPr>
            <w:rStyle w:val="Hyperlink"/>
            <w:noProof/>
          </w:rPr>
          <w:t>tion</w:t>
        </w:r>
        <w:r w:rsidR="000C67A7">
          <w:rPr>
            <w:noProof/>
            <w:webHidden/>
          </w:rPr>
          <w:tab/>
        </w:r>
        <w:r w:rsidR="000C67A7">
          <w:rPr>
            <w:noProof/>
            <w:webHidden/>
          </w:rPr>
          <w:fldChar w:fldCharType="begin"/>
        </w:r>
        <w:r w:rsidR="000C67A7">
          <w:rPr>
            <w:noProof/>
            <w:webHidden/>
          </w:rPr>
          <w:instrText xml:space="preserve"> PAGEREF _Toc414454930 \h </w:instrText>
        </w:r>
        <w:r w:rsidR="000C67A7">
          <w:rPr>
            <w:noProof/>
            <w:webHidden/>
          </w:rPr>
        </w:r>
        <w:r w:rsidR="000C67A7">
          <w:rPr>
            <w:noProof/>
            <w:webHidden/>
          </w:rPr>
          <w:fldChar w:fldCharType="separate"/>
        </w:r>
        <w:r w:rsidR="000C67A7">
          <w:rPr>
            <w:noProof/>
            <w:webHidden/>
          </w:rPr>
          <w:t>6</w:t>
        </w:r>
        <w:r w:rsidR="000C67A7">
          <w:rPr>
            <w:noProof/>
            <w:webHidden/>
          </w:rPr>
          <w:fldChar w:fldCharType="end"/>
        </w:r>
      </w:hyperlink>
    </w:p>
    <w:p w:rsidR="000C67A7" w:rsidRDefault="000C67A7" w:rsidP="000C67A7">
      <w:pPr>
        <w:pStyle w:val="TOC1"/>
        <w:tabs>
          <w:tab w:val="right" w:leader="dot" w:pos="9350"/>
        </w:tabs>
        <w:spacing w:line="240" w:lineRule="auto"/>
        <w:rPr>
          <w:rFonts w:asciiTheme="minorHAnsi" w:eastAsiaTheme="minorEastAsia" w:hAnsiTheme="minorHAnsi" w:cstheme="minorBidi"/>
          <w:noProof/>
        </w:rPr>
      </w:pPr>
      <w:hyperlink w:anchor="_Toc414454931" w:history="1">
        <w:r w:rsidRPr="008879FE">
          <w:rPr>
            <w:rStyle w:val="Hyperlink"/>
            <w:noProof/>
          </w:rPr>
          <w:t>Section 2:  Task Force Vision Statement</w:t>
        </w:r>
        <w:r>
          <w:rPr>
            <w:noProof/>
            <w:webHidden/>
          </w:rPr>
          <w:tab/>
        </w:r>
        <w:r>
          <w:rPr>
            <w:noProof/>
            <w:webHidden/>
          </w:rPr>
          <w:fldChar w:fldCharType="begin"/>
        </w:r>
        <w:r>
          <w:rPr>
            <w:noProof/>
            <w:webHidden/>
          </w:rPr>
          <w:instrText xml:space="preserve"> PAGEREF _Toc414454931 \h </w:instrText>
        </w:r>
        <w:r>
          <w:rPr>
            <w:noProof/>
            <w:webHidden/>
          </w:rPr>
        </w:r>
        <w:r>
          <w:rPr>
            <w:noProof/>
            <w:webHidden/>
          </w:rPr>
          <w:fldChar w:fldCharType="separate"/>
        </w:r>
        <w:r>
          <w:rPr>
            <w:noProof/>
            <w:webHidden/>
          </w:rPr>
          <w:t>7</w:t>
        </w:r>
        <w:r>
          <w:rPr>
            <w:noProof/>
            <w:webHidden/>
          </w:rPr>
          <w:fldChar w:fldCharType="end"/>
        </w:r>
      </w:hyperlink>
    </w:p>
    <w:p w:rsidR="000C67A7" w:rsidRDefault="000C67A7" w:rsidP="000C67A7">
      <w:pPr>
        <w:pStyle w:val="TOC1"/>
        <w:tabs>
          <w:tab w:val="left" w:pos="1100"/>
          <w:tab w:val="right" w:leader="dot" w:pos="9350"/>
        </w:tabs>
        <w:spacing w:line="240" w:lineRule="auto"/>
        <w:rPr>
          <w:rFonts w:asciiTheme="minorHAnsi" w:eastAsiaTheme="minorEastAsia" w:hAnsiTheme="minorHAnsi" w:cstheme="minorBidi"/>
          <w:noProof/>
        </w:rPr>
      </w:pPr>
      <w:hyperlink w:anchor="_Toc414454932" w:history="1">
        <w:r w:rsidRPr="008879FE">
          <w:rPr>
            <w:rStyle w:val="Hyperlink"/>
            <w:noProof/>
          </w:rPr>
          <w:t>Section 3:</w:t>
        </w:r>
        <w:r>
          <w:rPr>
            <w:rFonts w:asciiTheme="minorHAnsi" w:eastAsiaTheme="minorEastAsia" w:hAnsiTheme="minorHAnsi" w:cstheme="minorBidi"/>
            <w:noProof/>
          </w:rPr>
          <w:tab/>
        </w:r>
        <w:r w:rsidRPr="008879FE">
          <w:rPr>
            <w:rStyle w:val="Hyperlink"/>
            <w:noProof/>
          </w:rPr>
          <w:t xml:space="preserve"> Task Force Accomplishments Relating to Washington and Idaho NPDES Permit Compliance</w:t>
        </w:r>
        <w:r>
          <w:rPr>
            <w:noProof/>
            <w:webHidden/>
          </w:rPr>
          <w:tab/>
        </w:r>
        <w:r>
          <w:rPr>
            <w:noProof/>
            <w:webHidden/>
          </w:rPr>
          <w:fldChar w:fldCharType="begin"/>
        </w:r>
        <w:r>
          <w:rPr>
            <w:noProof/>
            <w:webHidden/>
          </w:rPr>
          <w:instrText xml:space="preserve"> PAGEREF _Toc414454932 \h </w:instrText>
        </w:r>
        <w:r>
          <w:rPr>
            <w:noProof/>
            <w:webHidden/>
          </w:rPr>
        </w:r>
        <w:r>
          <w:rPr>
            <w:noProof/>
            <w:webHidden/>
          </w:rPr>
          <w:fldChar w:fldCharType="separate"/>
        </w:r>
        <w:r>
          <w:rPr>
            <w:noProof/>
            <w:webHidden/>
          </w:rPr>
          <w:t>8</w:t>
        </w:r>
        <w:r>
          <w:rPr>
            <w:noProof/>
            <w:webHidden/>
          </w:rPr>
          <w:fldChar w:fldCharType="end"/>
        </w:r>
      </w:hyperlink>
    </w:p>
    <w:p w:rsidR="000C67A7" w:rsidRDefault="000C67A7" w:rsidP="000C67A7">
      <w:pPr>
        <w:pStyle w:val="TOC1"/>
        <w:tabs>
          <w:tab w:val="right" w:leader="dot" w:pos="9350"/>
        </w:tabs>
        <w:spacing w:line="240" w:lineRule="auto"/>
        <w:rPr>
          <w:rFonts w:asciiTheme="minorHAnsi" w:eastAsiaTheme="minorEastAsia" w:hAnsiTheme="minorHAnsi" w:cstheme="minorBidi"/>
          <w:noProof/>
        </w:rPr>
      </w:pPr>
      <w:hyperlink w:anchor="_Toc414454933" w:history="1">
        <w:r w:rsidRPr="008879FE">
          <w:rPr>
            <w:rStyle w:val="Hyperlink"/>
            <w:noProof/>
          </w:rPr>
          <w:t>Section 4:  Task Force Operating Guidelines</w:t>
        </w:r>
        <w:r>
          <w:rPr>
            <w:noProof/>
            <w:webHidden/>
          </w:rPr>
          <w:tab/>
        </w:r>
        <w:r>
          <w:rPr>
            <w:noProof/>
            <w:webHidden/>
          </w:rPr>
          <w:fldChar w:fldCharType="begin"/>
        </w:r>
        <w:r>
          <w:rPr>
            <w:noProof/>
            <w:webHidden/>
          </w:rPr>
          <w:instrText xml:space="preserve"> PAGEREF _Toc414454933 \h </w:instrText>
        </w:r>
        <w:r>
          <w:rPr>
            <w:noProof/>
            <w:webHidden/>
          </w:rPr>
        </w:r>
        <w:r>
          <w:rPr>
            <w:noProof/>
            <w:webHidden/>
          </w:rPr>
          <w:fldChar w:fldCharType="separate"/>
        </w:r>
        <w:r>
          <w:rPr>
            <w:noProof/>
            <w:webHidden/>
          </w:rPr>
          <w:t>8</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34" w:history="1">
        <w:r w:rsidRPr="008879FE">
          <w:rPr>
            <w:rStyle w:val="Hyperlink"/>
            <w:noProof/>
          </w:rPr>
          <w:t>A.  Membership</w:t>
        </w:r>
        <w:r>
          <w:rPr>
            <w:noProof/>
            <w:webHidden/>
          </w:rPr>
          <w:tab/>
        </w:r>
        <w:r>
          <w:rPr>
            <w:noProof/>
            <w:webHidden/>
          </w:rPr>
          <w:fldChar w:fldCharType="begin"/>
        </w:r>
        <w:r>
          <w:rPr>
            <w:noProof/>
            <w:webHidden/>
          </w:rPr>
          <w:instrText xml:space="preserve"> PAGEREF _Toc414454934 \h </w:instrText>
        </w:r>
        <w:r>
          <w:rPr>
            <w:noProof/>
            <w:webHidden/>
          </w:rPr>
        </w:r>
        <w:r>
          <w:rPr>
            <w:noProof/>
            <w:webHidden/>
          </w:rPr>
          <w:fldChar w:fldCharType="separate"/>
        </w:r>
        <w:r>
          <w:rPr>
            <w:noProof/>
            <w:webHidden/>
          </w:rPr>
          <w:t>9</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35" w:history="1">
        <w:r w:rsidRPr="008879FE">
          <w:rPr>
            <w:rStyle w:val="Hyperlink"/>
            <w:noProof/>
          </w:rPr>
          <w:t>NPDES Permittee Membership:</w:t>
        </w:r>
        <w:r>
          <w:rPr>
            <w:noProof/>
            <w:webHidden/>
          </w:rPr>
          <w:tab/>
        </w:r>
        <w:r>
          <w:rPr>
            <w:noProof/>
            <w:webHidden/>
          </w:rPr>
          <w:fldChar w:fldCharType="begin"/>
        </w:r>
        <w:r>
          <w:rPr>
            <w:noProof/>
            <w:webHidden/>
          </w:rPr>
          <w:instrText xml:space="preserve"> PAGEREF _Toc414454935 \h </w:instrText>
        </w:r>
        <w:r>
          <w:rPr>
            <w:noProof/>
            <w:webHidden/>
          </w:rPr>
        </w:r>
        <w:r>
          <w:rPr>
            <w:noProof/>
            <w:webHidden/>
          </w:rPr>
          <w:fldChar w:fldCharType="separate"/>
        </w:r>
        <w:r>
          <w:rPr>
            <w:noProof/>
            <w:webHidden/>
          </w:rPr>
          <w:t>9</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36" w:history="1">
        <w:r w:rsidRPr="008879FE">
          <w:rPr>
            <w:rStyle w:val="Hyperlink"/>
            <w:noProof/>
          </w:rPr>
          <w:t>Agency and Sovereign Government Membership:</w:t>
        </w:r>
        <w:r>
          <w:rPr>
            <w:noProof/>
            <w:webHidden/>
          </w:rPr>
          <w:tab/>
        </w:r>
        <w:r>
          <w:rPr>
            <w:noProof/>
            <w:webHidden/>
          </w:rPr>
          <w:fldChar w:fldCharType="begin"/>
        </w:r>
        <w:r>
          <w:rPr>
            <w:noProof/>
            <w:webHidden/>
          </w:rPr>
          <w:instrText xml:space="preserve"> PAGEREF _Toc414454936 \h </w:instrText>
        </w:r>
        <w:r>
          <w:rPr>
            <w:noProof/>
            <w:webHidden/>
          </w:rPr>
        </w:r>
        <w:r>
          <w:rPr>
            <w:noProof/>
            <w:webHidden/>
          </w:rPr>
          <w:fldChar w:fldCharType="separate"/>
        </w:r>
        <w:r>
          <w:rPr>
            <w:noProof/>
            <w:webHidden/>
          </w:rPr>
          <w:t>9</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37" w:history="1">
        <w:r w:rsidRPr="008879FE">
          <w:rPr>
            <w:rStyle w:val="Hyperlink"/>
            <w:noProof/>
          </w:rPr>
          <w:t>Additional Government Agency Membership:</w:t>
        </w:r>
        <w:r>
          <w:rPr>
            <w:noProof/>
            <w:webHidden/>
          </w:rPr>
          <w:tab/>
        </w:r>
        <w:r>
          <w:rPr>
            <w:noProof/>
            <w:webHidden/>
          </w:rPr>
          <w:fldChar w:fldCharType="begin"/>
        </w:r>
        <w:r>
          <w:rPr>
            <w:noProof/>
            <w:webHidden/>
          </w:rPr>
          <w:instrText xml:space="preserve"> PAGEREF _Toc414454937 \h </w:instrText>
        </w:r>
        <w:r>
          <w:rPr>
            <w:noProof/>
            <w:webHidden/>
          </w:rPr>
        </w:r>
        <w:r>
          <w:rPr>
            <w:noProof/>
            <w:webHidden/>
          </w:rPr>
          <w:fldChar w:fldCharType="separate"/>
        </w:r>
        <w:r>
          <w:rPr>
            <w:noProof/>
            <w:webHidden/>
          </w:rPr>
          <w:t>9</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38" w:history="1">
        <w:r w:rsidRPr="008879FE">
          <w:rPr>
            <w:rStyle w:val="Hyperlink"/>
            <w:noProof/>
          </w:rPr>
          <w:t>Stakeholder Membership:</w:t>
        </w:r>
        <w:r>
          <w:rPr>
            <w:noProof/>
            <w:webHidden/>
          </w:rPr>
          <w:tab/>
        </w:r>
        <w:r>
          <w:rPr>
            <w:noProof/>
            <w:webHidden/>
          </w:rPr>
          <w:fldChar w:fldCharType="begin"/>
        </w:r>
        <w:r>
          <w:rPr>
            <w:noProof/>
            <w:webHidden/>
          </w:rPr>
          <w:instrText xml:space="preserve"> PAGEREF _Toc414454938 \h </w:instrText>
        </w:r>
        <w:r>
          <w:rPr>
            <w:noProof/>
            <w:webHidden/>
          </w:rPr>
        </w:r>
        <w:r>
          <w:rPr>
            <w:noProof/>
            <w:webHidden/>
          </w:rPr>
          <w:fldChar w:fldCharType="separate"/>
        </w:r>
        <w:r>
          <w:rPr>
            <w:noProof/>
            <w:webHidden/>
          </w:rPr>
          <w:t>9</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39" w:history="1">
        <w:r w:rsidRPr="008879FE">
          <w:rPr>
            <w:rStyle w:val="Hyperlink"/>
            <w:noProof/>
          </w:rPr>
          <w:t>B.  Membership Governance</w:t>
        </w:r>
        <w:r>
          <w:rPr>
            <w:noProof/>
            <w:webHidden/>
          </w:rPr>
          <w:tab/>
        </w:r>
        <w:r>
          <w:rPr>
            <w:noProof/>
            <w:webHidden/>
          </w:rPr>
          <w:fldChar w:fldCharType="begin"/>
        </w:r>
        <w:r>
          <w:rPr>
            <w:noProof/>
            <w:webHidden/>
          </w:rPr>
          <w:instrText xml:space="preserve"> PAGEREF _Toc414454939 \h </w:instrText>
        </w:r>
        <w:r>
          <w:rPr>
            <w:noProof/>
            <w:webHidden/>
          </w:rPr>
        </w:r>
        <w:r>
          <w:rPr>
            <w:noProof/>
            <w:webHidden/>
          </w:rPr>
          <w:fldChar w:fldCharType="separate"/>
        </w:r>
        <w:r>
          <w:rPr>
            <w:noProof/>
            <w:webHidden/>
          </w:rPr>
          <w:t>10</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40" w:history="1">
        <w:r w:rsidRPr="008879FE">
          <w:rPr>
            <w:rStyle w:val="Hyperlink"/>
            <w:noProof/>
          </w:rPr>
          <w:t>Membership Primary and Alternate Delegates:</w:t>
        </w:r>
        <w:r>
          <w:rPr>
            <w:noProof/>
            <w:webHidden/>
          </w:rPr>
          <w:tab/>
        </w:r>
        <w:r>
          <w:rPr>
            <w:noProof/>
            <w:webHidden/>
          </w:rPr>
          <w:fldChar w:fldCharType="begin"/>
        </w:r>
        <w:r>
          <w:rPr>
            <w:noProof/>
            <w:webHidden/>
          </w:rPr>
          <w:instrText xml:space="preserve"> PAGEREF _Toc414454940 \h </w:instrText>
        </w:r>
        <w:r>
          <w:rPr>
            <w:noProof/>
            <w:webHidden/>
          </w:rPr>
        </w:r>
        <w:r>
          <w:rPr>
            <w:noProof/>
            <w:webHidden/>
          </w:rPr>
          <w:fldChar w:fldCharType="separate"/>
        </w:r>
        <w:r>
          <w:rPr>
            <w:noProof/>
            <w:webHidden/>
          </w:rPr>
          <w:t>10</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41" w:history="1">
        <w:r w:rsidRPr="008879FE">
          <w:rPr>
            <w:rStyle w:val="Hyperlink"/>
            <w:noProof/>
          </w:rPr>
          <w:t>Removal from Membership:</w:t>
        </w:r>
        <w:r>
          <w:rPr>
            <w:noProof/>
            <w:webHidden/>
          </w:rPr>
          <w:tab/>
        </w:r>
        <w:r>
          <w:rPr>
            <w:noProof/>
            <w:webHidden/>
          </w:rPr>
          <w:fldChar w:fldCharType="begin"/>
        </w:r>
        <w:r>
          <w:rPr>
            <w:noProof/>
            <w:webHidden/>
          </w:rPr>
          <w:instrText xml:space="preserve"> PAGEREF _Toc414454941 \h </w:instrText>
        </w:r>
        <w:r>
          <w:rPr>
            <w:noProof/>
            <w:webHidden/>
          </w:rPr>
        </w:r>
        <w:r>
          <w:rPr>
            <w:noProof/>
            <w:webHidden/>
          </w:rPr>
          <w:fldChar w:fldCharType="separate"/>
        </w:r>
        <w:r>
          <w:rPr>
            <w:noProof/>
            <w:webHidden/>
          </w:rPr>
          <w:t>10</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42" w:history="1">
        <w:r w:rsidRPr="008879FE">
          <w:rPr>
            <w:rStyle w:val="Hyperlink"/>
            <w:noProof/>
          </w:rPr>
          <w:t>Suspension of Membership</w:t>
        </w:r>
        <w:r>
          <w:rPr>
            <w:noProof/>
            <w:webHidden/>
          </w:rPr>
          <w:tab/>
        </w:r>
        <w:r>
          <w:rPr>
            <w:noProof/>
            <w:webHidden/>
          </w:rPr>
          <w:fldChar w:fldCharType="begin"/>
        </w:r>
        <w:r>
          <w:rPr>
            <w:noProof/>
            <w:webHidden/>
          </w:rPr>
          <w:instrText xml:space="preserve"> PAGEREF _Toc414454942 \h </w:instrText>
        </w:r>
        <w:r>
          <w:rPr>
            <w:noProof/>
            <w:webHidden/>
          </w:rPr>
        </w:r>
        <w:r>
          <w:rPr>
            <w:noProof/>
            <w:webHidden/>
          </w:rPr>
          <w:fldChar w:fldCharType="separate"/>
        </w:r>
        <w:r>
          <w:rPr>
            <w:noProof/>
            <w:webHidden/>
          </w:rPr>
          <w:t>10</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43" w:history="1">
        <w:r w:rsidRPr="008879FE">
          <w:rPr>
            <w:rStyle w:val="Hyperlink"/>
            <w:noProof/>
          </w:rPr>
          <w:t>Non-Voting Participants:</w:t>
        </w:r>
        <w:r>
          <w:rPr>
            <w:noProof/>
            <w:webHidden/>
          </w:rPr>
          <w:tab/>
        </w:r>
        <w:r>
          <w:rPr>
            <w:noProof/>
            <w:webHidden/>
          </w:rPr>
          <w:fldChar w:fldCharType="begin"/>
        </w:r>
        <w:r>
          <w:rPr>
            <w:noProof/>
            <w:webHidden/>
          </w:rPr>
          <w:instrText xml:space="preserve"> PAGEREF _Toc414454943 \h </w:instrText>
        </w:r>
        <w:r>
          <w:rPr>
            <w:noProof/>
            <w:webHidden/>
          </w:rPr>
        </w:r>
        <w:r>
          <w:rPr>
            <w:noProof/>
            <w:webHidden/>
          </w:rPr>
          <w:fldChar w:fldCharType="separate"/>
        </w:r>
        <w:r>
          <w:rPr>
            <w:noProof/>
            <w:webHidden/>
          </w:rPr>
          <w:t>10</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44" w:history="1">
        <w:r w:rsidRPr="008879FE">
          <w:rPr>
            <w:rStyle w:val="Hyperlink"/>
            <w:noProof/>
          </w:rPr>
          <w:t>C.  Roles and Responsibilities</w:t>
        </w:r>
        <w:r>
          <w:rPr>
            <w:noProof/>
            <w:webHidden/>
          </w:rPr>
          <w:tab/>
        </w:r>
        <w:r>
          <w:rPr>
            <w:noProof/>
            <w:webHidden/>
          </w:rPr>
          <w:fldChar w:fldCharType="begin"/>
        </w:r>
        <w:r>
          <w:rPr>
            <w:noProof/>
            <w:webHidden/>
          </w:rPr>
          <w:instrText xml:space="preserve"> PAGEREF _Toc414454944 \h </w:instrText>
        </w:r>
        <w:r>
          <w:rPr>
            <w:noProof/>
            <w:webHidden/>
          </w:rPr>
        </w:r>
        <w:r>
          <w:rPr>
            <w:noProof/>
            <w:webHidden/>
          </w:rPr>
          <w:fldChar w:fldCharType="separate"/>
        </w:r>
        <w:r>
          <w:rPr>
            <w:noProof/>
            <w:webHidden/>
          </w:rPr>
          <w:t>10</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45" w:history="1">
        <w:r w:rsidRPr="008879FE">
          <w:rPr>
            <w:rStyle w:val="Hyperlink"/>
            <w:noProof/>
          </w:rPr>
          <w:t>D.  Organizational Structure</w:t>
        </w:r>
        <w:r>
          <w:rPr>
            <w:noProof/>
            <w:webHidden/>
          </w:rPr>
          <w:tab/>
        </w:r>
        <w:r>
          <w:rPr>
            <w:noProof/>
            <w:webHidden/>
          </w:rPr>
          <w:fldChar w:fldCharType="begin"/>
        </w:r>
        <w:r>
          <w:rPr>
            <w:noProof/>
            <w:webHidden/>
          </w:rPr>
          <w:instrText xml:space="preserve"> PAGEREF _Toc414454945 \h </w:instrText>
        </w:r>
        <w:r>
          <w:rPr>
            <w:noProof/>
            <w:webHidden/>
          </w:rPr>
        </w:r>
        <w:r>
          <w:rPr>
            <w:noProof/>
            <w:webHidden/>
          </w:rPr>
          <w:fldChar w:fldCharType="separate"/>
        </w:r>
        <w:r>
          <w:rPr>
            <w:noProof/>
            <w:webHidden/>
          </w:rPr>
          <w:t>14</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46" w:history="1">
        <w:r w:rsidRPr="008879FE">
          <w:rPr>
            <w:rStyle w:val="Hyperlink"/>
            <w:noProof/>
          </w:rPr>
          <w:t>E.  Decision Making</w:t>
        </w:r>
        <w:r>
          <w:rPr>
            <w:noProof/>
            <w:webHidden/>
          </w:rPr>
          <w:tab/>
        </w:r>
        <w:r>
          <w:rPr>
            <w:noProof/>
            <w:webHidden/>
          </w:rPr>
          <w:fldChar w:fldCharType="begin"/>
        </w:r>
        <w:r>
          <w:rPr>
            <w:noProof/>
            <w:webHidden/>
          </w:rPr>
          <w:instrText xml:space="preserve"> PAGEREF _Toc414454946 \h </w:instrText>
        </w:r>
        <w:r>
          <w:rPr>
            <w:noProof/>
            <w:webHidden/>
          </w:rPr>
        </w:r>
        <w:r>
          <w:rPr>
            <w:noProof/>
            <w:webHidden/>
          </w:rPr>
          <w:fldChar w:fldCharType="separate"/>
        </w:r>
        <w:r>
          <w:rPr>
            <w:noProof/>
            <w:webHidden/>
          </w:rPr>
          <w:t>14</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47" w:history="1">
        <w:r w:rsidRPr="008879FE">
          <w:rPr>
            <w:rStyle w:val="Hyperlink"/>
            <w:noProof/>
          </w:rPr>
          <w:t>Consensus / “Unanimity Minus One” Decision Making Process:</w:t>
        </w:r>
        <w:r>
          <w:rPr>
            <w:noProof/>
            <w:webHidden/>
          </w:rPr>
          <w:tab/>
        </w:r>
        <w:r>
          <w:rPr>
            <w:noProof/>
            <w:webHidden/>
          </w:rPr>
          <w:fldChar w:fldCharType="begin"/>
        </w:r>
        <w:r>
          <w:rPr>
            <w:noProof/>
            <w:webHidden/>
          </w:rPr>
          <w:instrText xml:space="preserve"> PAGEREF _Toc414454947 \h </w:instrText>
        </w:r>
        <w:r>
          <w:rPr>
            <w:noProof/>
            <w:webHidden/>
          </w:rPr>
        </w:r>
        <w:r>
          <w:rPr>
            <w:noProof/>
            <w:webHidden/>
          </w:rPr>
          <w:fldChar w:fldCharType="separate"/>
        </w:r>
        <w:r>
          <w:rPr>
            <w:noProof/>
            <w:webHidden/>
          </w:rPr>
          <w:t>14</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48" w:history="1">
        <w:r w:rsidRPr="008879FE">
          <w:rPr>
            <w:rStyle w:val="Hyperlink"/>
            <w:noProof/>
          </w:rPr>
          <w:t>F.  Dispute Resolution</w:t>
        </w:r>
        <w:r>
          <w:rPr>
            <w:noProof/>
            <w:webHidden/>
          </w:rPr>
          <w:tab/>
        </w:r>
        <w:r>
          <w:rPr>
            <w:noProof/>
            <w:webHidden/>
          </w:rPr>
          <w:fldChar w:fldCharType="begin"/>
        </w:r>
        <w:r>
          <w:rPr>
            <w:noProof/>
            <w:webHidden/>
          </w:rPr>
          <w:instrText xml:space="preserve"> PAGEREF _Toc414454948 \h </w:instrText>
        </w:r>
        <w:r>
          <w:rPr>
            <w:noProof/>
            <w:webHidden/>
          </w:rPr>
        </w:r>
        <w:r>
          <w:rPr>
            <w:noProof/>
            <w:webHidden/>
          </w:rPr>
          <w:fldChar w:fldCharType="separate"/>
        </w:r>
        <w:r>
          <w:rPr>
            <w:noProof/>
            <w:webHidden/>
          </w:rPr>
          <w:t>16</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49" w:history="1">
        <w:r w:rsidRPr="008879FE">
          <w:rPr>
            <w:rStyle w:val="Hyperlink"/>
            <w:noProof/>
          </w:rPr>
          <w:t>G.  Task Force Funding</w:t>
        </w:r>
        <w:r>
          <w:rPr>
            <w:noProof/>
            <w:webHidden/>
          </w:rPr>
          <w:tab/>
        </w:r>
        <w:r>
          <w:rPr>
            <w:noProof/>
            <w:webHidden/>
          </w:rPr>
          <w:fldChar w:fldCharType="begin"/>
        </w:r>
        <w:r>
          <w:rPr>
            <w:noProof/>
            <w:webHidden/>
          </w:rPr>
          <w:instrText xml:space="preserve"> PAGEREF _Toc414454949 \h </w:instrText>
        </w:r>
        <w:r>
          <w:rPr>
            <w:noProof/>
            <w:webHidden/>
          </w:rPr>
        </w:r>
        <w:r>
          <w:rPr>
            <w:noProof/>
            <w:webHidden/>
          </w:rPr>
          <w:fldChar w:fldCharType="separate"/>
        </w:r>
        <w:r>
          <w:rPr>
            <w:noProof/>
            <w:webHidden/>
          </w:rPr>
          <w:t>16</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50" w:history="1">
        <w:r w:rsidRPr="008879FE">
          <w:rPr>
            <w:rStyle w:val="Hyperlink"/>
            <w:noProof/>
          </w:rPr>
          <w:t>H.  Meetings and Notices</w:t>
        </w:r>
        <w:r>
          <w:rPr>
            <w:noProof/>
            <w:webHidden/>
          </w:rPr>
          <w:tab/>
        </w:r>
        <w:r>
          <w:rPr>
            <w:noProof/>
            <w:webHidden/>
          </w:rPr>
          <w:fldChar w:fldCharType="begin"/>
        </w:r>
        <w:r>
          <w:rPr>
            <w:noProof/>
            <w:webHidden/>
          </w:rPr>
          <w:instrText xml:space="preserve"> PAGEREF _Toc414454950 \h </w:instrText>
        </w:r>
        <w:r>
          <w:rPr>
            <w:noProof/>
            <w:webHidden/>
          </w:rPr>
        </w:r>
        <w:r>
          <w:rPr>
            <w:noProof/>
            <w:webHidden/>
          </w:rPr>
          <w:fldChar w:fldCharType="separate"/>
        </w:r>
        <w:r>
          <w:rPr>
            <w:noProof/>
            <w:webHidden/>
          </w:rPr>
          <w:t>16</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51" w:history="1">
        <w:r w:rsidRPr="008879FE">
          <w:rPr>
            <w:rStyle w:val="Hyperlink"/>
            <w:noProof/>
          </w:rPr>
          <w:t>I.  Communications</w:t>
        </w:r>
        <w:r>
          <w:rPr>
            <w:noProof/>
            <w:webHidden/>
          </w:rPr>
          <w:tab/>
        </w:r>
        <w:r>
          <w:rPr>
            <w:noProof/>
            <w:webHidden/>
          </w:rPr>
          <w:fldChar w:fldCharType="begin"/>
        </w:r>
        <w:r>
          <w:rPr>
            <w:noProof/>
            <w:webHidden/>
          </w:rPr>
          <w:instrText xml:space="preserve"> PAGEREF _Toc414454951 \h </w:instrText>
        </w:r>
        <w:r>
          <w:rPr>
            <w:noProof/>
            <w:webHidden/>
          </w:rPr>
        </w:r>
        <w:r>
          <w:rPr>
            <w:noProof/>
            <w:webHidden/>
          </w:rPr>
          <w:fldChar w:fldCharType="separate"/>
        </w:r>
        <w:r>
          <w:rPr>
            <w:noProof/>
            <w:webHidden/>
          </w:rPr>
          <w:t>18</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52" w:history="1">
        <w:r w:rsidRPr="008879FE">
          <w:rPr>
            <w:rStyle w:val="Hyperlink"/>
            <w:noProof/>
          </w:rPr>
          <w:t>J.  Committees</w:t>
        </w:r>
        <w:r>
          <w:rPr>
            <w:noProof/>
            <w:webHidden/>
          </w:rPr>
          <w:tab/>
        </w:r>
        <w:r>
          <w:rPr>
            <w:noProof/>
            <w:webHidden/>
          </w:rPr>
          <w:fldChar w:fldCharType="begin"/>
        </w:r>
        <w:r>
          <w:rPr>
            <w:noProof/>
            <w:webHidden/>
          </w:rPr>
          <w:instrText xml:space="preserve"> PAGEREF _Toc414454952 \h </w:instrText>
        </w:r>
        <w:r>
          <w:rPr>
            <w:noProof/>
            <w:webHidden/>
          </w:rPr>
        </w:r>
        <w:r>
          <w:rPr>
            <w:noProof/>
            <w:webHidden/>
          </w:rPr>
          <w:fldChar w:fldCharType="separate"/>
        </w:r>
        <w:r>
          <w:rPr>
            <w:noProof/>
            <w:webHidden/>
          </w:rPr>
          <w:t>19</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53" w:history="1">
        <w:r w:rsidRPr="008879FE">
          <w:rPr>
            <w:rStyle w:val="Hyperlink"/>
            <w:noProof/>
          </w:rPr>
          <w:t>K.  Appropriate Staffing</w:t>
        </w:r>
        <w:r>
          <w:rPr>
            <w:noProof/>
            <w:webHidden/>
          </w:rPr>
          <w:tab/>
        </w:r>
        <w:r>
          <w:rPr>
            <w:noProof/>
            <w:webHidden/>
          </w:rPr>
          <w:fldChar w:fldCharType="begin"/>
        </w:r>
        <w:r>
          <w:rPr>
            <w:noProof/>
            <w:webHidden/>
          </w:rPr>
          <w:instrText xml:space="preserve"> PAGEREF _Toc414454953 \h </w:instrText>
        </w:r>
        <w:r>
          <w:rPr>
            <w:noProof/>
            <w:webHidden/>
          </w:rPr>
        </w:r>
        <w:r>
          <w:rPr>
            <w:noProof/>
            <w:webHidden/>
          </w:rPr>
          <w:fldChar w:fldCharType="separate"/>
        </w:r>
        <w:r>
          <w:rPr>
            <w:noProof/>
            <w:webHidden/>
          </w:rPr>
          <w:t>19</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54" w:history="1">
        <w:r w:rsidRPr="008879FE">
          <w:rPr>
            <w:rStyle w:val="Hyperlink"/>
            <w:noProof/>
          </w:rPr>
          <w:t>Facilitator/Coordinator</w:t>
        </w:r>
        <w:r>
          <w:rPr>
            <w:noProof/>
            <w:webHidden/>
          </w:rPr>
          <w:tab/>
        </w:r>
        <w:r>
          <w:rPr>
            <w:noProof/>
            <w:webHidden/>
          </w:rPr>
          <w:fldChar w:fldCharType="begin"/>
        </w:r>
        <w:r>
          <w:rPr>
            <w:noProof/>
            <w:webHidden/>
          </w:rPr>
          <w:instrText xml:space="preserve"> PAGEREF _Toc414454954 \h </w:instrText>
        </w:r>
        <w:r>
          <w:rPr>
            <w:noProof/>
            <w:webHidden/>
          </w:rPr>
        </w:r>
        <w:r>
          <w:rPr>
            <w:noProof/>
            <w:webHidden/>
          </w:rPr>
          <w:fldChar w:fldCharType="separate"/>
        </w:r>
        <w:r>
          <w:rPr>
            <w:noProof/>
            <w:webHidden/>
          </w:rPr>
          <w:t>19</w:t>
        </w:r>
        <w:r>
          <w:rPr>
            <w:noProof/>
            <w:webHidden/>
          </w:rPr>
          <w:fldChar w:fldCharType="end"/>
        </w:r>
      </w:hyperlink>
    </w:p>
    <w:p w:rsidR="000C67A7" w:rsidRDefault="000C67A7" w:rsidP="000C67A7">
      <w:pPr>
        <w:pStyle w:val="TOC3"/>
        <w:tabs>
          <w:tab w:val="right" w:leader="dot" w:pos="9350"/>
        </w:tabs>
        <w:spacing w:line="240" w:lineRule="auto"/>
        <w:rPr>
          <w:rFonts w:asciiTheme="minorHAnsi" w:eastAsiaTheme="minorEastAsia" w:hAnsiTheme="minorHAnsi" w:cstheme="minorBidi"/>
          <w:noProof/>
        </w:rPr>
      </w:pPr>
      <w:hyperlink w:anchor="_Toc414454955" w:history="1">
        <w:r w:rsidRPr="008879FE">
          <w:rPr>
            <w:rStyle w:val="Hyperlink"/>
            <w:noProof/>
          </w:rPr>
          <w:t>Technical Consultants</w:t>
        </w:r>
        <w:r>
          <w:rPr>
            <w:noProof/>
            <w:webHidden/>
          </w:rPr>
          <w:tab/>
        </w:r>
        <w:r>
          <w:rPr>
            <w:noProof/>
            <w:webHidden/>
          </w:rPr>
          <w:fldChar w:fldCharType="begin"/>
        </w:r>
        <w:r>
          <w:rPr>
            <w:noProof/>
            <w:webHidden/>
          </w:rPr>
          <w:instrText xml:space="preserve"> PAGEREF _Toc414454955 \h </w:instrText>
        </w:r>
        <w:r>
          <w:rPr>
            <w:noProof/>
            <w:webHidden/>
          </w:rPr>
        </w:r>
        <w:r>
          <w:rPr>
            <w:noProof/>
            <w:webHidden/>
          </w:rPr>
          <w:fldChar w:fldCharType="separate"/>
        </w:r>
        <w:r>
          <w:rPr>
            <w:noProof/>
            <w:webHidden/>
          </w:rPr>
          <w:t>20</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56" w:history="1">
        <w:r w:rsidRPr="008879FE">
          <w:rPr>
            <w:rStyle w:val="Hyperlink"/>
            <w:noProof/>
          </w:rPr>
          <w:t>L.  Task Force Work Plan</w:t>
        </w:r>
        <w:r>
          <w:rPr>
            <w:noProof/>
            <w:webHidden/>
          </w:rPr>
          <w:tab/>
        </w:r>
        <w:r>
          <w:rPr>
            <w:noProof/>
            <w:webHidden/>
          </w:rPr>
          <w:fldChar w:fldCharType="begin"/>
        </w:r>
        <w:r>
          <w:rPr>
            <w:noProof/>
            <w:webHidden/>
          </w:rPr>
          <w:instrText xml:space="preserve"> PAGEREF _Toc414454956 \h </w:instrText>
        </w:r>
        <w:r>
          <w:rPr>
            <w:noProof/>
            <w:webHidden/>
          </w:rPr>
        </w:r>
        <w:r>
          <w:rPr>
            <w:noProof/>
            <w:webHidden/>
          </w:rPr>
          <w:fldChar w:fldCharType="separate"/>
        </w:r>
        <w:r>
          <w:rPr>
            <w:noProof/>
            <w:webHidden/>
          </w:rPr>
          <w:t>20</w:t>
        </w:r>
        <w:r>
          <w:rPr>
            <w:noProof/>
            <w:webHidden/>
          </w:rPr>
          <w:fldChar w:fldCharType="end"/>
        </w:r>
      </w:hyperlink>
    </w:p>
    <w:p w:rsidR="000C67A7" w:rsidRDefault="000C67A7" w:rsidP="000C67A7">
      <w:pPr>
        <w:pStyle w:val="TOC2"/>
        <w:tabs>
          <w:tab w:val="right" w:leader="dot" w:pos="9350"/>
        </w:tabs>
        <w:spacing w:line="240" w:lineRule="auto"/>
        <w:rPr>
          <w:rFonts w:asciiTheme="minorHAnsi" w:eastAsiaTheme="minorEastAsia" w:hAnsiTheme="minorHAnsi" w:cstheme="minorBidi"/>
          <w:noProof/>
        </w:rPr>
      </w:pPr>
      <w:hyperlink w:anchor="_Toc414454957" w:history="1">
        <w:r w:rsidRPr="008879FE">
          <w:rPr>
            <w:rStyle w:val="Hyperlink"/>
            <w:noProof/>
          </w:rPr>
          <w:t>M.  Annual Report</w:t>
        </w:r>
        <w:r>
          <w:rPr>
            <w:noProof/>
            <w:webHidden/>
          </w:rPr>
          <w:tab/>
        </w:r>
        <w:r>
          <w:rPr>
            <w:noProof/>
            <w:webHidden/>
          </w:rPr>
          <w:fldChar w:fldCharType="begin"/>
        </w:r>
        <w:r>
          <w:rPr>
            <w:noProof/>
            <w:webHidden/>
          </w:rPr>
          <w:instrText xml:space="preserve"> PAGEREF _Toc414454957 \h </w:instrText>
        </w:r>
        <w:r>
          <w:rPr>
            <w:noProof/>
            <w:webHidden/>
          </w:rPr>
        </w:r>
        <w:r>
          <w:rPr>
            <w:noProof/>
            <w:webHidden/>
          </w:rPr>
          <w:fldChar w:fldCharType="separate"/>
        </w:r>
        <w:r>
          <w:rPr>
            <w:noProof/>
            <w:webHidden/>
          </w:rPr>
          <w:t>20</w:t>
        </w:r>
        <w:r>
          <w:rPr>
            <w:noProof/>
            <w:webHidden/>
          </w:rPr>
          <w:fldChar w:fldCharType="end"/>
        </w:r>
      </w:hyperlink>
    </w:p>
    <w:p w:rsidR="000C67A7" w:rsidRDefault="000C67A7" w:rsidP="000C67A7">
      <w:pPr>
        <w:pStyle w:val="TOC1"/>
        <w:tabs>
          <w:tab w:val="right" w:leader="dot" w:pos="9350"/>
        </w:tabs>
        <w:spacing w:line="240" w:lineRule="auto"/>
        <w:rPr>
          <w:rFonts w:asciiTheme="minorHAnsi" w:eastAsiaTheme="minorEastAsia" w:hAnsiTheme="minorHAnsi" w:cstheme="minorBidi"/>
          <w:noProof/>
        </w:rPr>
      </w:pPr>
      <w:hyperlink w:anchor="_Toc414454958" w:history="1">
        <w:r w:rsidRPr="008879FE">
          <w:rPr>
            <w:rStyle w:val="Hyperlink"/>
            <w:noProof/>
          </w:rPr>
          <w:t>Table 1 Amendment and Signatory Tacking</w:t>
        </w:r>
        <w:r>
          <w:rPr>
            <w:noProof/>
            <w:webHidden/>
          </w:rPr>
          <w:tab/>
        </w:r>
        <w:r>
          <w:rPr>
            <w:noProof/>
            <w:webHidden/>
          </w:rPr>
          <w:fldChar w:fldCharType="begin"/>
        </w:r>
        <w:r>
          <w:rPr>
            <w:noProof/>
            <w:webHidden/>
          </w:rPr>
          <w:instrText xml:space="preserve"> PAGEREF _Toc414454958 \h </w:instrText>
        </w:r>
        <w:r>
          <w:rPr>
            <w:noProof/>
            <w:webHidden/>
          </w:rPr>
        </w:r>
        <w:r>
          <w:rPr>
            <w:noProof/>
            <w:webHidden/>
          </w:rPr>
          <w:fldChar w:fldCharType="separate"/>
        </w:r>
        <w:r>
          <w:rPr>
            <w:noProof/>
            <w:webHidden/>
          </w:rPr>
          <w:t>21</w:t>
        </w:r>
        <w:r>
          <w:rPr>
            <w:noProof/>
            <w:webHidden/>
          </w:rPr>
          <w:fldChar w:fldCharType="end"/>
        </w:r>
      </w:hyperlink>
    </w:p>
    <w:p w:rsidR="000C67A7" w:rsidRDefault="000C67A7" w:rsidP="000C67A7">
      <w:pPr>
        <w:pStyle w:val="TOC1"/>
        <w:tabs>
          <w:tab w:val="right" w:leader="dot" w:pos="9350"/>
        </w:tabs>
        <w:spacing w:line="240" w:lineRule="auto"/>
        <w:rPr>
          <w:rFonts w:asciiTheme="minorHAnsi" w:eastAsiaTheme="minorEastAsia" w:hAnsiTheme="minorHAnsi" w:cstheme="minorBidi"/>
          <w:noProof/>
        </w:rPr>
      </w:pPr>
      <w:hyperlink w:anchor="_Toc414454959" w:history="1">
        <w:r w:rsidRPr="008879FE">
          <w:rPr>
            <w:rStyle w:val="Hyperlink"/>
            <w:noProof/>
          </w:rPr>
          <w:t>Signature Pages</w:t>
        </w:r>
        <w:r>
          <w:rPr>
            <w:noProof/>
            <w:webHidden/>
          </w:rPr>
          <w:tab/>
        </w:r>
        <w:r>
          <w:rPr>
            <w:noProof/>
            <w:webHidden/>
          </w:rPr>
          <w:fldChar w:fldCharType="begin"/>
        </w:r>
        <w:r>
          <w:rPr>
            <w:noProof/>
            <w:webHidden/>
          </w:rPr>
          <w:instrText xml:space="preserve"> PAGEREF _Toc414454959 \h </w:instrText>
        </w:r>
        <w:r>
          <w:rPr>
            <w:noProof/>
            <w:webHidden/>
          </w:rPr>
        </w:r>
        <w:r>
          <w:rPr>
            <w:noProof/>
            <w:webHidden/>
          </w:rPr>
          <w:fldChar w:fldCharType="separate"/>
        </w:r>
        <w:r>
          <w:rPr>
            <w:noProof/>
            <w:webHidden/>
          </w:rPr>
          <w:t>23</w:t>
        </w:r>
        <w:r>
          <w:rPr>
            <w:noProof/>
            <w:webHidden/>
          </w:rPr>
          <w:fldChar w:fldCharType="end"/>
        </w:r>
      </w:hyperlink>
    </w:p>
    <w:p w:rsidR="00CA0AD0" w:rsidRDefault="00860A64" w:rsidP="000C67A7">
      <w:pPr>
        <w:spacing w:line="240" w:lineRule="auto"/>
      </w:pPr>
      <w:r>
        <w:fldChar w:fldCharType="end"/>
      </w:r>
    </w:p>
    <w:p w:rsidR="00C84F37" w:rsidRPr="00EB138F" w:rsidRDefault="00CA0AD0" w:rsidP="000C67A7">
      <w:pPr>
        <w:pStyle w:val="Heading1"/>
        <w:spacing w:line="240" w:lineRule="auto"/>
        <w:ind w:left="360" w:hanging="360"/>
        <w:rPr>
          <w:sz w:val="32"/>
          <w:szCs w:val="32"/>
        </w:rPr>
      </w:pPr>
      <w:r>
        <w:rPr>
          <w:sz w:val="32"/>
          <w:szCs w:val="32"/>
        </w:rPr>
        <w:br w:type="page"/>
      </w:r>
      <w:bookmarkStart w:id="12" w:name="_Toc414454930"/>
      <w:r w:rsidR="0048577B">
        <w:rPr>
          <w:sz w:val="32"/>
          <w:szCs w:val="32"/>
        </w:rPr>
        <w:lastRenderedPageBreak/>
        <w:t xml:space="preserve">Section 1: </w:t>
      </w:r>
      <w:r w:rsidR="00C84F37" w:rsidRPr="00EB138F">
        <w:rPr>
          <w:sz w:val="32"/>
          <w:szCs w:val="32"/>
        </w:rPr>
        <w:t>I</w:t>
      </w:r>
      <w:r w:rsidR="00C84F37">
        <w:rPr>
          <w:sz w:val="32"/>
          <w:szCs w:val="32"/>
        </w:rPr>
        <w:t>ntroduction</w:t>
      </w:r>
      <w:bookmarkEnd w:id="12"/>
    </w:p>
    <w:p w:rsidR="00CA0AD0" w:rsidRDefault="00CA0AD0" w:rsidP="000C67A7">
      <w:pPr>
        <w:spacing w:line="240" w:lineRule="auto"/>
        <w:rPr>
          <w:ins w:id="13"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r w:rsidR="005E42F2">
        <w:rPr>
          <w:rFonts w:ascii="Times New Roman" w:hAnsi="Times New Roman"/>
          <w:sz w:val="24"/>
          <w:szCs w:val="24"/>
        </w:rPr>
        <w:t xml:space="preserve"> of</w:t>
      </w:r>
      <w:r w:rsidR="00531977">
        <w:rPr>
          <w:rFonts w:ascii="Times New Roman" w:hAnsi="Times New Roman"/>
          <w:sz w:val="24"/>
          <w:szCs w:val="24"/>
        </w:rPr>
        <w:t>, and participation in,</w:t>
      </w:r>
      <w:r w:rsidR="005E42F2">
        <w:rPr>
          <w:rFonts w:ascii="Times New Roman" w:hAnsi="Times New Roman"/>
          <w:sz w:val="24"/>
          <w:szCs w:val="24"/>
        </w:rPr>
        <w:t xml:space="preserve"> a Spokane River Regional Toxics Task Force (Task Force)</w:t>
      </w:r>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r w:rsidR="00FD6879">
        <w:rPr>
          <w:rFonts w:ascii="Times New Roman" w:hAnsi="Times New Roman"/>
          <w:sz w:val="24"/>
          <w:szCs w:val="24"/>
        </w:rPr>
        <w:t xml:space="preserve"> require thos</w:t>
      </w:r>
      <w:r w:rsidR="00A46E9A">
        <w:rPr>
          <w:rFonts w:ascii="Times New Roman" w:hAnsi="Times New Roman"/>
          <w:sz w:val="24"/>
          <w:szCs w:val="24"/>
        </w:rPr>
        <w:t>e</w:t>
      </w:r>
      <w:r w:rsidR="00FD6879">
        <w:rPr>
          <w:rFonts w:ascii="Times New Roman" w:hAnsi="Times New Roman"/>
          <w:sz w:val="24"/>
          <w:szCs w:val="24"/>
        </w:rPr>
        <w:t xml:space="preserve"> permittees to participate in the </w:t>
      </w:r>
      <w:r w:rsidR="004205F5">
        <w:rPr>
          <w:rFonts w:ascii="Times New Roman" w:hAnsi="Times New Roman"/>
          <w:sz w:val="24"/>
          <w:szCs w:val="24"/>
        </w:rPr>
        <w:t>Task Force</w:t>
      </w:r>
      <w:r w:rsidR="00FD6879">
        <w:rPr>
          <w:rFonts w:ascii="Times New Roman" w:hAnsi="Times New Roman"/>
          <w:sz w:val="24"/>
          <w:szCs w:val="24"/>
        </w:rPr>
        <w:t xml:space="preserve"> under the terms and conditions in this </w:t>
      </w:r>
      <w:r w:rsidR="005E42F2">
        <w:rPr>
          <w:rFonts w:ascii="Times New Roman" w:hAnsi="Times New Roman"/>
          <w:sz w:val="24"/>
          <w:szCs w:val="24"/>
        </w:rPr>
        <w:t>Memorandum of Agreement</w:t>
      </w:r>
      <w:r w:rsidR="00531977">
        <w:rPr>
          <w:rFonts w:ascii="Times New Roman" w:hAnsi="Times New Roman"/>
          <w:sz w:val="24"/>
          <w:szCs w:val="24"/>
        </w:rPr>
        <w:t xml:space="preserve"> (MOA)</w:t>
      </w:r>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14"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r w:rsidR="00C02F18">
        <w:rPr>
          <w:rFonts w:ascii="Times New Roman" w:hAnsi="Times New Roman"/>
          <w:sz w:val="24"/>
          <w:szCs w:val="24"/>
        </w:rPr>
        <w:t xml:space="preserve"> as signatories</w:t>
      </w:r>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4437F5" w:rsidRDefault="00437F64"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For </w:t>
      </w:r>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shall mean </w:t>
      </w:r>
      <w:r w:rsidR="00240779">
        <w:rPr>
          <w:rFonts w:ascii="Times New Roman" w:hAnsi="Times New Roman"/>
          <w:sz w:val="24"/>
          <w:szCs w:val="24"/>
        </w:rPr>
        <w:t xml:space="preserve">total </w:t>
      </w:r>
      <w:r w:rsidR="00CA0AD0">
        <w:rPr>
          <w:rFonts w:ascii="Times New Roman" w:hAnsi="Times New Roman"/>
          <w:sz w:val="24"/>
          <w:szCs w:val="24"/>
        </w:rPr>
        <w:t xml:space="preserve">PCBs and </w:t>
      </w:r>
      <w:r w:rsidR="00240779">
        <w:rPr>
          <w:rFonts w:ascii="Times New Roman" w:hAnsi="Times New Roman"/>
          <w:sz w:val="24"/>
          <w:szCs w:val="24"/>
        </w:rPr>
        <w:t>2,3,7,8 TCDD</w:t>
      </w:r>
      <w:proofErr w:type="gramStart"/>
      <w:ins w:id="15" w:author="Kara Whitman" w:date="2015-02-09T11:02:00Z">
        <w:r w:rsidR="00240779">
          <w:rPr>
            <w:rFonts w:ascii="Times New Roman" w:hAnsi="Times New Roman"/>
            <w:sz w:val="24"/>
            <w:szCs w:val="24"/>
          </w:rPr>
          <w:t>.</w:t>
        </w:r>
      </w:ins>
      <w:r w:rsidR="00CA0AD0">
        <w:rPr>
          <w:rFonts w:ascii="Times New Roman" w:hAnsi="Times New Roman"/>
          <w:sz w:val="24"/>
          <w:szCs w:val="24"/>
        </w:rPr>
        <w:t>.</w:t>
      </w:r>
      <w:proofErr w:type="gramEnd"/>
      <w:r>
        <w:rPr>
          <w:rFonts w:ascii="Times New Roman" w:hAnsi="Times New Roman"/>
          <w:sz w:val="24"/>
          <w:szCs w:val="24"/>
        </w:rPr>
        <w:t xml:space="preserve">  Washington </w:t>
      </w:r>
      <w:r w:rsidR="00240779">
        <w:rPr>
          <w:rFonts w:ascii="Times New Roman" w:hAnsi="Times New Roman"/>
          <w:sz w:val="24"/>
          <w:szCs w:val="24"/>
        </w:rPr>
        <w:t xml:space="preserve">and Idaho </w:t>
      </w:r>
      <w:r>
        <w:rPr>
          <w:rFonts w:ascii="Times New Roman" w:hAnsi="Times New Roman"/>
          <w:sz w:val="24"/>
          <w:szCs w:val="24"/>
        </w:rPr>
        <w:t xml:space="preserve">NPDES Permits require participation in the functions of the Task Force, with a goal of developing a comprehensive plan to bring the Spokane River into compliance with applicable water quality standards for PCBs.  </w:t>
      </w:r>
    </w:p>
    <w:p w:rsidR="00CA0AD0" w:rsidRPr="0050163E" w:rsidRDefault="00F47569" w:rsidP="000C67A7">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 xml:space="preserve">To accomplish these functions the Task Force </w:t>
      </w:r>
      <w:r w:rsidR="00FA306A">
        <w:rPr>
          <w:rFonts w:ascii="Times New Roman" w:hAnsi="Times New Roman"/>
          <w:sz w:val="24"/>
          <w:szCs w:val="24"/>
        </w:rPr>
        <w:t>may</w:t>
      </w:r>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r w:rsidR="000C67A7" w:rsidRPr="0050163E">
        <w:rPr>
          <w:rFonts w:ascii="Times New Roman" w:hAnsi="Times New Roman"/>
          <w:sz w:val="24"/>
          <w:szCs w:val="24"/>
        </w:rPr>
        <w:t>require the</w:t>
      </w:r>
      <w:r w:rsidRPr="0050163E">
        <w:rPr>
          <w:rFonts w:ascii="Times New Roman" w:hAnsi="Times New Roman"/>
          <w:sz w:val="24"/>
          <w:szCs w:val="24"/>
        </w:rPr>
        <w:t xml:space="preserve"> permittees to participate in a cooperative effort to create a Task Force and participate in the functions of the Task Force</w:t>
      </w:r>
      <w:r w:rsidR="00FA306A">
        <w:rPr>
          <w:rFonts w:ascii="Times New Roman" w:hAnsi="Times New Roman"/>
          <w:sz w:val="24"/>
          <w:szCs w:val="24"/>
        </w:rPr>
        <w:t xml:space="preserve">.  The permits also require that </w:t>
      </w:r>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r w:rsidR="00FA306A">
        <w:rPr>
          <w:rFonts w:ascii="Times New Roman" w:hAnsi="Times New Roman"/>
          <w:sz w:val="24"/>
          <w:szCs w:val="24"/>
        </w:rPr>
        <w:t>, which has already been accomplished</w:t>
      </w:r>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w:t>
      </w:r>
      <w:ins w:id="16" w:author="Kara Whitman" w:date="2015-03-18T10:39:00Z">
        <w:r w:rsidR="00F71182">
          <w:rPr>
            <w:rFonts w:ascii="Times New Roman" w:hAnsi="Times New Roman"/>
            <w:sz w:val="24"/>
            <w:szCs w:val="24"/>
          </w:rPr>
          <w:t>.</w:t>
        </w:r>
      </w:ins>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 xml:space="preserve">Task Force Goals Relating to </w:t>
      </w:r>
      <w:r w:rsidR="001A45A0">
        <w:rPr>
          <w:rFonts w:ascii="Times New Roman" w:hAnsi="Times New Roman"/>
          <w:sz w:val="24"/>
          <w:szCs w:val="24"/>
        </w:rPr>
        <w:t xml:space="preserve">Washington </w:t>
      </w:r>
      <w:r w:rsidR="008F4728">
        <w:rPr>
          <w:rFonts w:ascii="Times New Roman" w:hAnsi="Times New Roman"/>
          <w:sz w:val="24"/>
          <w:szCs w:val="24"/>
        </w:rPr>
        <w:t xml:space="preserve">and Idaho </w:t>
      </w:r>
      <w:r w:rsidRPr="004166E6">
        <w:rPr>
          <w:rFonts w:ascii="Times New Roman" w:hAnsi="Times New Roman"/>
          <w:sz w:val="24"/>
          <w:szCs w:val="24"/>
        </w:rPr>
        <w:t>NPDES Permit Compliance.</w:t>
      </w:r>
    </w:p>
    <w:p w:rsidR="00CA0AD0" w:rsidRPr="008F4728" w:rsidRDefault="00CA0AD0" w:rsidP="000C67A7">
      <w:pPr>
        <w:numPr>
          <w:ilvl w:val="0"/>
          <w:numId w:val="1"/>
        </w:numPr>
        <w:spacing w:after="100" w:afterAutospacing="1" w:line="240" w:lineRule="auto"/>
        <w:rPr>
          <w:rFonts w:ascii="Times New Roman" w:hAnsi="Times New Roman"/>
          <w:sz w:val="24"/>
          <w:szCs w:val="24"/>
        </w:rPr>
      </w:pPr>
      <w:r w:rsidRPr="008F4728">
        <w:rPr>
          <w:rFonts w:ascii="Times New Roman" w:hAnsi="Times New Roman"/>
          <w:sz w:val="24"/>
          <w:szCs w:val="24"/>
        </w:rPr>
        <w:t>Task Force Operating Guidelines.</w:t>
      </w:r>
    </w:p>
    <w:p w:rsidR="00000000" w:rsidRDefault="00860A64" w:rsidP="000C67A7">
      <w:pPr>
        <w:pStyle w:val="Heading1"/>
        <w:spacing w:line="240" w:lineRule="auto"/>
        <w:rPr>
          <w:sz w:val="32"/>
          <w:szCs w:val="32"/>
        </w:rPr>
        <w:pPrChange w:id="17" w:author="Kara Whitman" w:date="2015-03-18T12:13:00Z">
          <w:pPr>
            <w:pStyle w:val="Heading1"/>
            <w:ind w:left="360" w:hanging="360"/>
          </w:pPr>
        </w:pPrChange>
      </w:pPr>
      <w:bookmarkStart w:id="18" w:name="_Toc414454931"/>
      <w:r w:rsidRPr="00860A64">
        <w:rPr>
          <w:sz w:val="32"/>
          <w:szCs w:val="32"/>
          <w:rPrChange w:id="19" w:author="Kara Whitman" w:date="2015-03-18T12:14:00Z">
            <w:rPr>
              <w:rFonts w:ascii="Times New Roman" w:hAnsi="Times New Roman"/>
              <w:sz w:val="24"/>
              <w:szCs w:val="24"/>
            </w:rPr>
          </w:rPrChange>
        </w:rPr>
        <w:t>Section 2:  Task Force Vision Statement</w:t>
      </w:r>
      <w:bookmarkEnd w:id="18"/>
    </w:p>
    <w:p w:rsidR="00CA0AD0" w:rsidRPr="009F7191" w:rsidRDefault="00CA0AD0" w:rsidP="000C67A7">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ins w:id="20" w:author="Kara Whitman" w:date="2015-03-18T10:25:00Z">
        <w:r w:rsidR="00BA7890">
          <w:rPr>
            <w:rFonts w:ascii="Times New Roman" w:hAnsi="Times New Roman"/>
            <w:sz w:val="24"/>
            <w:szCs w:val="24"/>
          </w:rPr>
          <w:t xml:space="preserve">: </w:t>
        </w:r>
      </w:ins>
      <w:r>
        <w:rPr>
          <w:rFonts w:ascii="Times New Roman" w:hAnsi="Times New Roman"/>
          <w:sz w:val="24"/>
          <w:szCs w:val="24"/>
        </w:rPr>
        <w:t xml:space="preserve"> </w:t>
      </w:r>
    </w:p>
    <w:p w:rsidR="00CA0AD0" w:rsidRDefault="00CA0AD0" w:rsidP="000C67A7">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0C67A7">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Provide specific recommendations for the development of a Spokane River toxics reduction plan.</w:t>
      </w:r>
    </w:p>
    <w:p w:rsidR="00CA0AD0" w:rsidRPr="00483B15" w:rsidRDefault="00CA0AD0" w:rsidP="000C67A7">
      <w:pPr>
        <w:spacing w:after="100" w:afterAutospacing="1" w:line="240" w:lineRule="auto"/>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Default="0048577B" w:rsidP="000C67A7">
      <w:pPr>
        <w:pStyle w:val="Heading1"/>
        <w:spacing w:line="240" w:lineRule="auto"/>
        <w:rPr>
          <w:ins w:id="21" w:author="Kara Whitman" w:date="2015-03-18T12:14:00Z"/>
          <w:sz w:val="32"/>
          <w:szCs w:val="32"/>
        </w:rPr>
      </w:pPr>
      <w:bookmarkStart w:id="22" w:name="_Toc414454932"/>
      <w:r w:rsidRPr="00B03952">
        <w:rPr>
          <w:sz w:val="32"/>
          <w:szCs w:val="32"/>
        </w:rPr>
        <w:t xml:space="preserve">Section </w:t>
      </w:r>
      <w:r w:rsidR="008F4728" w:rsidRPr="00B03952">
        <w:rPr>
          <w:sz w:val="32"/>
          <w:szCs w:val="32"/>
        </w:rPr>
        <w:t>3</w:t>
      </w:r>
      <w:r w:rsidRPr="00B03952">
        <w:rPr>
          <w:sz w:val="32"/>
          <w:szCs w:val="32"/>
        </w:rPr>
        <w:t>:</w:t>
      </w:r>
      <w:r w:rsidRPr="00B03952">
        <w:rPr>
          <w:sz w:val="32"/>
          <w:szCs w:val="32"/>
        </w:rPr>
        <w:tab/>
      </w:r>
      <w:ins w:id="23" w:author="eschoedel" w:date="2014-12-18T09:14:00Z">
        <w:r w:rsidR="001A45A0" w:rsidRPr="00B03952">
          <w:rPr>
            <w:sz w:val="32"/>
            <w:szCs w:val="32"/>
          </w:rPr>
          <w:t xml:space="preserve"> </w:t>
        </w:r>
      </w:ins>
      <w:r w:rsidR="00CA0AD0" w:rsidRPr="00B03952">
        <w:rPr>
          <w:sz w:val="32"/>
          <w:szCs w:val="32"/>
        </w:rPr>
        <w:t xml:space="preserve">Task Force </w:t>
      </w:r>
      <w:r w:rsidR="007E1AAF" w:rsidRPr="00B03952">
        <w:rPr>
          <w:sz w:val="32"/>
          <w:szCs w:val="32"/>
        </w:rPr>
        <w:t xml:space="preserve">Accomplishments </w:t>
      </w:r>
      <w:r w:rsidR="00CA0AD0" w:rsidRPr="00B03952">
        <w:rPr>
          <w:sz w:val="32"/>
          <w:szCs w:val="32"/>
        </w:rPr>
        <w:t xml:space="preserve">Relating to </w:t>
      </w:r>
      <w:r w:rsidR="001A45A0" w:rsidRPr="00B03952">
        <w:rPr>
          <w:sz w:val="32"/>
          <w:szCs w:val="32"/>
        </w:rPr>
        <w:t>W</w:t>
      </w:r>
      <w:r w:rsidR="007C13A9" w:rsidRPr="00B03952">
        <w:rPr>
          <w:sz w:val="32"/>
          <w:szCs w:val="32"/>
        </w:rPr>
        <w:t>ashington and Idaho</w:t>
      </w:r>
      <w:r w:rsidR="001A45A0" w:rsidRPr="00B03952">
        <w:rPr>
          <w:sz w:val="32"/>
          <w:szCs w:val="32"/>
        </w:rPr>
        <w:t xml:space="preserve"> </w:t>
      </w:r>
      <w:r w:rsidR="00CA0AD0" w:rsidRPr="00B03952">
        <w:rPr>
          <w:sz w:val="32"/>
          <w:szCs w:val="32"/>
        </w:rPr>
        <w:t>NPDES Permit Compliance</w:t>
      </w:r>
      <w:bookmarkEnd w:id="22"/>
      <w:r w:rsidR="00CA0AD0" w:rsidRPr="00B03952">
        <w:rPr>
          <w:sz w:val="32"/>
          <w:szCs w:val="32"/>
        </w:rPr>
        <w:t xml:space="preserve"> </w:t>
      </w:r>
    </w:p>
    <w:p w:rsidR="00B03952" w:rsidRPr="00B03952" w:rsidRDefault="00B03952" w:rsidP="000C67A7">
      <w:pPr>
        <w:spacing w:line="240" w:lineRule="auto"/>
      </w:pPr>
    </w:p>
    <w:p w:rsidR="007E1AAF" w:rsidRDefault="007E1AAF" w:rsidP="000C67A7">
      <w:pPr>
        <w:pStyle w:val="Default"/>
        <w:rPr>
          <w:rFonts w:ascii="Times New Roman" w:hAnsi="Times New Roman" w:cs="Times New Roman"/>
          <w:color w:val="auto"/>
        </w:rPr>
      </w:pPr>
      <w:r>
        <w:rPr>
          <w:rFonts w:ascii="Times New Roman" w:hAnsi="Times New Roman" w:cs="Times New Roman"/>
          <w:color w:val="auto"/>
        </w:rPr>
        <w:t xml:space="preserve">To date, Washington and Idaho permittees have: </w:t>
      </w:r>
    </w:p>
    <w:p w:rsidR="00CA0AD0" w:rsidRPr="00DF3C49" w:rsidRDefault="00CA0AD0" w:rsidP="000C67A7">
      <w:pPr>
        <w:pStyle w:val="Default"/>
        <w:rPr>
          <w:rFonts w:ascii="Times New Roman" w:hAnsi="Times New Roman" w:cs="Times New Roman"/>
        </w:rPr>
      </w:pPr>
    </w:p>
    <w:p w:rsidR="00CA0AD0" w:rsidRPr="004166E6" w:rsidRDefault="001A45A0" w:rsidP="000C67A7">
      <w:pPr>
        <w:pStyle w:val="ListParagraph"/>
        <w:numPr>
          <w:ilvl w:val="0"/>
          <w:numId w:val="6"/>
        </w:numPr>
        <w:spacing w:before="120" w:after="100" w:afterAutospacing="1" w:line="240" w:lineRule="auto"/>
        <w:contextualSpacing w:val="0"/>
        <w:rPr>
          <w:rFonts w:ascii="Times New Roman" w:hAnsi="Times New Roman"/>
          <w:sz w:val="24"/>
          <w:szCs w:val="24"/>
        </w:rPr>
      </w:pPr>
      <w:commentRangeStart w:id="24"/>
      <w:r>
        <w:rPr>
          <w:rFonts w:ascii="Times New Roman" w:hAnsi="Times New Roman"/>
          <w:sz w:val="24"/>
          <w:szCs w:val="24"/>
        </w:rPr>
        <w:t>Established i</w:t>
      </w:r>
      <w:r w:rsidR="00CA0AD0" w:rsidRPr="004166E6">
        <w:rPr>
          <w:rFonts w:ascii="Times New Roman" w:hAnsi="Times New Roman"/>
          <w:sz w:val="24"/>
          <w:szCs w:val="24"/>
        </w:rPr>
        <w:t>nitial Task Force funding.</w:t>
      </w:r>
      <w:r w:rsidR="009547EB">
        <w:rPr>
          <w:rStyle w:val="CommentReference"/>
        </w:rPr>
        <w:commentReference w:id="25"/>
      </w:r>
    </w:p>
    <w:p w:rsidR="00CA0AD0" w:rsidRPr="004166E6"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r w:rsidR="001A45A0">
        <w:rPr>
          <w:rFonts w:ascii="Times New Roman" w:hAnsi="Times New Roman"/>
          <w:sz w:val="24"/>
          <w:szCs w:val="24"/>
        </w:rPr>
        <w:t xml:space="preserve">ed </w:t>
      </w:r>
      <w:r w:rsidRPr="004166E6">
        <w:rPr>
          <w:rFonts w:ascii="Times New Roman" w:hAnsi="Times New Roman"/>
          <w:sz w:val="24"/>
          <w:szCs w:val="24"/>
        </w:rPr>
        <w:t>appropriate staffing</w:t>
      </w:r>
      <w:r w:rsidR="001A45A0">
        <w:rPr>
          <w:rFonts w:ascii="Times New Roman" w:hAnsi="Times New Roman"/>
          <w:sz w:val="24"/>
          <w:szCs w:val="24"/>
        </w:rPr>
        <w:t xml:space="preserve"> to date</w:t>
      </w:r>
      <w:r w:rsidRPr="004166E6">
        <w:rPr>
          <w:rFonts w:ascii="Times New Roman" w:hAnsi="Times New Roman"/>
          <w:sz w:val="24"/>
          <w:szCs w:val="24"/>
        </w:rPr>
        <w:t xml:space="preserve">. </w:t>
      </w:r>
    </w:p>
    <w:p w:rsidR="00CA0AD0" w:rsidRPr="004166E6" w:rsidRDefault="001A45A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Develop</w:t>
      </w:r>
      <w:r>
        <w:rPr>
          <w:rFonts w:ascii="Times New Roman" w:hAnsi="Times New Roman"/>
          <w:sz w:val="24"/>
          <w:szCs w:val="24"/>
        </w:rPr>
        <w:t xml:space="preserve">ed </w:t>
      </w:r>
      <w:r w:rsidR="00CA0AD0" w:rsidRPr="004166E6">
        <w:rPr>
          <w:rFonts w:ascii="Times New Roman" w:hAnsi="Times New Roman"/>
          <w:sz w:val="24"/>
          <w:szCs w:val="24"/>
        </w:rPr>
        <w:t xml:space="preserve">a 2012 through 2016 Task Force work plan: </w:t>
      </w:r>
    </w:p>
    <w:p w:rsidR="00CA0AD0" w:rsidRPr="004166E6" w:rsidDel="001A45A0" w:rsidRDefault="009547EB" w:rsidP="000C67A7">
      <w:pPr>
        <w:pStyle w:val="ListParagraph"/>
        <w:numPr>
          <w:ilvl w:val="1"/>
          <w:numId w:val="5"/>
        </w:numPr>
        <w:spacing w:before="120" w:after="100" w:afterAutospacing="1" w:line="240" w:lineRule="auto"/>
        <w:contextualSpacing w:val="0"/>
        <w:rPr>
          <w:del w:id="26" w:author="eschoedel" w:date="2014-12-18T09:20:00Z"/>
          <w:rFonts w:ascii="Times New Roman" w:hAnsi="Times New Roman"/>
          <w:sz w:val="24"/>
          <w:szCs w:val="24"/>
        </w:rPr>
      </w:pPr>
      <w:r>
        <w:rPr>
          <w:rFonts w:ascii="Times New Roman" w:hAnsi="Times New Roman"/>
          <w:sz w:val="24"/>
          <w:szCs w:val="24"/>
        </w:rPr>
        <w:t xml:space="preserve">Developed and started implementation of </w:t>
      </w:r>
      <w:del w:id="27" w:author="eschoedel" w:date="2014-12-18T09:20:00Z">
        <w:r w:rsidR="00CA0AD0"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0C67A7">
      <w:pPr>
        <w:pStyle w:val="ListParagraph"/>
        <w:numPr>
          <w:ilvl w:val="1"/>
          <w:numId w:val="5"/>
        </w:numPr>
        <w:spacing w:before="120" w:after="100" w:afterAutospacing="1" w:line="240" w:lineRule="auto"/>
        <w:contextualSpacing w:val="0"/>
        <w:rPr>
          <w:del w:id="28" w:author="eschoedel" w:date="2014-12-18T09:20:00Z"/>
          <w:rFonts w:ascii="Times New Roman" w:hAnsi="Times New Roman"/>
          <w:sz w:val="24"/>
          <w:szCs w:val="24"/>
        </w:rPr>
      </w:pPr>
      <w:del w:id="29"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0C67A7">
      <w:pPr>
        <w:pStyle w:val="ListParagraph"/>
        <w:numPr>
          <w:ilvl w:val="1"/>
          <w:numId w:val="5"/>
        </w:numPr>
        <w:spacing w:before="120" w:after="100" w:afterAutospacing="1" w:line="240" w:lineRule="auto"/>
        <w:contextualSpacing w:val="0"/>
        <w:rPr>
          <w:del w:id="30" w:author="eschoedel" w:date="2014-12-18T09:20:00Z"/>
          <w:rFonts w:ascii="Times New Roman" w:hAnsi="Times New Roman"/>
          <w:sz w:val="24"/>
          <w:szCs w:val="24"/>
        </w:rPr>
      </w:pPr>
      <w:del w:id="31"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0C67A7">
      <w:pPr>
        <w:pStyle w:val="ListParagraph"/>
        <w:numPr>
          <w:ilvl w:val="1"/>
          <w:numId w:val="5"/>
        </w:numPr>
        <w:spacing w:before="120" w:after="100" w:afterAutospacing="1" w:line="240" w:lineRule="auto"/>
        <w:contextualSpacing w:val="0"/>
        <w:rPr>
          <w:del w:id="32" w:author="eschoedel" w:date="2014-12-18T09:20:00Z"/>
          <w:rFonts w:ascii="Times New Roman" w:hAnsi="Times New Roman"/>
          <w:sz w:val="24"/>
          <w:szCs w:val="24"/>
        </w:rPr>
      </w:pPr>
      <w:del w:id="33"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0C67A7">
      <w:pPr>
        <w:pStyle w:val="ListParagraph"/>
        <w:numPr>
          <w:ilvl w:val="1"/>
          <w:numId w:val="5"/>
        </w:numPr>
        <w:spacing w:before="120" w:after="100" w:afterAutospacing="1" w:line="240" w:lineRule="auto"/>
        <w:contextualSpacing w:val="0"/>
        <w:rPr>
          <w:del w:id="34" w:author="eschoedel" w:date="2014-12-18T09:20:00Z"/>
          <w:rFonts w:ascii="Times New Roman" w:hAnsi="Times New Roman"/>
          <w:sz w:val="24"/>
          <w:szCs w:val="24"/>
        </w:rPr>
      </w:pPr>
      <w:del w:id="35"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0C67A7">
      <w:pPr>
        <w:pStyle w:val="ListParagraph"/>
        <w:numPr>
          <w:ilvl w:val="1"/>
          <w:numId w:val="5"/>
        </w:numPr>
        <w:spacing w:before="120" w:after="100" w:afterAutospacing="1" w:line="240" w:lineRule="auto"/>
        <w:contextualSpacing w:val="0"/>
        <w:rPr>
          <w:del w:id="36" w:author="eschoedel" w:date="2014-12-18T09:20:00Z"/>
          <w:rFonts w:ascii="Times New Roman" w:hAnsi="Times New Roman"/>
          <w:sz w:val="24"/>
          <w:szCs w:val="24"/>
        </w:rPr>
      </w:pPr>
      <w:del w:id="37"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del w:id="38" w:author="eschoedel" w:date="2014-12-18T09:20:00Z">
        <w:r w:rsidRPr="004166E6" w:rsidDel="001A45A0">
          <w:rPr>
            <w:rFonts w:ascii="Times New Roman" w:hAnsi="Times New Roman"/>
            <w:sz w:val="24"/>
            <w:szCs w:val="24"/>
          </w:rPr>
          <w:delText xml:space="preserve">As appropriate, begin </w:delText>
        </w:r>
      </w:del>
      <w:proofErr w:type="gramStart"/>
      <w:r w:rsidRPr="004166E6">
        <w:rPr>
          <w:rFonts w:ascii="Times New Roman" w:hAnsi="Times New Roman"/>
          <w:sz w:val="24"/>
          <w:szCs w:val="24"/>
        </w:rPr>
        <w:t>work</w:t>
      </w:r>
      <w:proofErr w:type="gramEnd"/>
      <w:r w:rsidRPr="004166E6">
        <w:rPr>
          <w:rFonts w:ascii="Times New Roman" w:hAnsi="Times New Roman"/>
          <w:sz w:val="24"/>
          <w:szCs w:val="24"/>
        </w:rPr>
        <w:t xml:space="preserve"> plan elements. </w:t>
      </w:r>
    </w:p>
    <w:p w:rsidR="00CA0AD0" w:rsidRPr="004166E6" w:rsidDel="00B27B07" w:rsidRDefault="00CA0AD0" w:rsidP="000C67A7">
      <w:pPr>
        <w:pStyle w:val="ListParagraph"/>
        <w:numPr>
          <w:ilvl w:val="0"/>
          <w:numId w:val="4"/>
        </w:numPr>
        <w:spacing w:line="240" w:lineRule="auto"/>
        <w:contextualSpacing w:val="0"/>
        <w:rPr>
          <w:del w:id="39" w:author="Kara Whitman" w:date="2015-03-18T11:06:00Z"/>
          <w:rFonts w:ascii="Times New Roman" w:hAnsi="Times New Roman"/>
          <w:sz w:val="24"/>
          <w:szCs w:val="24"/>
        </w:rPr>
      </w:pPr>
      <w:del w:id="40" w:author="Kara Whitman" w:date="2015-03-18T11:06:00Z">
        <w:r w:rsidRPr="004166E6" w:rsidDel="00B27B07">
          <w:rPr>
            <w:rFonts w:ascii="Times New Roman" w:hAnsi="Times New Roman"/>
            <w:sz w:val="24"/>
            <w:szCs w:val="24"/>
          </w:rPr>
          <w:delText>Prior to submittal to Ecology, the Task Force will develop and review all documents related to a comprehensive plan identifying actions required to bring the Spokane River into wat</w:delText>
        </w:r>
        <w:r w:rsidDel="00B27B07">
          <w:rPr>
            <w:rFonts w:ascii="Times New Roman" w:hAnsi="Times New Roman"/>
            <w:sz w:val="24"/>
            <w:szCs w:val="24"/>
          </w:rPr>
          <w:delText>er quality compliance for PCBs.</w:delText>
        </w:r>
      </w:del>
    </w:p>
    <w:commentRangeEnd w:id="24"/>
    <w:p w:rsidR="00CA0AD0" w:rsidRPr="004166E6" w:rsidRDefault="00FA306A" w:rsidP="000C67A7">
      <w:pPr>
        <w:pStyle w:val="Heading1"/>
        <w:spacing w:line="240" w:lineRule="auto"/>
        <w:rPr>
          <w:sz w:val="32"/>
          <w:szCs w:val="32"/>
        </w:rPr>
      </w:pPr>
      <w:r>
        <w:rPr>
          <w:rStyle w:val="CommentReference"/>
          <w:rFonts w:ascii="Calibri" w:eastAsia="Calibri" w:hAnsi="Calibri"/>
          <w:b w:val="0"/>
          <w:bCs w:val="0"/>
          <w:color w:val="auto"/>
        </w:rPr>
        <w:commentReference w:id="24"/>
      </w:r>
      <w:ins w:id="41" w:author="Kara Whitman" w:date="2015-03-09T11:57:00Z">
        <w:r w:rsidR="008E06F9" w:rsidDel="008E06F9">
          <w:rPr>
            <w:sz w:val="32"/>
            <w:szCs w:val="32"/>
          </w:rPr>
          <w:t xml:space="preserve"> </w:t>
        </w:r>
      </w:ins>
      <w:bookmarkStart w:id="42" w:name="_Toc414454933"/>
      <w:r w:rsidR="001A45A0">
        <w:rPr>
          <w:sz w:val="32"/>
          <w:szCs w:val="32"/>
        </w:rPr>
        <w:t xml:space="preserve">Section </w:t>
      </w:r>
      <w:r w:rsidR="007E1AAF">
        <w:rPr>
          <w:sz w:val="32"/>
          <w:szCs w:val="32"/>
        </w:rPr>
        <w:t>4</w:t>
      </w:r>
      <w:r w:rsidR="001A45A0">
        <w:rPr>
          <w:sz w:val="32"/>
          <w:szCs w:val="32"/>
        </w:rPr>
        <w:t>:</w:t>
      </w:r>
      <w:ins w:id="43" w:author="Kara Whitman" w:date="2015-03-09T16:43:00Z">
        <w:r w:rsidR="004F0A91">
          <w:rPr>
            <w:sz w:val="32"/>
            <w:szCs w:val="32"/>
          </w:rPr>
          <w:t xml:space="preserve">  </w:t>
        </w:r>
      </w:ins>
      <w:r w:rsidR="00CA0AD0" w:rsidRPr="004166E6">
        <w:rPr>
          <w:sz w:val="32"/>
          <w:szCs w:val="32"/>
        </w:rPr>
        <w:t>Task Force Operating Guidelines</w:t>
      </w:r>
      <w:bookmarkEnd w:id="42"/>
    </w:p>
    <w:p w:rsidR="00CA0AD0" w:rsidRPr="00BF1D92" w:rsidRDefault="00CA0AD0" w:rsidP="000C67A7">
      <w:pPr>
        <w:spacing w:after="120" w:line="240" w:lineRule="auto"/>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0C67A7">
      <w:pPr>
        <w:pStyle w:val="Heading2"/>
        <w:spacing w:line="240" w:lineRule="auto"/>
        <w:rPr>
          <w:szCs w:val="28"/>
        </w:rPr>
      </w:pPr>
      <w:bookmarkStart w:id="44" w:name="_Toc414454934"/>
      <w:r>
        <w:rPr>
          <w:szCs w:val="28"/>
        </w:rPr>
        <w:lastRenderedPageBreak/>
        <w:t>A.</w:t>
      </w:r>
      <w:r w:rsidR="00B03952">
        <w:rPr>
          <w:szCs w:val="28"/>
        </w:rPr>
        <w:t xml:space="preserve">  </w:t>
      </w:r>
      <w:r w:rsidR="00CA0AD0" w:rsidRPr="00EB138F">
        <w:rPr>
          <w:szCs w:val="28"/>
        </w:rPr>
        <w:t>Membership</w:t>
      </w:r>
      <w:bookmarkEnd w:id="44"/>
    </w:p>
    <w:p w:rsidR="00CA0AD0" w:rsidRPr="00483B15"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0C67A7">
      <w:pPr>
        <w:pStyle w:val="Heading3"/>
        <w:spacing w:line="240" w:lineRule="auto"/>
        <w:rPr>
          <w:sz w:val="24"/>
          <w:szCs w:val="24"/>
        </w:rPr>
      </w:pPr>
      <w:bookmarkStart w:id="45" w:name="_Toc414454935"/>
      <w:r w:rsidRPr="00EB138F">
        <w:rPr>
          <w:sz w:val="24"/>
          <w:szCs w:val="24"/>
        </w:rPr>
        <w:t>NPDES Permittee Membership:</w:t>
      </w:r>
      <w:bookmarkEnd w:id="45"/>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0C67A7">
      <w:pPr>
        <w:pStyle w:val="Heading3"/>
        <w:spacing w:line="240" w:lineRule="auto"/>
        <w:rPr>
          <w:sz w:val="24"/>
          <w:szCs w:val="24"/>
        </w:rPr>
      </w:pPr>
      <w:bookmarkStart w:id="46" w:name="_Toc414454936"/>
      <w:r w:rsidRPr="00EB138F">
        <w:rPr>
          <w:sz w:val="24"/>
          <w:szCs w:val="24"/>
        </w:rPr>
        <w:t>Agency and Sovereign Government Membership:</w:t>
      </w:r>
      <w:bookmarkEnd w:id="46"/>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Agencies and sovereign governments that regulate or establish policies relating to 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0C67A7">
      <w:pPr>
        <w:pStyle w:val="Heading3"/>
        <w:spacing w:line="240" w:lineRule="auto"/>
      </w:pPr>
      <w:bookmarkStart w:id="47" w:name="_Toc414454937"/>
      <w:r w:rsidRPr="00EB138F">
        <w:rPr>
          <w:sz w:val="24"/>
          <w:szCs w:val="24"/>
        </w:rPr>
        <w:t>Additional Government Agency Membership:</w:t>
      </w:r>
      <w:bookmarkEnd w:id="47"/>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w:t>
      </w:r>
      <w:r w:rsidR="005E668C">
        <w:rPr>
          <w:rFonts w:ascii="Times New Roman" w:hAnsi="Times New Roman"/>
          <w:sz w:val="24"/>
          <w:szCs w:val="24"/>
        </w:rPr>
        <w:t xml:space="preserve"> and Welfare</w:t>
      </w:r>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stormwater </w:t>
      </w:r>
      <w:r w:rsidR="00CA45A0">
        <w:rPr>
          <w:rFonts w:ascii="Times New Roman" w:hAnsi="Times New Roman"/>
          <w:sz w:val="24"/>
          <w:szCs w:val="24"/>
        </w:rPr>
        <w:t xml:space="preserve">NPDES </w:t>
      </w:r>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0C67A7">
      <w:pPr>
        <w:pStyle w:val="Heading3"/>
        <w:spacing w:line="240" w:lineRule="auto"/>
        <w:rPr>
          <w:sz w:val="24"/>
          <w:szCs w:val="24"/>
        </w:rPr>
      </w:pPr>
      <w:bookmarkStart w:id="48" w:name="_Toc414454938"/>
      <w:r w:rsidRPr="00EB138F">
        <w:rPr>
          <w:sz w:val="24"/>
          <w:szCs w:val="24"/>
        </w:rPr>
        <w:t>Stakeholder Membership:</w:t>
      </w:r>
      <w:bookmarkEnd w:id="48"/>
      <w:r w:rsidRPr="00EB138F">
        <w:rPr>
          <w:sz w:val="24"/>
          <w:szCs w:val="24"/>
        </w:rPr>
        <w:t xml:space="preserve"> </w:t>
      </w:r>
    </w:p>
    <w:p w:rsidR="00CA0AD0" w:rsidRPr="00483B15" w:rsidRDefault="00A03F91" w:rsidP="000C67A7">
      <w:pPr>
        <w:spacing w:after="100" w:afterAutospacing="1" w:line="240" w:lineRule="auto"/>
        <w:rPr>
          <w:rFonts w:ascii="Times New Roman" w:hAnsi="Times New Roman"/>
          <w:sz w:val="24"/>
          <w:szCs w:val="24"/>
        </w:rPr>
      </w:pPr>
      <w:r>
        <w:rPr>
          <w:rFonts w:ascii="Times New Roman" w:hAnsi="Times New Roman"/>
          <w:sz w:val="24"/>
          <w:szCs w:val="24"/>
        </w:rPr>
        <w:t>N</w:t>
      </w:r>
      <w:r w:rsidR="00CA0AD0" w:rsidRPr="00483B15">
        <w:rPr>
          <w:rFonts w:ascii="Times New Roman" w:hAnsi="Times New Roman"/>
          <w:sz w:val="24"/>
          <w:szCs w:val="24"/>
        </w:rPr>
        <w:t>ew member</w:t>
      </w:r>
      <w:r>
        <w:rPr>
          <w:rFonts w:ascii="Times New Roman" w:hAnsi="Times New Roman"/>
          <w:sz w:val="24"/>
          <w:szCs w:val="24"/>
        </w:rPr>
        <w:t>s</w:t>
      </w:r>
      <w:r w:rsidR="00CA0AD0" w:rsidRPr="00483B15">
        <w:rPr>
          <w:rFonts w:ascii="Times New Roman" w:hAnsi="Times New Roman"/>
          <w:sz w:val="24"/>
          <w:szCs w:val="24"/>
        </w:rPr>
        <w:t xml:space="preserve"> may be added to the Task Force only by a consensus of the </w:t>
      </w:r>
      <w:r w:rsidR="002F02A5">
        <w:rPr>
          <w:rFonts w:ascii="Times New Roman" w:hAnsi="Times New Roman"/>
          <w:sz w:val="24"/>
          <w:szCs w:val="24"/>
        </w:rPr>
        <w:t>signatory members</w:t>
      </w:r>
      <w:r w:rsidR="00CA0AD0" w:rsidRPr="00483B15">
        <w:rPr>
          <w:rFonts w:ascii="Times New Roman" w:hAnsi="Times New Roman"/>
          <w:sz w:val="24"/>
          <w:szCs w:val="24"/>
        </w:rPr>
        <w:t xml:space="preserve"> of the Task Force. The stakeholder members will have the roles an</w:t>
      </w:r>
      <w:r w:rsidR="00CA0AD0">
        <w:rPr>
          <w:rFonts w:ascii="Times New Roman" w:hAnsi="Times New Roman"/>
          <w:sz w:val="24"/>
          <w:szCs w:val="24"/>
        </w:rPr>
        <w:t>d responsibilities as described below</w:t>
      </w:r>
      <w:r w:rsidR="00CA0AD0" w:rsidRPr="00483B15">
        <w:rPr>
          <w:rFonts w:ascii="Times New Roman" w:hAnsi="Times New Roman"/>
          <w:sz w:val="24"/>
          <w:szCs w:val="24"/>
        </w:rPr>
        <w:t>.</w:t>
      </w:r>
    </w:p>
    <w:p w:rsidR="00CA0AD0" w:rsidRPr="00EB138F" w:rsidRDefault="0048577B" w:rsidP="000C67A7">
      <w:pPr>
        <w:pStyle w:val="Heading2"/>
        <w:spacing w:line="240" w:lineRule="auto"/>
        <w:rPr>
          <w:szCs w:val="28"/>
        </w:rPr>
      </w:pPr>
      <w:bookmarkStart w:id="49" w:name="_Toc414454939"/>
      <w:r>
        <w:rPr>
          <w:szCs w:val="28"/>
        </w:rPr>
        <w:t>B.</w:t>
      </w:r>
      <w:r w:rsidR="00B03952">
        <w:rPr>
          <w:szCs w:val="28"/>
        </w:rPr>
        <w:t xml:space="preserve">  </w:t>
      </w:r>
      <w:r w:rsidR="00CA0AD0" w:rsidRPr="00EB138F">
        <w:rPr>
          <w:szCs w:val="28"/>
        </w:rPr>
        <w:t>Membership Governance</w:t>
      </w:r>
      <w:bookmarkEnd w:id="49"/>
    </w:p>
    <w:p w:rsidR="00CA0AD0" w:rsidRPr="0024516C" w:rsidRDefault="00CA0AD0" w:rsidP="000C67A7">
      <w:pPr>
        <w:pStyle w:val="Heading3"/>
        <w:spacing w:line="240" w:lineRule="auto"/>
        <w:rPr>
          <w:sz w:val="24"/>
          <w:szCs w:val="24"/>
        </w:rPr>
      </w:pPr>
      <w:bookmarkStart w:id="50" w:name="_Toc414454940"/>
      <w:r w:rsidRPr="0024516C">
        <w:rPr>
          <w:sz w:val="24"/>
          <w:szCs w:val="24"/>
        </w:rPr>
        <w:t>Membership Primary and Alternate Delegates:</w:t>
      </w:r>
      <w:bookmarkEnd w:id="50"/>
      <w:r w:rsidRPr="0024516C">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sidR="0049707D">
        <w:rPr>
          <w:rFonts w:ascii="Times New Roman" w:hAnsi="Times New Roman"/>
          <w:sz w:val="24"/>
          <w:szCs w:val="24"/>
        </w:rPr>
        <w:t>at</w:t>
      </w:r>
      <w:r w:rsidR="001A45A0">
        <w:rPr>
          <w:rFonts w:ascii="Times New Roman" w:hAnsi="Times New Roman"/>
          <w:sz w:val="24"/>
          <w:szCs w:val="24"/>
        </w:rPr>
        <w:t xml:space="preserve"> </w:t>
      </w:r>
      <w:r w:rsidR="0049707D">
        <w:rPr>
          <w:rFonts w:ascii="Times New Roman" w:hAnsi="Times New Roman"/>
          <w:sz w:val="24"/>
          <w:szCs w:val="24"/>
        </w:rPr>
        <w:t>least</w:t>
      </w:r>
      <w:r w:rsidR="00A17C41">
        <w:rPr>
          <w:rFonts w:ascii="Times New Roman" w:hAnsi="Times New Roman"/>
          <w:sz w:val="24"/>
          <w:szCs w:val="24"/>
        </w:rPr>
        <w:t xml:space="preserve"> </w:t>
      </w:r>
      <w:r w:rsidR="0049707D">
        <w:rPr>
          <w:rFonts w:ascii="Times New Roman" w:hAnsi="Times New Roman"/>
          <w:sz w:val="24"/>
          <w:szCs w:val="24"/>
        </w:rPr>
        <w:t>one</w:t>
      </w:r>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w:t>
      </w:r>
      <w:r w:rsidRPr="00540E35">
        <w:rPr>
          <w:rFonts w:ascii="Times New Roman" w:hAnsi="Times New Roman"/>
          <w:sz w:val="24"/>
          <w:szCs w:val="24"/>
        </w:rPr>
        <w:lastRenderedPageBreak/>
        <w:t xml:space="preserve">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0C67A7">
      <w:pPr>
        <w:pStyle w:val="Heading3"/>
        <w:spacing w:line="240" w:lineRule="auto"/>
        <w:rPr>
          <w:sz w:val="24"/>
          <w:szCs w:val="24"/>
        </w:rPr>
      </w:pPr>
      <w:bookmarkStart w:id="51" w:name="_Toc414454941"/>
      <w:r w:rsidRPr="00EB138F">
        <w:rPr>
          <w:sz w:val="24"/>
          <w:szCs w:val="24"/>
        </w:rPr>
        <w:t>Removal from Membership:</w:t>
      </w:r>
      <w:bookmarkEnd w:id="51"/>
      <w:r w:rsidRPr="00EB138F">
        <w:rPr>
          <w:sz w:val="24"/>
          <w:szCs w:val="24"/>
        </w:rPr>
        <w:t xml:space="preserve"> </w:t>
      </w:r>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If a stakeholder member entity misses three consecutive </w:t>
      </w:r>
      <w:r w:rsidR="00FD6811">
        <w:rPr>
          <w:rFonts w:ascii="Times New Roman" w:hAnsi="Times New Roman"/>
          <w:sz w:val="24"/>
          <w:szCs w:val="24"/>
        </w:rPr>
        <w:t>meetings of the Task Force the entity</w:t>
      </w:r>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r w:rsidR="00FD6879">
        <w:rPr>
          <w:rFonts w:ascii="Times New Roman" w:hAnsi="Times New Roman"/>
          <w:sz w:val="24"/>
          <w:szCs w:val="24"/>
        </w:rPr>
        <w:t xml:space="preserve">Agency and sovereign government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Pr="00855363" w:rsidRDefault="00BB5654" w:rsidP="000C67A7">
      <w:pPr>
        <w:pStyle w:val="Heading3"/>
        <w:spacing w:line="240" w:lineRule="auto"/>
        <w:rPr>
          <w:sz w:val="24"/>
          <w:szCs w:val="24"/>
        </w:rPr>
      </w:pPr>
      <w:bookmarkStart w:id="52" w:name="_Toc414454942"/>
      <w:r w:rsidRPr="00855363">
        <w:rPr>
          <w:sz w:val="24"/>
          <w:szCs w:val="24"/>
        </w:rPr>
        <w:t>Suspension of Membership</w:t>
      </w:r>
      <w:bookmarkEnd w:id="52"/>
    </w:p>
    <w:p w:rsidR="00BB5654" w:rsidRPr="00483B15" w:rsidRDefault="00BB5654" w:rsidP="000C67A7">
      <w:pPr>
        <w:spacing w:after="100" w:afterAutospacing="1" w:line="240" w:lineRule="auto"/>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rsidR="00CA0AD0" w:rsidRPr="00EB138F" w:rsidRDefault="00CA0AD0" w:rsidP="000C67A7">
      <w:pPr>
        <w:pStyle w:val="Heading3"/>
        <w:spacing w:line="240" w:lineRule="auto"/>
        <w:rPr>
          <w:sz w:val="24"/>
          <w:szCs w:val="24"/>
        </w:rPr>
      </w:pPr>
      <w:bookmarkStart w:id="53" w:name="_Toc414454943"/>
      <w:r w:rsidRPr="00EB138F">
        <w:rPr>
          <w:sz w:val="24"/>
          <w:szCs w:val="24"/>
        </w:rPr>
        <w:t>Non-Voting Participants:</w:t>
      </w:r>
      <w:bookmarkEnd w:id="53"/>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0C67A7">
      <w:pPr>
        <w:pStyle w:val="Heading2"/>
        <w:spacing w:line="240" w:lineRule="auto"/>
        <w:rPr>
          <w:rFonts w:ascii="Times New Roman" w:hAnsi="Times New Roman"/>
          <w:sz w:val="24"/>
          <w:szCs w:val="24"/>
        </w:rPr>
      </w:pPr>
      <w:bookmarkStart w:id="54" w:name="_Toc414454944"/>
      <w:r>
        <w:rPr>
          <w:szCs w:val="28"/>
        </w:rPr>
        <w:t>C.</w:t>
      </w:r>
      <w:r w:rsidR="00855363">
        <w:rPr>
          <w:szCs w:val="28"/>
        </w:rPr>
        <w:t xml:space="preserve">  </w:t>
      </w:r>
      <w:r w:rsidR="00CA0AD0" w:rsidRPr="00EB138F">
        <w:rPr>
          <w:szCs w:val="28"/>
        </w:rPr>
        <w:t>Roles and Responsibilities</w:t>
      </w:r>
      <w:bookmarkEnd w:id="54"/>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0C67A7">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0C67A7">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0C67A7">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E228B0" w:rsidRPr="00D462F6" w:rsidTr="00166073">
        <w:trPr>
          <w:trHeight w:val="2060"/>
          <w:jc w:val="center"/>
        </w:trPr>
        <w:tc>
          <w:tcPr>
            <w:tcW w:w="2340" w:type="dxa"/>
            <w:vAlign w:val="center"/>
          </w:tcPr>
          <w:p w:rsidR="00E228B0" w:rsidRPr="00BB431F" w:rsidRDefault="00E228B0" w:rsidP="000C67A7">
            <w:pPr>
              <w:spacing w:after="0" w:line="240" w:lineRule="auto"/>
              <w:rPr>
                <w:rFonts w:ascii="Times New Roman" w:hAnsi="Times New Roman"/>
                <w:sz w:val="24"/>
                <w:szCs w:val="24"/>
              </w:rPr>
            </w:pPr>
            <w:r>
              <w:rPr>
                <w:rFonts w:ascii="Times New Roman" w:hAnsi="Times New Roman"/>
                <w:sz w:val="24"/>
                <w:szCs w:val="24"/>
              </w:rPr>
              <w:t>All Members</w:t>
            </w:r>
          </w:p>
        </w:tc>
        <w:tc>
          <w:tcPr>
            <w:tcW w:w="1530" w:type="dxa"/>
            <w:vAlign w:val="center"/>
          </w:tcPr>
          <w:p w:rsidR="00E228B0" w:rsidRDefault="00E228B0" w:rsidP="000C67A7">
            <w:pPr>
              <w:spacing w:after="0" w:line="240" w:lineRule="auto"/>
              <w:jc w:val="center"/>
              <w:rPr>
                <w:rFonts w:ascii="Times New Roman" w:hAnsi="Times New Roman"/>
                <w:sz w:val="24"/>
                <w:szCs w:val="24"/>
              </w:rPr>
            </w:pPr>
          </w:p>
        </w:tc>
        <w:tc>
          <w:tcPr>
            <w:tcW w:w="6930" w:type="dxa"/>
          </w:tcPr>
          <w:p w:rsidR="00E228B0" w:rsidRDefault="00E228B0" w:rsidP="000C67A7">
            <w:pPr>
              <w:pStyle w:val="ListParagraph"/>
              <w:numPr>
                <w:ilvl w:val="0"/>
                <w:numId w:val="3"/>
              </w:numPr>
              <w:spacing w:after="120" w:line="240" w:lineRule="auto"/>
              <w:ind w:left="288" w:hanging="288"/>
              <w:contextualSpacing w:val="0"/>
              <w:rPr>
                <w:rFonts w:ascii="Times New Roman" w:hAnsi="Times New Roman"/>
              </w:rPr>
            </w:pPr>
            <w:r w:rsidRPr="00022C9E">
              <w:rPr>
                <w:rFonts w:ascii="Times New Roman" w:hAnsi="Times New Roman"/>
              </w:rPr>
              <w:t xml:space="preserve">Identify </w:t>
            </w:r>
            <w:r>
              <w:rPr>
                <w:rFonts w:ascii="Times New Roman" w:hAnsi="Times New Roman"/>
              </w:rPr>
              <w:t xml:space="preserve">measurable </w:t>
            </w:r>
            <w:r w:rsidRPr="00022C9E">
              <w:rPr>
                <w:rFonts w:ascii="Times New Roman" w:hAnsi="Times New Roman"/>
              </w:rPr>
              <w:t xml:space="preserve">actions taken that amount to </w:t>
            </w:r>
            <w:r>
              <w:rPr>
                <w:rFonts w:ascii="Times New Roman" w:hAnsi="Times New Roman"/>
              </w:rPr>
              <w:t xml:space="preserve">progress </w:t>
            </w:r>
            <w:r w:rsidRPr="00022C9E">
              <w:rPr>
                <w:rFonts w:ascii="Times New Roman" w:hAnsi="Times New Roman"/>
              </w:rPr>
              <w:t>toward meeting applicable water quality criteria for PCBs</w:t>
            </w:r>
            <w:r>
              <w:rPr>
                <w:rFonts w:ascii="Times New Roman" w:hAnsi="Times New Roman"/>
              </w:rPr>
              <w:t>.</w:t>
            </w:r>
          </w:p>
          <w:p w:rsidR="00E228B0" w:rsidRDefault="00E228B0" w:rsidP="000C67A7">
            <w:pPr>
              <w:pStyle w:val="ListParagraph"/>
              <w:numPr>
                <w:ilvl w:val="0"/>
                <w:numId w:val="3"/>
              </w:numPr>
              <w:spacing w:after="120" w:line="240" w:lineRule="auto"/>
              <w:ind w:left="288" w:hanging="288"/>
              <w:contextualSpacing w:val="0"/>
              <w:rPr>
                <w:rFonts w:ascii="Times New Roman" w:hAnsi="Times New Roman"/>
              </w:rPr>
            </w:pPr>
            <w:r w:rsidRPr="00022C9E">
              <w:rPr>
                <w:rFonts w:ascii="Times New Roman" w:hAnsi="Times New Roman"/>
              </w:rPr>
              <w:t>Identify and assist in obtaining applicable funding</w:t>
            </w:r>
            <w:r>
              <w:rPr>
                <w:rFonts w:ascii="Times New Roman" w:hAnsi="Times New Roman"/>
              </w:rPr>
              <w:t xml:space="preserve"> and resources to achieve Task Force outcomes.</w:t>
            </w:r>
          </w:p>
          <w:p w:rsidR="009B14B9" w:rsidRPr="00BB431F" w:rsidRDefault="009B14B9" w:rsidP="000C67A7">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in public education and outreach.</w:t>
            </w:r>
          </w:p>
        </w:tc>
      </w:tr>
      <w:tr w:rsidR="00CA0AD0" w:rsidRPr="00D462F6" w:rsidTr="00D81176">
        <w:trPr>
          <w:trHeight w:val="3158"/>
          <w:jc w:val="center"/>
        </w:trPr>
        <w:tc>
          <w:tcPr>
            <w:tcW w:w="234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Washington</w:t>
            </w:r>
            <w:r w:rsidR="00F906C6">
              <w:rPr>
                <w:rFonts w:ascii="Times New Roman" w:hAnsi="Times New Roman"/>
                <w:sz w:val="24"/>
                <w:szCs w:val="24"/>
              </w:rPr>
              <w:t xml:space="preserve"> </w:t>
            </w:r>
            <w:r w:rsidRPr="00BB431F">
              <w:rPr>
                <w:rFonts w:ascii="Times New Roman" w:hAnsi="Times New Roman"/>
                <w:sz w:val="24"/>
                <w:szCs w:val="24"/>
              </w:rPr>
              <w:t xml:space="preserve">NPDES </w:t>
            </w:r>
            <w:r w:rsidR="00A03F91">
              <w:rPr>
                <w:rFonts w:ascii="Times New Roman" w:hAnsi="Times New Roman"/>
                <w:sz w:val="24"/>
                <w:szCs w:val="24"/>
              </w:rPr>
              <w:t xml:space="preserve">Wastewater </w:t>
            </w:r>
            <w:r w:rsidRPr="00BB431F">
              <w:rPr>
                <w:rFonts w:ascii="Times New Roman" w:hAnsi="Times New Roman"/>
                <w:sz w:val="24"/>
                <w:szCs w:val="24"/>
              </w:rPr>
              <w:t>Dischargers:</w:t>
            </w:r>
          </w:p>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Kaiser</w:t>
            </w:r>
            <w:r w:rsidR="001A45A0">
              <w:rPr>
                <w:rFonts w:ascii="Times New Roman" w:hAnsi="Times New Roman"/>
                <w:sz w:val="24"/>
                <w:szCs w:val="24"/>
              </w:rPr>
              <w:t xml:space="preserve"> </w:t>
            </w:r>
          </w:p>
        </w:tc>
        <w:tc>
          <w:tcPr>
            <w:tcW w:w="1530" w:type="dxa"/>
            <w:vAlign w:val="center"/>
          </w:tcPr>
          <w:p w:rsidR="00CA0AD0" w:rsidRPr="00BB431F" w:rsidRDefault="00F906C6" w:rsidP="000C67A7">
            <w:pPr>
              <w:spacing w:after="0" w:line="240" w:lineRule="auto"/>
              <w:jc w:val="center"/>
              <w:rPr>
                <w:rFonts w:ascii="Times New Roman" w:hAnsi="Times New Roman"/>
                <w:sz w:val="24"/>
                <w:szCs w:val="24"/>
              </w:rPr>
            </w:pPr>
            <w:r>
              <w:rPr>
                <w:rFonts w:ascii="Times New Roman" w:hAnsi="Times New Roman"/>
                <w:sz w:val="24"/>
                <w:szCs w:val="24"/>
              </w:rPr>
              <w:t xml:space="preserve">Washington </w:t>
            </w:r>
            <w:r w:rsidR="00CA0AD0" w:rsidRPr="00BB431F">
              <w:rPr>
                <w:rFonts w:ascii="Times New Roman" w:hAnsi="Times New Roman"/>
                <w:sz w:val="24"/>
                <w:szCs w:val="24"/>
              </w:rPr>
              <w:t>NPDES Permittee Membership</w:t>
            </w:r>
          </w:p>
        </w:tc>
        <w:tc>
          <w:tcPr>
            <w:tcW w:w="6930" w:type="dxa"/>
          </w:tcPr>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4F0A91" w:rsidRDefault="00CA0AD0" w:rsidP="000C67A7">
            <w:pPr>
              <w:pStyle w:val="ListParagraph"/>
              <w:numPr>
                <w:ilvl w:val="0"/>
                <w:numId w:val="3"/>
              </w:numPr>
              <w:spacing w:after="120" w:line="240" w:lineRule="auto"/>
              <w:ind w:left="288" w:hanging="288"/>
              <w:contextualSpacing w:val="0"/>
              <w:rPr>
                <w:rFonts w:eastAsia="Times New Roman"/>
                <w:b/>
                <w:bCs/>
                <w:color w:val="4F81BD"/>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tc>
      </w:tr>
      <w:tr w:rsidR="00F906C6" w:rsidRPr="00166073" w:rsidTr="00D81176">
        <w:trPr>
          <w:jc w:val="center"/>
        </w:trPr>
        <w:tc>
          <w:tcPr>
            <w:tcW w:w="2340" w:type="dxa"/>
            <w:vAlign w:val="center"/>
          </w:tcPr>
          <w:p w:rsidR="00F906C6" w:rsidRPr="00BB431F" w:rsidRDefault="00F906C6" w:rsidP="000C67A7">
            <w:pPr>
              <w:spacing w:after="0" w:line="240" w:lineRule="auto"/>
              <w:rPr>
                <w:rFonts w:ascii="Times New Roman" w:hAnsi="Times New Roman"/>
                <w:sz w:val="24"/>
                <w:szCs w:val="24"/>
              </w:rPr>
            </w:pPr>
            <w:r>
              <w:rPr>
                <w:rFonts w:ascii="Times New Roman" w:hAnsi="Times New Roman"/>
                <w:sz w:val="24"/>
                <w:szCs w:val="24"/>
              </w:rPr>
              <w:t xml:space="preserve">Idaho NPDES Wastewater </w:t>
            </w:r>
            <w:r>
              <w:rPr>
                <w:rFonts w:ascii="Times New Roman" w:hAnsi="Times New Roman"/>
                <w:sz w:val="24"/>
                <w:szCs w:val="24"/>
              </w:rPr>
              <w:lastRenderedPageBreak/>
              <w:t>Dischargers: City of Coeur D’Alene; City of Post Falls: Hayden Are Regional Sewer Board</w:t>
            </w:r>
          </w:p>
        </w:tc>
        <w:tc>
          <w:tcPr>
            <w:tcW w:w="1530" w:type="dxa"/>
            <w:vAlign w:val="center"/>
          </w:tcPr>
          <w:p w:rsidR="00F906C6" w:rsidRPr="00BB431F" w:rsidRDefault="00F906C6" w:rsidP="000C67A7">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Idaho </w:t>
            </w:r>
            <w:r w:rsidRPr="00BB431F">
              <w:rPr>
                <w:rFonts w:ascii="Times New Roman" w:hAnsi="Times New Roman"/>
                <w:sz w:val="24"/>
                <w:szCs w:val="24"/>
              </w:rPr>
              <w:t xml:space="preserve">NPDES </w:t>
            </w:r>
            <w:r w:rsidRPr="00BB431F">
              <w:rPr>
                <w:rFonts w:ascii="Times New Roman" w:hAnsi="Times New Roman"/>
                <w:sz w:val="24"/>
                <w:szCs w:val="24"/>
              </w:rPr>
              <w:lastRenderedPageBreak/>
              <w:t>Permittee Membership</w:t>
            </w:r>
          </w:p>
        </w:tc>
        <w:tc>
          <w:tcPr>
            <w:tcW w:w="6930" w:type="dxa"/>
          </w:tcPr>
          <w:p w:rsidR="00F906C6" w:rsidRDefault="00F906C6"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lastRenderedPageBreak/>
              <w:t>Comply with appropriate Task Force related permit conditions</w:t>
            </w:r>
          </w:p>
          <w:p w:rsidR="00F906C6" w:rsidRDefault="00F906C6"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administrative oversight, coordination and funding for the </w:t>
            </w:r>
            <w:r w:rsidRPr="00BB431F">
              <w:rPr>
                <w:rFonts w:ascii="Times New Roman" w:hAnsi="Times New Roman"/>
              </w:rPr>
              <w:lastRenderedPageBreak/>
              <w:t>operations of the Task Force</w:t>
            </w:r>
          </w:p>
          <w:p w:rsidR="00F906C6" w:rsidRDefault="00F906C6"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F906C6" w:rsidRDefault="00F906C6"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4F0A91" w:rsidRDefault="00F906C6"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4F0A91" w:rsidRDefault="004F0A91" w:rsidP="000C67A7">
            <w:pPr>
              <w:pStyle w:val="ListParagraph"/>
              <w:spacing w:after="0" w:line="240" w:lineRule="auto"/>
              <w:ind w:left="288"/>
              <w:contextualSpacing w:val="0"/>
              <w:rPr>
                <w:rFonts w:ascii="Times New Roman" w:hAnsi="Times New Roman"/>
              </w:rPr>
            </w:pPr>
          </w:p>
        </w:tc>
      </w:tr>
      <w:tr w:rsidR="00CA0AD0" w:rsidRPr="00D462F6" w:rsidTr="00D81176">
        <w:trPr>
          <w:jc w:val="center"/>
        </w:trPr>
        <w:tc>
          <w:tcPr>
            <w:tcW w:w="2340" w:type="dxa"/>
            <w:vAlign w:val="center"/>
          </w:tcPr>
          <w:p w:rsidR="00CA0AD0" w:rsidRPr="00166073" w:rsidRDefault="00E125A2" w:rsidP="000C67A7">
            <w:pPr>
              <w:spacing w:after="0" w:line="240" w:lineRule="auto"/>
              <w:rPr>
                <w:rFonts w:ascii="Times New Roman" w:hAnsi="Times New Roman"/>
                <w:sz w:val="24"/>
                <w:szCs w:val="24"/>
              </w:rPr>
            </w:pPr>
            <w:r>
              <w:rPr>
                <w:rFonts w:ascii="Times New Roman" w:hAnsi="Times New Roman"/>
                <w:sz w:val="24"/>
                <w:szCs w:val="24"/>
              </w:rPr>
              <w:lastRenderedPageBreak/>
              <w:t>Ecology</w:t>
            </w:r>
          </w:p>
        </w:tc>
        <w:tc>
          <w:tcPr>
            <w:tcW w:w="1530" w:type="dxa"/>
            <w:vAlign w:val="center"/>
          </w:tcPr>
          <w:p w:rsidR="00CA0AD0" w:rsidRPr="00166073" w:rsidRDefault="00E125A2" w:rsidP="000C67A7">
            <w:pPr>
              <w:spacing w:after="0" w:line="240" w:lineRule="auto"/>
              <w:jc w:val="center"/>
              <w:rPr>
                <w:rFonts w:ascii="Times New Roman" w:hAnsi="Times New Roman"/>
                <w:sz w:val="24"/>
                <w:szCs w:val="24"/>
              </w:rPr>
            </w:pPr>
            <w:r>
              <w:rPr>
                <w:rFonts w:ascii="Times New Roman" w:hAnsi="Times New Roman"/>
                <w:sz w:val="24"/>
                <w:szCs w:val="24"/>
              </w:rPr>
              <w:t>Agency and Sovereign Government Membership</w:t>
            </w:r>
          </w:p>
        </w:tc>
        <w:tc>
          <w:tcPr>
            <w:tcW w:w="6930" w:type="dxa"/>
          </w:tcPr>
          <w:p w:rsidR="00CA0AD0" w:rsidRPr="00166073" w:rsidRDefault="00E125A2" w:rsidP="000C67A7">
            <w:pPr>
              <w:pStyle w:val="ListParagraph"/>
              <w:numPr>
                <w:ilvl w:val="0"/>
                <w:numId w:val="3"/>
              </w:numPr>
              <w:spacing w:after="0" w:line="240" w:lineRule="auto"/>
              <w:ind w:left="288" w:hanging="288"/>
              <w:contextualSpacing w:val="0"/>
              <w:rPr>
                <w:rFonts w:ascii="Times New Roman" w:hAnsi="Times New Roman"/>
              </w:rPr>
            </w:pPr>
            <w:r>
              <w:rPr>
                <w:rFonts w:ascii="Times New Roman" w:hAnsi="Times New Roman"/>
              </w:rPr>
              <w:t>Participate as an ex-officio, non-voting Task Force member.</w:t>
            </w:r>
          </w:p>
          <w:p w:rsidR="00CA0AD0" w:rsidRDefault="00E125A2" w:rsidP="000C67A7">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Participate in the formation and on-</w:t>
            </w:r>
            <w:r w:rsidR="00CA0AD0" w:rsidRPr="00BB431F">
              <w:rPr>
                <w:rFonts w:ascii="Times New Roman" w:hAnsi="Times New Roman"/>
              </w:rPr>
              <w:t>going functioning of the Task Force.</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022C9E"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0C67A7">
            <w:pPr>
              <w:spacing w:after="0" w:line="240" w:lineRule="auto"/>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855363"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855363">
              <w:rPr>
                <w:rFonts w:ascii="Times New Roman" w:hAnsi="Times New Roman"/>
              </w:rPr>
              <w:t>Participate as an ex-officio, non-voting Task Force member</w:t>
            </w:r>
          </w:p>
          <w:p w:rsidR="00CA0AD0" w:rsidRPr="00855363"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855363">
              <w:rPr>
                <w:rFonts w:ascii="Times New Roman" w:hAnsi="Times New Roman"/>
              </w:rPr>
              <w:t>Participate in the formation and on-going functioning of the Task Force.</w:t>
            </w:r>
          </w:p>
          <w:p w:rsidR="00CA0AD0" w:rsidRPr="00855363"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855363">
              <w:rPr>
                <w:rFonts w:ascii="Times New Roman" w:hAnsi="Times New Roman"/>
              </w:rPr>
              <w:t>Provide regulatory oversight of permits issued</w:t>
            </w:r>
            <w:r w:rsidR="00FD6879" w:rsidRPr="00855363">
              <w:rPr>
                <w:rFonts w:ascii="Times New Roman" w:hAnsi="Times New Roman"/>
              </w:rPr>
              <w:t xml:space="preserve"> by EPA</w:t>
            </w:r>
            <w:r w:rsidRPr="00855363">
              <w:rPr>
                <w:rFonts w:ascii="Times New Roman" w:hAnsi="Times New Roman"/>
              </w:rPr>
              <w:t>.</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applicable grant funding for Task Force activities.</w:t>
            </w:r>
          </w:p>
          <w:p w:rsidR="009548F6" w:rsidRDefault="00CA0AD0" w:rsidP="000C67A7">
            <w:pPr>
              <w:pStyle w:val="ListParagraph"/>
              <w:numPr>
                <w:ilvl w:val="0"/>
                <w:numId w:val="3"/>
              </w:numPr>
              <w:spacing w:after="120" w:line="240" w:lineRule="auto"/>
              <w:ind w:left="288" w:hanging="288"/>
              <w:contextualSpacing w:val="0"/>
            </w:pPr>
            <w:r w:rsidRPr="007E2C38">
              <w:rPr>
                <w:rFonts w:ascii="Times New Roman" w:hAnsi="Times New Roman"/>
              </w:rPr>
              <w:t>Participate in consultation with Ecology, the Spokane Tribe, Coeur d’Alene Tribe, IDEQ, and other appropriate agencies with respect to measurable progress and Task Force decisions.</w:t>
            </w:r>
          </w:p>
        </w:tc>
      </w:tr>
      <w:tr w:rsidR="00CA0AD0" w:rsidRPr="00D462F6" w:rsidTr="00D81176">
        <w:trPr>
          <w:jc w:val="center"/>
        </w:trPr>
        <w:tc>
          <w:tcPr>
            <w:tcW w:w="234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530" w:type="dxa"/>
            <w:vAlign w:val="center"/>
          </w:tcPr>
          <w:p w:rsidR="00CA0AD0" w:rsidRPr="00BB431F" w:rsidRDefault="00CA0AD0" w:rsidP="000C67A7">
            <w:pPr>
              <w:spacing w:after="0" w:line="240" w:lineRule="auto"/>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lastRenderedPageBreak/>
              <w:t>Participate in any technical sub-committees that may be formed by Task Force, as appropriate.</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r w:rsidR="00BB38EE">
              <w:rPr>
                <w:rFonts w:ascii="Times New Roman" w:hAnsi="Times New Roman"/>
              </w:rPr>
              <w:t xml:space="preserve"> the Coeur d’Alene Tribe,</w:t>
            </w:r>
            <w:r w:rsidRPr="00BB431F">
              <w:rPr>
                <w:rFonts w:ascii="Times New Roman" w:hAnsi="Times New Roman"/>
              </w:rPr>
              <w:t xml:space="preserve"> and other appropriate agencies with respect to measurable progress and Task Force decisions.</w:t>
            </w:r>
          </w:p>
          <w:p w:rsidR="00022C9E"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lastRenderedPageBreak/>
              <w:t>Spokane Tribe</w:t>
            </w:r>
          </w:p>
          <w:p w:rsidR="008F1A7D" w:rsidRPr="008F1A7D" w:rsidRDefault="008F1A7D" w:rsidP="000C67A7">
            <w:pPr>
              <w:spacing w:after="0" w:line="240" w:lineRule="auto"/>
              <w:rPr>
                <w:rFonts w:ascii="Times New Roman" w:hAnsi="Times New Roman"/>
                <w:sz w:val="20"/>
                <w:szCs w:val="20"/>
              </w:rPr>
            </w:pPr>
          </w:p>
        </w:tc>
        <w:tc>
          <w:tcPr>
            <w:tcW w:w="1530" w:type="dxa"/>
            <w:vAlign w:val="center"/>
          </w:tcPr>
          <w:p w:rsidR="00CA0AD0" w:rsidRPr="00BB431F" w:rsidRDefault="00CA0AD0" w:rsidP="000C67A7">
            <w:pPr>
              <w:spacing w:after="0" w:line="240" w:lineRule="auto"/>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p>
        </w:tc>
      </w:tr>
      <w:tr w:rsidR="00CA0AD0" w:rsidRPr="004166E6" w:rsidTr="00D81176">
        <w:trPr>
          <w:jc w:val="center"/>
        </w:trPr>
        <w:tc>
          <w:tcPr>
            <w:tcW w:w="2340" w:type="dxa"/>
            <w:vAlign w:val="center"/>
          </w:tcPr>
          <w:p w:rsidR="00CA0AD0" w:rsidRPr="004166E6" w:rsidRDefault="00CA0AD0" w:rsidP="000C67A7">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0C67A7">
            <w:pPr>
              <w:spacing w:after="0" w:line="240" w:lineRule="auto"/>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0C67A7">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0C67A7">
            <w:pPr>
              <w:spacing w:after="0" w:line="240" w:lineRule="auto"/>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p>
          <w:p w:rsidR="00CA126B" w:rsidRDefault="00CA126B" w:rsidP="000C67A7">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022C9E" w:rsidRDefault="00CA0AD0" w:rsidP="000C67A7">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r w:rsidR="009D6F0B" w:rsidDel="009D6F0B">
              <w:rPr>
                <w:rFonts w:ascii="Times New Roman" w:hAnsi="Times New Roman"/>
                <w:sz w:val="24"/>
                <w:szCs w:val="24"/>
              </w:rPr>
              <w:t xml:space="preserve"> </w:t>
            </w:r>
          </w:p>
        </w:tc>
      </w:tr>
      <w:tr w:rsidR="00CA0AD0" w:rsidRPr="00D462F6" w:rsidTr="00D81176">
        <w:trPr>
          <w:trHeight w:val="70"/>
          <w:jc w:val="center"/>
        </w:trPr>
        <w:tc>
          <w:tcPr>
            <w:tcW w:w="234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r w:rsidR="008F1A7D">
              <w:rPr>
                <w:rFonts w:ascii="Times New Roman" w:hAnsi="Times New Roman"/>
              </w:rPr>
              <w:t xml:space="preserve"> and other issues relating to Public Health</w:t>
            </w:r>
            <w:r w:rsidRPr="00BB431F">
              <w:rPr>
                <w:rFonts w:ascii="Times New Roman" w:hAnsi="Times New Roman"/>
              </w:rPr>
              <w:t>.</w:t>
            </w:r>
          </w:p>
          <w:p w:rsidR="008F1A7D" w:rsidRDefault="008F1A7D" w:rsidP="000C67A7">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022C9E"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Participate in any technical sub-committees that may be formed by Task </w:t>
            </w:r>
            <w:r w:rsidRPr="00BB431F">
              <w:rPr>
                <w:rFonts w:ascii="Times New Roman" w:hAnsi="Times New Roman"/>
              </w:rPr>
              <w:lastRenderedPageBreak/>
              <w:t>Force, as appropriate.</w:t>
            </w:r>
            <w:r w:rsidR="009D6F0B" w:rsidDel="009D6F0B">
              <w:rPr>
                <w:rFonts w:ascii="Times New Roman" w:hAnsi="Times New Roman"/>
              </w:rPr>
              <w:t xml:space="preserve"> </w:t>
            </w:r>
          </w:p>
        </w:tc>
      </w:tr>
      <w:tr w:rsidR="00CA0AD0" w:rsidRPr="00D462F6" w:rsidTr="00D81176">
        <w:trPr>
          <w:trHeight w:val="1700"/>
          <w:jc w:val="center"/>
        </w:trPr>
        <w:tc>
          <w:tcPr>
            <w:tcW w:w="234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lastRenderedPageBreak/>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0C67A7">
            <w:pPr>
              <w:spacing w:after="0" w:line="240" w:lineRule="auto"/>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0C69D4" w:rsidRDefault="00CA0AD0" w:rsidP="000C67A7">
            <w:pPr>
              <w:pStyle w:val="ListParagraph"/>
              <w:numPr>
                <w:ilvl w:val="0"/>
                <w:numId w:val="3"/>
              </w:numPr>
              <w:spacing w:after="120" w:line="240" w:lineRule="auto"/>
              <w:ind w:left="288" w:hanging="288"/>
              <w:contextualSpacing w:val="0"/>
              <w:rPr>
                <w:rFonts w:ascii="Times New Roman" w:eastAsia="Times New Roman" w:hAnsi="Times New Roman"/>
                <w:b/>
                <w:bCs/>
              </w:rPr>
            </w:pPr>
            <w:r w:rsidRPr="000C69D4">
              <w:rPr>
                <w:rFonts w:ascii="Times New Roman" w:hAnsi="Times New Roman"/>
              </w:rPr>
              <w:t>Participate in the formation and on-going functioning of the Task Force.</w:t>
            </w:r>
          </w:p>
          <w:p w:rsidR="00CA0AD0" w:rsidRPr="000C69D4" w:rsidRDefault="00CA0AD0" w:rsidP="000C67A7">
            <w:pPr>
              <w:pStyle w:val="ListParagraph"/>
              <w:numPr>
                <w:ilvl w:val="0"/>
                <w:numId w:val="3"/>
              </w:numPr>
              <w:spacing w:after="120" w:line="240" w:lineRule="auto"/>
              <w:ind w:left="288" w:hanging="288"/>
              <w:contextualSpacing w:val="0"/>
              <w:rPr>
                <w:rFonts w:ascii="Times New Roman" w:eastAsia="Times New Roman" w:hAnsi="Times New Roman"/>
                <w:b/>
                <w:bCs/>
              </w:rPr>
            </w:pPr>
            <w:r w:rsidRPr="000C69D4">
              <w:rPr>
                <w:rFonts w:ascii="Times New Roman" w:hAnsi="Times New Roman"/>
              </w:rPr>
              <w:t xml:space="preserve">Participate in </w:t>
            </w:r>
            <w:r w:rsidR="00B97444" w:rsidRPr="000C69D4">
              <w:rPr>
                <w:rFonts w:ascii="Times New Roman" w:hAnsi="Times New Roman"/>
              </w:rPr>
              <w:t xml:space="preserve">administrative oversight, coordination and </w:t>
            </w:r>
            <w:r w:rsidRPr="000C69D4">
              <w:rPr>
                <w:rFonts w:ascii="Times New Roman" w:hAnsi="Times New Roman"/>
              </w:rPr>
              <w:t>funding Task Force activities relating to Stormwater.</w:t>
            </w:r>
          </w:p>
          <w:p w:rsidR="00022C9E" w:rsidRPr="000C69D4" w:rsidRDefault="00CA0AD0" w:rsidP="000C67A7">
            <w:pPr>
              <w:pStyle w:val="ListParagraph"/>
              <w:numPr>
                <w:ilvl w:val="0"/>
                <w:numId w:val="3"/>
              </w:numPr>
              <w:spacing w:after="120" w:line="240" w:lineRule="auto"/>
              <w:ind w:left="288" w:hanging="288"/>
              <w:contextualSpacing w:val="0"/>
              <w:rPr>
                <w:rFonts w:ascii="Times New Roman" w:eastAsia="Times New Roman" w:hAnsi="Times New Roman"/>
                <w:b/>
                <w:bCs/>
              </w:rPr>
            </w:pPr>
            <w:r w:rsidRPr="000C69D4">
              <w:rPr>
                <w:rFonts w:ascii="Times New Roman" w:hAnsi="Times New Roman"/>
              </w:rPr>
              <w:t>Participate in any technical sub-committees that may be formed by Task Force, as appropriate.</w:t>
            </w:r>
            <w:r w:rsidR="009D6F0B" w:rsidRPr="000C69D4" w:rsidDel="009D6F0B">
              <w:rPr>
                <w:rFonts w:ascii="Times New Roman" w:eastAsia="Times New Roman" w:hAnsi="Times New Roman"/>
                <w:b/>
                <w:bCs/>
              </w:rPr>
              <w:t xml:space="preserve"> </w:t>
            </w:r>
          </w:p>
        </w:tc>
      </w:tr>
      <w:tr w:rsidR="00CA0AD0" w:rsidRPr="00D462F6" w:rsidTr="00D81176">
        <w:trPr>
          <w:jc w:val="center"/>
        </w:trPr>
        <w:tc>
          <w:tcPr>
            <w:tcW w:w="2340" w:type="dxa"/>
            <w:vAlign w:val="center"/>
          </w:tcPr>
          <w:p w:rsidR="00CA0AD0"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0C67A7">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8F1A7D" w:rsidRDefault="007B28E0" w:rsidP="000C67A7">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with</w:t>
            </w:r>
            <w:r w:rsidR="008F1A7D">
              <w:rPr>
                <w:rFonts w:ascii="Times New Roman" w:hAnsi="Times New Roman"/>
              </w:rPr>
              <w:t xml:space="preserve"> Education and Outreach.</w:t>
            </w:r>
          </w:p>
          <w:p w:rsidR="008F1A7D" w:rsidRPr="008F1A7D" w:rsidRDefault="008F1A7D" w:rsidP="000C67A7">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with compilation of technical information.</w:t>
            </w:r>
          </w:p>
          <w:p w:rsidR="00B97444" w:rsidRPr="00B97444"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009D6F0B" w:rsidDel="009D6F0B">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022C9E" w:rsidRDefault="00CA0AD0" w:rsidP="000C67A7">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0C67A7">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0C67A7">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0C67A7">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Stormwater agencies include Spokane County Stormwater, City of Spokane Valley, City of                                                                           </w:t>
            </w:r>
            <w:r w:rsidR="000C69D4">
              <w:rPr>
                <w:rFonts w:ascii="Times New Roman" w:hAnsi="Times New Roman"/>
                <w:sz w:val="24"/>
                <w:szCs w:val="24"/>
              </w:rPr>
              <w:t xml:space="preserve">                     Spokane, </w:t>
            </w:r>
            <w:r w:rsidRPr="0045307C">
              <w:rPr>
                <w:rFonts w:ascii="Times New Roman" w:hAnsi="Times New Roman"/>
                <w:sz w:val="24"/>
                <w:szCs w:val="24"/>
              </w:rPr>
              <w:t>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4F0A91" w:rsidRDefault="00CA0AD0" w:rsidP="000C67A7">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w:t>
            </w:r>
            <w:r w:rsidR="00826FEE">
              <w:rPr>
                <w:rFonts w:ascii="Times New Roman" w:hAnsi="Times New Roman"/>
                <w:sz w:val="24"/>
                <w:szCs w:val="24"/>
              </w:rPr>
              <w:t>and others defined as stakeholders</w:t>
            </w:r>
            <w:r w:rsidRPr="0045307C">
              <w:rPr>
                <w:rFonts w:ascii="Times New Roman" w:hAnsi="Times New Roman"/>
                <w:sz w:val="24"/>
                <w:szCs w:val="24"/>
              </w:rPr>
              <w:t xml:space="preserve">. </w:t>
            </w:r>
          </w:p>
        </w:tc>
      </w:tr>
    </w:tbl>
    <w:p w:rsidR="00CA0AD0" w:rsidRPr="00FD5CE1" w:rsidRDefault="0048577B" w:rsidP="000C67A7">
      <w:pPr>
        <w:pStyle w:val="Heading2"/>
        <w:spacing w:line="240" w:lineRule="auto"/>
        <w:rPr>
          <w:szCs w:val="28"/>
        </w:rPr>
      </w:pPr>
      <w:bookmarkStart w:id="55" w:name="_Toc414454945"/>
      <w:r>
        <w:rPr>
          <w:szCs w:val="28"/>
        </w:rPr>
        <w:t>D.</w:t>
      </w:r>
      <w:r w:rsidR="00B03952">
        <w:rPr>
          <w:szCs w:val="28"/>
        </w:rPr>
        <w:t xml:space="preserve">  </w:t>
      </w:r>
      <w:r w:rsidR="00CA0AD0">
        <w:rPr>
          <w:szCs w:val="28"/>
        </w:rPr>
        <w:t>Organizational Structure</w:t>
      </w:r>
      <w:bookmarkEnd w:id="55"/>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w:t>
      </w:r>
      <w:r w:rsidR="004205F5">
        <w:rPr>
          <w:rFonts w:ascii="Times New Roman" w:hAnsi="Times New Roman"/>
          <w:sz w:val="24"/>
          <w:szCs w:val="24"/>
        </w:rPr>
        <w:t>MOA</w:t>
      </w:r>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0C67A7">
      <w:pPr>
        <w:pStyle w:val="Heading2"/>
        <w:spacing w:line="240" w:lineRule="auto"/>
        <w:rPr>
          <w:szCs w:val="28"/>
        </w:rPr>
      </w:pPr>
      <w:bookmarkStart w:id="56" w:name="_Toc414454946"/>
      <w:r>
        <w:rPr>
          <w:szCs w:val="28"/>
        </w:rPr>
        <w:t>E</w:t>
      </w:r>
      <w:r w:rsidR="00B03952">
        <w:rPr>
          <w:szCs w:val="28"/>
        </w:rPr>
        <w:t xml:space="preserve">.  </w:t>
      </w:r>
      <w:r w:rsidR="00CA0AD0">
        <w:rPr>
          <w:szCs w:val="28"/>
        </w:rPr>
        <w:t>Decision Making</w:t>
      </w:r>
      <w:bookmarkEnd w:id="56"/>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w:t>
      </w:r>
      <w:r w:rsidR="0057556E">
        <w:rPr>
          <w:rFonts w:ascii="Times New Roman" w:hAnsi="Times New Roman"/>
          <w:sz w:val="24"/>
          <w:szCs w:val="24"/>
        </w:rPr>
        <w:t xml:space="preserve"> in a collaborative and transparent manner</w:t>
      </w:r>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0C67A7">
      <w:pPr>
        <w:pStyle w:val="Heading3"/>
        <w:spacing w:line="240" w:lineRule="auto"/>
        <w:rPr>
          <w:sz w:val="24"/>
          <w:szCs w:val="24"/>
        </w:rPr>
      </w:pPr>
      <w:bookmarkStart w:id="57" w:name="_Toc414454947"/>
      <w:r w:rsidRPr="005E4E2B">
        <w:rPr>
          <w:sz w:val="24"/>
          <w:szCs w:val="24"/>
        </w:rPr>
        <w:lastRenderedPageBreak/>
        <w:t>Consensus / “Unanimity Minus One” Decision Making Process:</w:t>
      </w:r>
      <w:bookmarkEnd w:id="57"/>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RDefault="00102AD9" w:rsidP="000C67A7">
      <w:pPr>
        <w:spacing w:after="100" w:afterAutospacing="1" w:line="240" w:lineRule="auto"/>
        <w:rPr>
          <w:rFonts w:ascii="Times New Roman" w:hAnsi="Times New Roman"/>
          <w:sz w:val="24"/>
          <w:szCs w:val="24"/>
        </w:rPr>
      </w:pPr>
      <w:r>
        <w:rPr>
          <w:rFonts w:ascii="Times New Roman" w:hAnsi="Times New Roman"/>
          <w:sz w:val="24"/>
          <w:szCs w:val="24"/>
        </w:rPr>
        <w:t>T</w:t>
      </w:r>
      <w:r w:rsidR="00CA0AD0" w:rsidRPr="00F86939">
        <w:rPr>
          <w:rFonts w:ascii="Times New Roman" w:hAnsi="Times New Roman"/>
          <w:sz w:val="24"/>
          <w:szCs w:val="24"/>
        </w:rPr>
        <w:t xml:space="preserve">he </w:t>
      </w:r>
      <w:r w:rsidR="00CA0AD0">
        <w:rPr>
          <w:rFonts w:ascii="Times New Roman" w:hAnsi="Times New Roman"/>
          <w:sz w:val="24"/>
          <w:szCs w:val="24"/>
        </w:rPr>
        <w:t>Task Force</w:t>
      </w:r>
      <w:r>
        <w:rPr>
          <w:rFonts w:ascii="Times New Roman" w:hAnsi="Times New Roman"/>
          <w:sz w:val="24"/>
          <w:szCs w:val="24"/>
        </w:rPr>
        <w:t xml:space="preserve"> recognizes that independent facilitation of Task Force activities is necessary for efficiently accomplishing its goals.</w:t>
      </w:r>
      <w:r w:rsidR="00CA0AD0" w:rsidRPr="00F86939">
        <w:rPr>
          <w:rFonts w:ascii="Times New Roman" w:hAnsi="Times New Roman"/>
          <w:sz w:val="24"/>
          <w:szCs w:val="24"/>
        </w:rPr>
        <w:t xml:space="preserve"> </w:t>
      </w:r>
      <w:r w:rsidR="00C91846">
        <w:rPr>
          <w:rFonts w:ascii="Times New Roman" w:hAnsi="Times New Roman"/>
          <w:sz w:val="24"/>
          <w:szCs w:val="24"/>
        </w:rPr>
        <w:t>In the event that an</w:t>
      </w:r>
      <w:r>
        <w:rPr>
          <w:rFonts w:ascii="Times New Roman" w:hAnsi="Times New Roman"/>
          <w:sz w:val="24"/>
          <w:szCs w:val="24"/>
        </w:rPr>
        <w:t xml:space="preserve"> independent facilitator is not available t</w:t>
      </w:r>
      <w:r w:rsidR="00CA0AD0">
        <w:rPr>
          <w:rFonts w:ascii="Times New Roman" w:hAnsi="Times New Roman"/>
          <w:sz w:val="24"/>
          <w:szCs w:val="24"/>
        </w:rPr>
        <w:t xml:space="preserve">he Task Force members present at each meeting </w:t>
      </w:r>
      <w:r>
        <w:rPr>
          <w:rFonts w:ascii="Times New Roman" w:hAnsi="Times New Roman"/>
          <w:sz w:val="24"/>
          <w:szCs w:val="24"/>
        </w:rPr>
        <w:t xml:space="preserve">may </w:t>
      </w:r>
      <w:r w:rsidR="00CA0AD0">
        <w:rPr>
          <w:rFonts w:ascii="Times New Roman" w:hAnsi="Times New Roman"/>
          <w:sz w:val="24"/>
          <w:szCs w:val="24"/>
        </w:rPr>
        <w:t xml:space="preserve">select/request that an Ex-officio member facilitate the meeting. </w:t>
      </w:r>
      <w:r w:rsidR="00CA0AD0" w:rsidRPr="00F86939">
        <w:rPr>
          <w:rFonts w:ascii="Times New Roman" w:hAnsi="Times New Roman"/>
          <w:sz w:val="24"/>
          <w:szCs w:val="24"/>
        </w:rPr>
        <w:t xml:space="preserve"> </w:t>
      </w:r>
      <w:r w:rsidR="0087111A">
        <w:rPr>
          <w:rFonts w:ascii="Times New Roman" w:hAnsi="Times New Roman"/>
          <w:sz w:val="24"/>
          <w:szCs w:val="24"/>
        </w:rPr>
        <w:t>The Task Force will</w:t>
      </w:r>
      <w:r w:rsidR="00C64C85">
        <w:rPr>
          <w:rFonts w:ascii="Times New Roman" w:hAnsi="Times New Roman"/>
          <w:sz w:val="24"/>
          <w:szCs w:val="24"/>
        </w:rPr>
        <w:t xml:space="preserve"> select an</w:t>
      </w:r>
      <w:r w:rsidR="0087111A">
        <w:rPr>
          <w:rFonts w:ascii="Times New Roman" w:hAnsi="Times New Roman"/>
          <w:sz w:val="24"/>
          <w:szCs w:val="24"/>
        </w:rPr>
        <w:t xml:space="preserve"> independent facilitator</w:t>
      </w:r>
      <w:r w:rsidR="00C64C85">
        <w:rPr>
          <w:rFonts w:ascii="Times New Roman" w:hAnsi="Times New Roman"/>
          <w:sz w:val="24"/>
          <w:szCs w:val="24"/>
        </w:rPr>
        <w:t xml:space="preserve"> who will</w:t>
      </w:r>
      <w:r w:rsidR="0087111A">
        <w:rPr>
          <w:rFonts w:ascii="Times New Roman" w:hAnsi="Times New Roman"/>
          <w:sz w:val="24"/>
          <w:szCs w:val="24"/>
        </w:rPr>
        <w:t xml:space="preserve"> foster </w:t>
      </w:r>
      <w:r w:rsidR="00C006C2">
        <w:rPr>
          <w:rFonts w:ascii="Times New Roman" w:hAnsi="Times New Roman"/>
          <w:sz w:val="24"/>
          <w:szCs w:val="24"/>
        </w:rPr>
        <w:t xml:space="preserve">an overall climate of collaboration and consensus </w:t>
      </w:r>
      <w:r w:rsidR="00C64C85">
        <w:rPr>
          <w:rFonts w:ascii="Times New Roman" w:hAnsi="Times New Roman"/>
          <w:sz w:val="24"/>
          <w:szCs w:val="24"/>
        </w:rPr>
        <w:t>decision makin</w:t>
      </w:r>
      <w:r w:rsidR="0087111A">
        <w:rPr>
          <w:rFonts w:ascii="Times New Roman" w:hAnsi="Times New Roman"/>
          <w:sz w:val="24"/>
          <w:szCs w:val="24"/>
        </w:rPr>
        <w:t xml:space="preserve">g. </w:t>
      </w:r>
      <w:r w:rsidR="00BD5E8D">
        <w:rPr>
          <w:rFonts w:ascii="Times New Roman" w:hAnsi="Times New Roman"/>
          <w:sz w:val="24"/>
          <w:szCs w:val="24"/>
        </w:rPr>
        <w:t>T</w:t>
      </w:r>
      <w:r w:rsidR="003F6703">
        <w:rPr>
          <w:rFonts w:ascii="Times New Roman" w:hAnsi="Times New Roman"/>
          <w:sz w:val="24"/>
          <w:szCs w:val="24"/>
        </w:rPr>
        <w:t>he f</w:t>
      </w:r>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r w:rsidR="00C006C2">
        <w:rPr>
          <w:rFonts w:ascii="Times New Roman" w:hAnsi="Times New Roman"/>
          <w:sz w:val="24"/>
          <w:szCs w:val="24"/>
        </w:rPr>
        <w:t xml:space="preserve"> will organize and run Task Force </w:t>
      </w:r>
      <w:r w:rsidR="00CA0AD0" w:rsidRPr="00F86939">
        <w:rPr>
          <w:rFonts w:ascii="Times New Roman" w:hAnsi="Times New Roman"/>
          <w:sz w:val="24"/>
          <w:szCs w:val="24"/>
        </w:rPr>
        <w:t>meeting</w:t>
      </w:r>
      <w:r w:rsidR="00C006C2">
        <w:rPr>
          <w:rFonts w:ascii="Times New Roman" w:hAnsi="Times New Roman"/>
          <w:sz w:val="24"/>
          <w:szCs w:val="24"/>
        </w:rPr>
        <w:t>s</w:t>
      </w:r>
      <w:r w:rsidR="00CA0AD0" w:rsidRPr="00F86939">
        <w:rPr>
          <w:rFonts w:ascii="Times New Roman" w:hAnsi="Times New Roman"/>
          <w:sz w:val="24"/>
          <w:szCs w:val="24"/>
        </w:rPr>
        <w:t xml:space="preserve">. The facilitator will endeavor to </w:t>
      </w:r>
      <w:r w:rsidR="00A5243E">
        <w:rPr>
          <w:rFonts w:ascii="Times New Roman" w:hAnsi="Times New Roman"/>
          <w:sz w:val="24"/>
          <w:szCs w:val="24"/>
        </w:rPr>
        <w:t xml:space="preserve">bring the group to </w:t>
      </w:r>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0C67A7">
      <w:pPr>
        <w:spacing w:after="100" w:afterAutospacing="1" w:line="240" w:lineRule="auto"/>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547735" w:rsidRDefault="00CA0AD0" w:rsidP="000C67A7">
      <w:pPr>
        <w:spacing w:after="100" w:afterAutospacing="1" w:line="240" w:lineRule="auto"/>
        <w:rPr>
          <w:ins w:id="58" w:author="lschmidt" w:date="2015-02-16T13:36: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r w:rsidR="007F7039">
        <w:rPr>
          <w:rFonts w:ascii="Times New Roman" w:hAnsi="Times New Roman"/>
          <w:sz w:val="24"/>
          <w:szCs w:val="24"/>
        </w:rPr>
        <w:t xml:space="preserve">participating in a </w:t>
      </w:r>
      <w:r w:rsidRPr="00D42B6A">
        <w:rPr>
          <w:rFonts w:ascii="Times New Roman" w:hAnsi="Times New Roman"/>
          <w:sz w:val="24"/>
          <w:szCs w:val="24"/>
        </w:rPr>
        <w:t xml:space="preserve">meeting </w:t>
      </w:r>
      <w:ins w:id="59" w:author="Kara Whitman" w:date="2015-03-09T11:33:00Z">
        <w:r w:rsidR="007F7039">
          <w:rPr>
            <w:rFonts w:ascii="Times New Roman" w:hAnsi="Times New Roman"/>
            <w:sz w:val="24"/>
            <w:szCs w:val="24"/>
          </w:rPr>
          <w:t>(as defined in Section</w:t>
        </w:r>
      </w:ins>
      <w:ins w:id="60" w:author="Kara Whitman" w:date="2015-03-09T16:50:00Z">
        <w:r w:rsidR="004F0A91">
          <w:rPr>
            <w:rFonts w:ascii="Times New Roman" w:hAnsi="Times New Roman"/>
            <w:sz w:val="24"/>
            <w:szCs w:val="24"/>
          </w:rPr>
          <w:t xml:space="preserve"> </w:t>
        </w:r>
      </w:ins>
      <w:ins w:id="61" w:author="Kara Whitman" w:date="2015-03-18T11:36:00Z">
        <w:r w:rsidR="007B4D66">
          <w:rPr>
            <w:rFonts w:ascii="Times New Roman" w:hAnsi="Times New Roman"/>
            <w:sz w:val="24"/>
            <w:szCs w:val="24"/>
          </w:rPr>
          <w:t>4</w:t>
        </w:r>
      </w:ins>
      <w:ins w:id="62" w:author="Kara Whitman" w:date="2015-03-09T16:50:00Z">
        <w:r w:rsidR="004F0A91">
          <w:rPr>
            <w:rFonts w:ascii="Times New Roman" w:hAnsi="Times New Roman"/>
            <w:sz w:val="24"/>
            <w:szCs w:val="24"/>
          </w:rPr>
          <w:t>.</w:t>
        </w:r>
      </w:ins>
      <w:ins w:id="63" w:author="Kara Whitman" w:date="2015-03-09T11:33:00Z">
        <w:r w:rsidR="007F7039">
          <w:rPr>
            <w:rFonts w:ascii="Times New Roman" w:hAnsi="Times New Roman"/>
            <w:sz w:val="24"/>
            <w:szCs w:val="24"/>
          </w:rPr>
          <w:t xml:space="preserve"> H) </w:t>
        </w:r>
      </w:ins>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64"/>
      <w:r w:rsidRPr="00D42B6A">
        <w:rPr>
          <w:rFonts w:ascii="Times New Roman" w:hAnsi="Times New Roman"/>
          <w:sz w:val="24"/>
          <w:szCs w:val="24"/>
        </w:rPr>
        <w:t>five</w:t>
      </w:r>
      <w:commentRangeEnd w:id="64"/>
      <w:r w:rsidR="00425E46">
        <w:rPr>
          <w:rStyle w:val="CommentReference"/>
        </w:rPr>
        <w:commentReference w:id="64"/>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65"/>
      <w:r>
        <w:rPr>
          <w:rFonts w:ascii="Times New Roman" w:hAnsi="Times New Roman"/>
          <w:sz w:val="24"/>
          <w:szCs w:val="24"/>
        </w:rPr>
        <w:t>discussion</w:t>
      </w:r>
      <w:commentRangeEnd w:id="65"/>
      <w:r w:rsidR="00DB7815">
        <w:rPr>
          <w:rStyle w:val="CommentReference"/>
        </w:rPr>
        <w:commentReference w:id="65"/>
      </w:r>
      <w:r>
        <w:rPr>
          <w:rFonts w:ascii="Times New Roman" w:hAnsi="Times New Roman"/>
          <w:sz w:val="24"/>
          <w:szCs w:val="24"/>
        </w:rPr>
        <w:t xml:space="preserve"> process. </w:t>
      </w:r>
    </w:p>
    <w:p w:rsidR="00CA0AD0" w:rsidRDefault="00156889" w:rsidP="000C67A7">
      <w:pPr>
        <w:spacing w:after="100" w:afterAutospacing="1" w:line="240" w:lineRule="auto"/>
        <w:rPr>
          <w:ins w:id="66" w:author="eschoedel" w:date="2014-12-18T09:32:00Z"/>
          <w:rFonts w:ascii="Times New Roman" w:hAnsi="Times New Roman"/>
          <w:sz w:val="24"/>
          <w:szCs w:val="24"/>
        </w:rPr>
      </w:pPr>
      <w:ins w:id="67" w:author="eschoedel" w:date="2015-02-17T13:19:00Z">
        <w:r>
          <w:rPr>
            <w:rFonts w:ascii="Times New Roman" w:hAnsi="Times New Roman"/>
            <w:sz w:val="24"/>
            <w:szCs w:val="24"/>
          </w:rPr>
          <w:lastRenderedPageBreak/>
          <w:t xml:space="preserve">We will strive for consensus and collaboration for all votes at regularly scheduled SRRTTF meetings, but recognize that there may be situations when time is of the essence.    In the case that the decision item is critical and time sensitive, the 5-day notice may be waived.  Materials will be distributed to SRRTTF members in advance of the decision, noting the urgency of the matter and the deadline.  If an SRRTTF meeting is not already scheduled before the deadline to discuss the action item, an attempt will be made to schedule a supplemental meeting or conference call with a quorum of the voting members to discuss and finalize the decision.  If a quorum cannot be reached, the facilitator may employ </w:t>
        </w:r>
      </w:ins>
      <w:ins w:id="68" w:author="Kara Whitman" w:date="2015-02-23T10:43:00Z">
        <w:r w:rsidR="002013B7">
          <w:rPr>
            <w:rFonts w:ascii="Times New Roman" w:hAnsi="Times New Roman"/>
            <w:sz w:val="24"/>
            <w:szCs w:val="24"/>
          </w:rPr>
          <w:t>a proxy process</w:t>
        </w:r>
      </w:ins>
      <w:ins w:id="69" w:author="eschoedel" w:date="2015-02-17T13:19:00Z">
        <w:del w:id="70" w:author="Kara Whitman" w:date="2015-02-23T10:43:00Z">
          <w:r w:rsidDel="002013B7">
            <w:rPr>
              <w:rFonts w:ascii="Times New Roman" w:hAnsi="Times New Roman"/>
              <w:sz w:val="24"/>
              <w:szCs w:val="24"/>
            </w:rPr>
            <w:delText>shuttle diplomac</w:delText>
          </w:r>
        </w:del>
        <w:del w:id="71" w:author="Kara Whitman" w:date="2015-02-23T10:42:00Z">
          <w:r w:rsidDel="002013B7">
            <w:rPr>
              <w:rFonts w:ascii="Times New Roman" w:hAnsi="Times New Roman"/>
              <w:sz w:val="24"/>
              <w:szCs w:val="24"/>
            </w:rPr>
            <w:delText>y</w:delText>
          </w:r>
        </w:del>
        <w:r>
          <w:rPr>
            <w:rFonts w:ascii="Times New Roman" w:hAnsi="Times New Roman"/>
            <w:sz w:val="24"/>
            <w:szCs w:val="24"/>
          </w:rPr>
          <w:t xml:space="preserve"> to</w:t>
        </w:r>
        <w:del w:id="72" w:author="Kara Whitman" w:date="2015-03-09T11:41:00Z">
          <w:r w:rsidDel="005750C3">
            <w:rPr>
              <w:rFonts w:ascii="Times New Roman" w:hAnsi="Times New Roman"/>
              <w:sz w:val="24"/>
              <w:szCs w:val="24"/>
            </w:rPr>
            <w:delText xml:space="preserve"> facilitate discussion and</w:delText>
          </w:r>
        </w:del>
        <w:r>
          <w:rPr>
            <w:rFonts w:ascii="Times New Roman" w:hAnsi="Times New Roman"/>
            <w:sz w:val="24"/>
            <w:szCs w:val="24"/>
          </w:rPr>
          <w:t xml:space="preserve"> collect votes from each entity via email or other alternative communication. </w:t>
        </w:r>
      </w:ins>
      <w:ins w:id="73" w:author="Kara Whitman" w:date="2014-12-18T11:43:00Z">
        <w:del w:id="74" w:author="eschoedel" w:date="2015-02-17T13:19:00Z">
          <w:r w:rsidR="001C4A69" w:rsidDel="00156889">
            <w:rPr>
              <w:rFonts w:ascii="Times New Roman" w:hAnsi="Times New Roman"/>
              <w:sz w:val="24"/>
              <w:szCs w:val="24"/>
            </w:rPr>
            <w:delText>We will strive for consensus and collaboration for all votes</w:delText>
          </w:r>
        </w:del>
        <w:del w:id="75" w:author="eschoedel" w:date="2015-02-17T10:12:00Z">
          <w:r w:rsidR="001C4A69" w:rsidDel="00205F5A">
            <w:rPr>
              <w:rFonts w:ascii="Times New Roman" w:hAnsi="Times New Roman"/>
              <w:sz w:val="24"/>
              <w:szCs w:val="24"/>
            </w:rPr>
            <w:delText xml:space="preserve"> and</w:delText>
          </w:r>
        </w:del>
        <w:del w:id="76" w:author="eschoedel" w:date="2015-02-17T13:19:00Z">
          <w:r w:rsidR="001C4A69" w:rsidDel="00156889">
            <w:rPr>
              <w:rFonts w:ascii="Times New Roman" w:hAnsi="Times New Roman"/>
              <w:sz w:val="24"/>
              <w:szCs w:val="24"/>
            </w:rPr>
            <w:delText xml:space="preserve"> recognize there may be situations when time is of the essence</w:delText>
          </w:r>
        </w:del>
      </w:ins>
      <w:ins w:id="77" w:author="lschmidt" w:date="2015-02-13T10:12:00Z">
        <w:del w:id="78" w:author="eschoedel" w:date="2015-02-17T13:19:00Z">
          <w:r w:rsidR="008F10D6" w:rsidDel="00156889">
            <w:rPr>
              <w:rFonts w:ascii="Times New Roman" w:hAnsi="Times New Roman"/>
              <w:sz w:val="24"/>
              <w:szCs w:val="24"/>
            </w:rPr>
            <w:delText xml:space="preserve">.  </w:delText>
          </w:r>
        </w:del>
      </w:ins>
      <w:ins w:id="79" w:author="Kara Whitman" w:date="2014-12-18T11:43:00Z">
        <w:del w:id="80" w:author="eschoedel" w:date="2015-02-17T13:19:00Z">
          <w:r w:rsidR="001C4A69" w:rsidDel="00156889">
            <w:rPr>
              <w:rFonts w:ascii="Times New Roman" w:hAnsi="Times New Roman"/>
              <w:sz w:val="24"/>
              <w:szCs w:val="24"/>
            </w:rPr>
            <w:delText xml:space="preserve"> and therefore</w:delText>
          </w:r>
        </w:del>
      </w:ins>
      <w:ins w:id="81" w:author="Kara Whitman" w:date="2014-12-18T11:44:00Z">
        <w:del w:id="82" w:author="eschoedel" w:date="2015-02-17T13:19:00Z">
          <w:r w:rsidR="001C4A69" w:rsidDel="00156889">
            <w:rPr>
              <w:rFonts w:ascii="Times New Roman" w:hAnsi="Times New Roman"/>
              <w:sz w:val="24"/>
              <w:szCs w:val="24"/>
            </w:rPr>
            <w:delText xml:space="preserve"> one or more members may vote by email.</w:delText>
          </w:r>
        </w:del>
      </w:ins>
      <w:ins w:id="83" w:author="lschmidt" w:date="2015-02-16T13:33:00Z">
        <w:del w:id="84" w:author="eschoedel" w:date="2015-02-17T13:19:00Z">
          <w:r w:rsidR="00547735" w:rsidDel="00156889">
            <w:rPr>
              <w:rFonts w:ascii="Times New Roman" w:hAnsi="Times New Roman"/>
              <w:sz w:val="24"/>
              <w:szCs w:val="24"/>
            </w:rPr>
            <w:delText xml:space="preserve">  </w:delText>
          </w:r>
        </w:del>
      </w:ins>
    </w:p>
    <w:p w:rsidR="008F1A7D" w:rsidRDefault="008F1A7D" w:rsidP="000C67A7">
      <w:pPr>
        <w:spacing w:after="100" w:afterAutospacing="1" w:line="240" w:lineRule="auto"/>
        <w:rPr>
          <w:rFonts w:ascii="Times New Roman" w:hAnsi="Times New Roman"/>
          <w:sz w:val="24"/>
          <w:szCs w:val="24"/>
        </w:rPr>
      </w:pPr>
      <w:ins w:id="85" w:author="eschoedel" w:date="2014-12-18T09:32:00Z">
        <w:del w:id="86" w:author="Kara Whitman" w:date="2014-12-18T11:54:00Z">
          <w:r w:rsidDel="00EA0138">
            <w:rPr>
              <w:rFonts w:ascii="Times New Roman" w:hAnsi="Times New Roman"/>
              <w:sz w:val="24"/>
              <w:szCs w:val="24"/>
            </w:rPr>
            <w:delText>Five day notice requirement may be waived</w:delText>
          </w:r>
        </w:del>
      </w:ins>
      <w:ins w:id="87" w:author="eschoedel" w:date="2014-12-18T09:33:00Z">
        <w:del w:id="88" w:author="Kara Whitman" w:date="2014-12-18T11:54:00Z">
          <w:r w:rsidDel="00EA0138">
            <w:rPr>
              <w:rFonts w:ascii="Times New Roman" w:hAnsi="Times New Roman"/>
              <w:sz w:val="24"/>
              <w:szCs w:val="24"/>
            </w:rPr>
            <w:delText xml:space="preserve"> or modified</w:delText>
          </w:r>
        </w:del>
      </w:ins>
      <w:ins w:id="89" w:author="eschoedel" w:date="2014-12-18T09:32:00Z">
        <w:del w:id="90" w:author="Kara Whitman" w:date="2014-12-18T11:54:00Z">
          <w:r w:rsidDel="00EA0138">
            <w:rPr>
              <w:rFonts w:ascii="Times New Roman" w:hAnsi="Times New Roman"/>
              <w:sz w:val="24"/>
              <w:szCs w:val="24"/>
            </w:rPr>
            <w:delText xml:space="preserve"> upon consensus of all voting members.</w:delText>
          </w:r>
        </w:del>
      </w:ins>
      <w:r w:rsidR="00EA0138">
        <w:rPr>
          <w:rFonts w:ascii="Times New Roman" w:hAnsi="Times New Roman"/>
          <w:sz w:val="24"/>
          <w:szCs w:val="24"/>
        </w:rPr>
        <w:t>After a vote,</w:t>
      </w:r>
      <w:r w:rsidR="00EB57C5">
        <w:rPr>
          <w:rFonts w:ascii="Times New Roman" w:hAnsi="Times New Roman"/>
          <w:sz w:val="24"/>
          <w:szCs w:val="24"/>
        </w:rPr>
        <w:t xml:space="preserve"> all non-</w:t>
      </w:r>
      <w:r w:rsidR="00EA0138">
        <w:rPr>
          <w:rFonts w:ascii="Times New Roman" w:hAnsi="Times New Roman"/>
          <w:sz w:val="24"/>
          <w:szCs w:val="24"/>
        </w:rPr>
        <w:t xml:space="preserve">voting MOA </w:t>
      </w:r>
      <w:r w:rsidR="00F62305">
        <w:rPr>
          <w:rFonts w:ascii="Times New Roman" w:hAnsi="Times New Roman"/>
          <w:sz w:val="24"/>
          <w:szCs w:val="24"/>
        </w:rPr>
        <w:t>signator</w:t>
      </w:r>
      <w:r w:rsidR="00774EF3">
        <w:rPr>
          <w:rFonts w:ascii="Times New Roman" w:hAnsi="Times New Roman"/>
          <w:sz w:val="24"/>
          <w:szCs w:val="24"/>
        </w:rPr>
        <w:t xml:space="preserve">ies </w:t>
      </w:r>
      <w:r w:rsidR="00EA0138">
        <w:rPr>
          <w:rFonts w:ascii="Times New Roman" w:hAnsi="Times New Roman"/>
          <w:sz w:val="24"/>
          <w:szCs w:val="24"/>
        </w:rPr>
        <w:t>will have a chance for their comments to be recorded in writing for the record.</w:t>
      </w:r>
      <w:r w:rsidR="00774EF3">
        <w:rPr>
          <w:rFonts w:ascii="Times New Roman" w:hAnsi="Times New Roman"/>
          <w:sz w:val="24"/>
          <w:szCs w:val="24"/>
        </w:rPr>
        <w:t xml:space="preserve"> These comments can be recorded in the meeting summary or in submitted in writing from the </w:t>
      </w:r>
      <w:r w:rsidR="00083CB9">
        <w:rPr>
          <w:rFonts w:ascii="Times New Roman" w:hAnsi="Times New Roman"/>
          <w:sz w:val="24"/>
          <w:szCs w:val="24"/>
        </w:rPr>
        <w:t>signatory</w:t>
      </w:r>
      <w:r w:rsidR="00774EF3">
        <w:rPr>
          <w:rFonts w:ascii="Times New Roman" w:hAnsi="Times New Roman"/>
          <w:sz w:val="24"/>
          <w:szCs w:val="24"/>
        </w:rPr>
        <w:t xml:space="preserve"> following the decision.</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0C67A7">
      <w:pPr>
        <w:pStyle w:val="Heading2"/>
        <w:spacing w:line="240" w:lineRule="auto"/>
        <w:rPr>
          <w:szCs w:val="28"/>
        </w:rPr>
      </w:pPr>
      <w:bookmarkStart w:id="91" w:name="_Toc414454948"/>
      <w:r>
        <w:rPr>
          <w:szCs w:val="28"/>
        </w:rPr>
        <w:t>F.</w:t>
      </w:r>
      <w:r w:rsidR="00B03952">
        <w:rPr>
          <w:szCs w:val="28"/>
        </w:rPr>
        <w:t xml:space="preserve">  </w:t>
      </w:r>
      <w:r w:rsidR="00CA0AD0" w:rsidRPr="00D42B6A">
        <w:rPr>
          <w:szCs w:val="28"/>
        </w:rPr>
        <w:t>Dispute Resolution</w:t>
      </w:r>
      <w:bookmarkEnd w:id="91"/>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0C67A7">
      <w:pPr>
        <w:pStyle w:val="Heading2"/>
        <w:spacing w:line="240" w:lineRule="auto"/>
      </w:pPr>
      <w:bookmarkStart w:id="92" w:name="_Toc414454949"/>
      <w:r>
        <w:rPr>
          <w:szCs w:val="28"/>
        </w:rPr>
        <w:lastRenderedPageBreak/>
        <w:t>G.</w:t>
      </w:r>
      <w:r w:rsidR="00B03952">
        <w:rPr>
          <w:szCs w:val="28"/>
        </w:rPr>
        <w:t xml:space="preserve">  </w:t>
      </w:r>
      <w:r w:rsidR="00CA0AD0" w:rsidRPr="00D358F9">
        <w:rPr>
          <w:szCs w:val="28"/>
        </w:rPr>
        <w:t>Task Force Funding</w:t>
      </w:r>
      <w:bookmarkEnd w:id="92"/>
      <w:r w:rsidR="00CA0AD0">
        <w:rPr>
          <w:b w:val="0"/>
          <w:bCs w:val="0"/>
        </w:rPr>
        <w:t xml:space="preserve"> </w:t>
      </w:r>
    </w:p>
    <w:p w:rsidR="00AB114F" w:rsidRDefault="00CA0AD0" w:rsidP="000C67A7">
      <w:pPr>
        <w:spacing w:after="0" w:line="240" w:lineRule="auto"/>
        <w:rPr>
          <w:ins w:id="93"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0C67A7">
      <w:pPr>
        <w:spacing w:after="0" w:line="240" w:lineRule="auto"/>
        <w:rPr>
          <w:rFonts w:ascii="Times New Roman" w:hAnsi="Times New Roman"/>
          <w:sz w:val="24"/>
          <w:szCs w:val="24"/>
        </w:rPr>
      </w:pPr>
    </w:p>
    <w:p w:rsidR="00CA0AD0" w:rsidRDefault="00D56946"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w:t>
      </w:r>
      <w:r w:rsidR="00AB114F">
        <w:rPr>
          <w:rFonts w:ascii="Times New Roman" w:hAnsi="Times New Roman"/>
          <w:sz w:val="24"/>
          <w:szCs w:val="24"/>
        </w:rPr>
        <w:t>Task Force</w:t>
      </w:r>
      <w:r>
        <w:rPr>
          <w:rFonts w:ascii="Times New Roman" w:hAnsi="Times New Roman"/>
          <w:sz w:val="24"/>
          <w:szCs w:val="24"/>
        </w:rPr>
        <w:t xml:space="preserve"> Administrative and Contracting Entity (</w:t>
      </w:r>
      <w:r w:rsidR="00FA306A">
        <w:rPr>
          <w:rFonts w:ascii="Times New Roman" w:hAnsi="Times New Roman"/>
          <w:sz w:val="24"/>
          <w:szCs w:val="24"/>
        </w:rPr>
        <w:t>ACE</w:t>
      </w:r>
      <w:r>
        <w:rPr>
          <w:rFonts w:ascii="Times New Roman" w:hAnsi="Times New Roman"/>
          <w:sz w:val="24"/>
          <w:szCs w:val="24"/>
        </w:rPr>
        <w:t>)</w:t>
      </w:r>
      <w:r w:rsidR="00FA306A">
        <w:rPr>
          <w:rFonts w:ascii="Times New Roman" w:hAnsi="Times New Roman"/>
          <w:sz w:val="24"/>
          <w:szCs w:val="24"/>
        </w:rPr>
        <w:t xml:space="preserve"> </w:t>
      </w:r>
      <w:r w:rsidR="00CA0AD0">
        <w:rPr>
          <w:rFonts w:ascii="Times New Roman" w:hAnsi="Times New Roman"/>
          <w:sz w:val="24"/>
          <w:szCs w:val="24"/>
        </w:rPr>
        <w:t xml:space="preserve">will be the contracting entity for </w:t>
      </w:r>
      <w:r w:rsidR="00FA306A">
        <w:rPr>
          <w:rFonts w:ascii="Times New Roman" w:hAnsi="Times New Roman"/>
          <w:sz w:val="24"/>
          <w:szCs w:val="24"/>
        </w:rPr>
        <w:t xml:space="preserve">all contracts to carry out the </w:t>
      </w:r>
      <w:r w:rsidR="00AB114F">
        <w:rPr>
          <w:rFonts w:ascii="Times New Roman" w:hAnsi="Times New Roman"/>
          <w:sz w:val="24"/>
          <w:szCs w:val="24"/>
        </w:rPr>
        <w:t>Task Force</w:t>
      </w:r>
      <w:r w:rsidR="00FA306A">
        <w:rPr>
          <w:rFonts w:ascii="Times New Roman" w:hAnsi="Times New Roman"/>
          <w:sz w:val="24"/>
          <w:szCs w:val="24"/>
        </w:rPr>
        <w:t xml:space="preserve"> functions.  </w:t>
      </w:r>
      <w:r w:rsidR="00CA0AD0">
        <w:rPr>
          <w:rFonts w:ascii="Times New Roman" w:hAnsi="Times New Roman"/>
          <w:sz w:val="24"/>
          <w:szCs w:val="24"/>
        </w:rPr>
        <w:t xml:space="preserve">Funding </w:t>
      </w:r>
      <w:r w:rsidR="00FA306A">
        <w:rPr>
          <w:rFonts w:ascii="Times New Roman" w:hAnsi="Times New Roman"/>
          <w:sz w:val="24"/>
          <w:szCs w:val="24"/>
        </w:rPr>
        <w:t>of</w:t>
      </w:r>
      <w:r w:rsidR="00CA0AD0">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0C67A7">
      <w:pPr>
        <w:pStyle w:val="Heading2"/>
        <w:spacing w:line="240" w:lineRule="auto"/>
        <w:rPr>
          <w:szCs w:val="28"/>
        </w:rPr>
      </w:pPr>
      <w:bookmarkStart w:id="94" w:name="_Toc414454950"/>
      <w:r>
        <w:rPr>
          <w:szCs w:val="28"/>
        </w:rPr>
        <w:t>H.</w:t>
      </w:r>
      <w:r w:rsidR="00B03952">
        <w:rPr>
          <w:szCs w:val="28"/>
        </w:rPr>
        <w:t xml:space="preserve">  </w:t>
      </w:r>
      <w:r w:rsidR="00CA0AD0" w:rsidRPr="0080327D">
        <w:rPr>
          <w:szCs w:val="28"/>
        </w:rPr>
        <w:t>Meetings and Notices</w:t>
      </w:r>
      <w:bookmarkEnd w:id="94"/>
      <w:r w:rsidR="00CA0AD0" w:rsidRPr="0080327D">
        <w:rPr>
          <w:szCs w:val="28"/>
        </w:rPr>
        <w:t xml:space="preserve"> </w:t>
      </w:r>
    </w:p>
    <w:p w:rsidR="00CA0AD0" w:rsidRPr="00332271" w:rsidRDefault="00CA0AD0" w:rsidP="000C67A7">
      <w:pPr>
        <w:spacing w:line="240" w:lineRule="auto"/>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r w:rsidR="00D56946">
        <w:rPr>
          <w:rFonts w:ascii="Times New Roman" w:hAnsi="Times New Roman"/>
          <w:sz w:val="24"/>
          <w:szCs w:val="24"/>
        </w:rPr>
        <w:t xml:space="preserve">several </w:t>
      </w:r>
      <w:r>
        <w:rPr>
          <w:rFonts w:ascii="Times New Roman" w:hAnsi="Times New Roman"/>
          <w:sz w:val="24"/>
          <w:szCs w:val="24"/>
        </w:rPr>
        <w:t>year</w:t>
      </w:r>
      <w:r w:rsidR="00D56946">
        <w:rPr>
          <w:rFonts w:ascii="Times New Roman" w:hAnsi="Times New Roman"/>
          <w:sz w:val="24"/>
          <w:szCs w:val="24"/>
        </w:rPr>
        <w:t>s</w:t>
      </w:r>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r w:rsidR="00D56946">
        <w:rPr>
          <w:rFonts w:ascii="Times New Roman" w:hAnsi="Times New Roman"/>
          <w:sz w:val="24"/>
          <w:szCs w:val="24"/>
        </w:rPr>
        <w:t>;</w:t>
      </w:r>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0C67A7">
      <w:pPr>
        <w:spacing w:line="240" w:lineRule="auto"/>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r w:rsidR="00A1472D">
        <w:rPr>
          <w:rFonts w:ascii="Times New Roman" w:hAnsi="Times New Roman"/>
          <w:sz w:val="24"/>
          <w:szCs w:val="24"/>
        </w:rPr>
        <w:t xml:space="preserve"> </w:t>
      </w:r>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w:t>
      </w:r>
      <w:r w:rsidR="005750C3">
        <w:rPr>
          <w:rFonts w:ascii="Times New Roman" w:hAnsi="Times New Roman"/>
          <w:sz w:val="24"/>
          <w:szCs w:val="24"/>
        </w:rPr>
        <w:t xml:space="preserve">telephone or </w:t>
      </w:r>
      <w:r w:rsidRPr="00332271">
        <w:rPr>
          <w:rFonts w:ascii="Times New Roman" w:hAnsi="Times New Roman"/>
          <w:sz w:val="24"/>
          <w:szCs w:val="24"/>
        </w:rPr>
        <w:t xml:space="preserve">electronic means will be allowable if available.  </w:t>
      </w:r>
    </w:p>
    <w:p w:rsidR="00CA0AD0" w:rsidRPr="005F1FC0" w:rsidRDefault="00CA0AD0" w:rsidP="000C67A7">
      <w:pPr>
        <w:spacing w:line="240" w:lineRule="auto"/>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r w:rsidR="00D56946">
        <w:rPr>
          <w:rFonts w:ascii="Times New Roman" w:hAnsi="Times New Roman"/>
          <w:sz w:val="24"/>
          <w:szCs w:val="24"/>
        </w:rPr>
        <w:t xml:space="preserve">notes </w:t>
      </w:r>
      <w:r>
        <w:rPr>
          <w:rFonts w:ascii="Times New Roman" w:hAnsi="Times New Roman"/>
          <w:sz w:val="24"/>
          <w:szCs w:val="24"/>
        </w:rPr>
        <w:t xml:space="preserve">are finalized, they will be made available.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0C67A7">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466684" w:rsidRDefault="009548F6"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66684">
        <w:rPr>
          <w:rFonts w:ascii="Times New Roman" w:hAnsi="Times New Roman"/>
          <w:sz w:val="24"/>
          <w:szCs w:val="24"/>
        </w:rPr>
        <w:lastRenderedPageBreak/>
        <w:t xml:space="preserve">The public </w:t>
      </w:r>
      <w:r w:rsidR="00CB1DF4">
        <w:rPr>
          <w:rFonts w:ascii="Times New Roman" w:hAnsi="Times New Roman"/>
          <w:sz w:val="24"/>
          <w:szCs w:val="24"/>
        </w:rPr>
        <w:t xml:space="preserve">will be provided an opportunity to speak </w:t>
      </w:r>
      <w:r w:rsidRPr="00466684">
        <w:rPr>
          <w:rFonts w:ascii="Times New Roman" w:hAnsi="Times New Roman"/>
          <w:sz w:val="24"/>
          <w:szCs w:val="24"/>
        </w:rPr>
        <w:t>with specific/consistent procedural guidelines).</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ins w:id="95" w:author="eschoedel" w:date="2015-02-17T10:10:00Z">
        <w:r w:rsidR="00205F5A">
          <w:rPr>
            <w:rFonts w:ascii="Times New Roman" w:hAnsi="Times New Roman"/>
            <w:sz w:val="24"/>
            <w:szCs w:val="24"/>
          </w:rPr>
          <w:t>s</w:t>
        </w:r>
      </w:ins>
      <w:r w:rsidRPr="00EF5FAC">
        <w:rPr>
          <w:rFonts w:ascii="Times New Roman" w:hAnsi="Times New Roman"/>
          <w:sz w:val="24"/>
          <w:szCs w:val="24"/>
        </w:rPr>
        <w:t xml:space="preserve"> for meeting notices: </w:t>
      </w:r>
    </w:p>
    <w:p w:rsidR="00CA0AD0" w:rsidRPr="00EF5FAC"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0C67A7">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466684" w:rsidRDefault="009548F6" w:rsidP="000C67A7">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466684">
        <w:rPr>
          <w:rFonts w:ascii="Times New Roman" w:hAnsi="Times New Roman"/>
          <w:sz w:val="24"/>
          <w:szCs w:val="24"/>
        </w:rPr>
        <w:t>Listing of topics for discussion and/or action.</w:t>
      </w:r>
    </w:p>
    <w:p w:rsidR="00CA0AD0" w:rsidRPr="00EF5FAC"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96"/>
      <w:r w:rsidRPr="00EF5FAC">
        <w:rPr>
          <w:rFonts w:ascii="Times New Roman" w:hAnsi="Times New Roman"/>
          <w:sz w:val="24"/>
          <w:szCs w:val="24"/>
        </w:rPr>
        <w:t>five business days</w:t>
      </w:r>
      <w:commentRangeEnd w:id="96"/>
      <w:r w:rsidR="00D56946">
        <w:rPr>
          <w:rStyle w:val="CommentReference"/>
        </w:rPr>
        <w:commentReference w:id="96"/>
      </w:r>
      <w:r w:rsidRPr="00EF5FAC">
        <w:rPr>
          <w:rFonts w:ascii="Times New Roman" w:hAnsi="Times New Roman"/>
          <w:sz w:val="24"/>
          <w:szCs w:val="24"/>
        </w:rPr>
        <w:t xml:space="preserve"> before the time of the meeting to all members of the Task Force. </w:t>
      </w:r>
      <w:r w:rsidR="009548F6" w:rsidRPr="00466684">
        <w:rPr>
          <w:rFonts w:ascii="Times New Roman" w:hAnsi="Times New Roman"/>
          <w:sz w:val="24"/>
          <w:szCs w:val="24"/>
        </w:rPr>
        <w:t xml:space="preserve">A special meeting may be held with 24 hours’ notice, </w:t>
      </w:r>
      <w:commentRangeStart w:id="97"/>
      <w:r w:rsidR="009548F6" w:rsidRPr="00466684">
        <w:rPr>
          <w:rFonts w:ascii="Times New Roman" w:hAnsi="Times New Roman"/>
          <w:sz w:val="24"/>
          <w:szCs w:val="24"/>
        </w:rPr>
        <w:t>but no decisions will be made at special meetings.</w:t>
      </w:r>
      <w:commentRangeEnd w:id="97"/>
      <w:r w:rsidR="009548F6" w:rsidRPr="00466684">
        <w:rPr>
          <w:rStyle w:val="CommentReference"/>
        </w:rPr>
        <w:commentReference w:id="97"/>
      </w:r>
    </w:p>
    <w:p w:rsidR="00CA0AD0" w:rsidRPr="00EF5FAC"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9548F6"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r w:rsidR="004F0A91" w:rsidRPr="004F0A91">
        <w:rPr>
          <w:rFonts w:ascii="Times New Roman" w:hAnsi="Times New Roman"/>
          <w:sz w:val="24"/>
          <w:szCs w:val="24"/>
        </w:rPr>
        <w:t xml:space="preserve">summary notes </w:t>
      </w:r>
      <w:r w:rsidRPr="004F0A91">
        <w:rPr>
          <w:rFonts w:ascii="Times New Roman" w:hAnsi="Times New Roman"/>
          <w:sz w:val="24"/>
          <w:szCs w:val="24"/>
        </w:rPr>
        <w:t>from meeting</w:t>
      </w:r>
      <w:r w:rsidR="004F0A91" w:rsidRPr="004F0A91">
        <w:rPr>
          <w:rFonts w:ascii="Times New Roman" w:hAnsi="Times New Roman"/>
          <w:sz w:val="24"/>
          <w:szCs w:val="24"/>
        </w:rPr>
        <w:t>s</w:t>
      </w:r>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0C67A7">
      <w:pPr>
        <w:pStyle w:val="Heading2"/>
        <w:spacing w:line="240" w:lineRule="auto"/>
        <w:rPr>
          <w:szCs w:val="28"/>
        </w:rPr>
      </w:pPr>
      <w:bookmarkStart w:id="98" w:name="_Toc414454951"/>
      <w:r>
        <w:rPr>
          <w:szCs w:val="28"/>
        </w:rPr>
        <w:t>I.</w:t>
      </w:r>
      <w:r w:rsidR="00B03952">
        <w:rPr>
          <w:szCs w:val="28"/>
        </w:rPr>
        <w:t xml:space="preserve">  </w:t>
      </w:r>
      <w:r w:rsidR="00CA0AD0" w:rsidRPr="0080327D">
        <w:rPr>
          <w:szCs w:val="28"/>
        </w:rPr>
        <w:t>Communications</w:t>
      </w:r>
      <w:bookmarkEnd w:id="98"/>
    </w:p>
    <w:p w:rsidR="00CA0AD0" w:rsidRPr="0080327D" w:rsidRDefault="00D56946" w:rsidP="000C67A7">
      <w:pPr>
        <w:spacing w:line="240" w:lineRule="auto"/>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To enhance open and honest dialogue, we will:</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0C67A7">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0C67A7">
      <w:pPr>
        <w:pStyle w:val="Heading2"/>
        <w:spacing w:line="240" w:lineRule="auto"/>
        <w:rPr>
          <w:szCs w:val="28"/>
        </w:rPr>
      </w:pPr>
      <w:bookmarkStart w:id="99" w:name="_Toc414454952"/>
      <w:r>
        <w:rPr>
          <w:szCs w:val="28"/>
        </w:rPr>
        <w:t>J.</w:t>
      </w:r>
      <w:r w:rsidR="00B03952">
        <w:rPr>
          <w:szCs w:val="28"/>
        </w:rPr>
        <w:t xml:space="preserve">  </w:t>
      </w:r>
      <w:r w:rsidR="00CA0AD0" w:rsidRPr="001D0F37">
        <w:rPr>
          <w:szCs w:val="28"/>
        </w:rPr>
        <w:t>Committees</w:t>
      </w:r>
      <w:bookmarkEnd w:id="99"/>
      <w:r w:rsidR="00CA0AD0" w:rsidRPr="001D0F37">
        <w:rPr>
          <w:szCs w:val="28"/>
        </w:rPr>
        <w:t xml:space="preserve"> </w:t>
      </w:r>
    </w:p>
    <w:p w:rsidR="00CA0AD0" w:rsidRDefault="00CA0AD0" w:rsidP="000C67A7">
      <w:pPr>
        <w:spacing w:line="240" w:lineRule="auto"/>
      </w:pPr>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0C67A7">
      <w:pPr>
        <w:pStyle w:val="Heading2"/>
        <w:spacing w:line="240" w:lineRule="auto"/>
      </w:pPr>
      <w:bookmarkStart w:id="100" w:name="_Toc414454953"/>
      <w:r>
        <w:rPr>
          <w:szCs w:val="28"/>
        </w:rPr>
        <w:lastRenderedPageBreak/>
        <w:t>K</w:t>
      </w:r>
      <w:r w:rsidR="0048577B">
        <w:rPr>
          <w:szCs w:val="28"/>
        </w:rPr>
        <w:t>.</w:t>
      </w:r>
      <w:r w:rsidR="00B03952">
        <w:rPr>
          <w:szCs w:val="28"/>
        </w:rPr>
        <w:t xml:space="preserve">  </w:t>
      </w:r>
      <w:r w:rsidR="00CA0AD0" w:rsidRPr="00D358F9">
        <w:rPr>
          <w:szCs w:val="28"/>
        </w:rPr>
        <w:t>Appropriate Staffing</w:t>
      </w:r>
      <w:bookmarkEnd w:id="100"/>
      <w:r w:rsidR="00CA0AD0" w:rsidRPr="00D358F9">
        <w:rPr>
          <w:szCs w:val="28"/>
        </w:rPr>
        <w:t xml:space="preserve"> </w:t>
      </w:r>
    </w:p>
    <w:p w:rsidR="00CA0AD0" w:rsidRPr="001D0F37" w:rsidRDefault="00CA0AD0" w:rsidP="000C67A7">
      <w:pPr>
        <w:pStyle w:val="Default"/>
        <w:rPr>
          <w:rFonts w:ascii="Times New Roman" w:hAnsi="Times New Roman" w:cs="Times New Roman"/>
          <w:color w:val="auto"/>
        </w:rPr>
      </w:pPr>
      <w:r>
        <w:rPr>
          <w:rFonts w:ascii="Times New Roman" w:hAnsi="Times New Roman" w:cs="Times New Roman"/>
          <w:color w:val="auto"/>
        </w:rPr>
        <w:t>The Task Force will</w:t>
      </w:r>
      <w:r w:rsidR="008752B0">
        <w:rPr>
          <w:rFonts w:ascii="Times New Roman" w:hAnsi="Times New Roman" w:cs="Times New Roman"/>
          <w:color w:val="auto"/>
        </w:rPr>
        <w:t xml:space="preserve"> identify and select appropriate staffing, roles and responsibilities. Selection will be made through</w:t>
      </w:r>
      <w:r>
        <w:rPr>
          <w:rFonts w:ascii="Times New Roman" w:hAnsi="Times New Roman" w:cs="Times New Roman"/>
          <w:color w:val="auto"/>
        </w:rPr>
        <w:t xml:space="preserve"> an open and competitive process. </w:t>
      </w:r>
      <w:r w:rsidR="008752B0">
        <w:rPr>
          <w:rFonts w:ascii="Times New Roman" w:hAnsi="Times New Roman" w:cs="Times New Roman"/>
          <w:color w:val="auto"/>
        </w:rPr>
        <w:t>Any contracts or hiring</w:t>
      </w:r>
      <w:r w:rsidR="006B394F">
        <w:rPr>
          <w:rFonts w:ascii="Times New Roman" w:hAnsi="Times New Roman" w:cs="Times New Roman"/>
          <w:color w:val="auto"/>
        </w:rPr>
        <w:t xml:space="preserve"> will be made through ACE.</w:t>
      </w:r>
    </w:p>
    <w:p w:rsidR="00CA0AD0" w:rsidRPr="001D0F37" w:rsidRDefault="00CA0AD0" w:rsidP="000C67A7">
      <w:pPr>
        <w:pStyle w:val="Heading3"/>
        <w:spacing w:line="240" w:lineRule="auto"/>
        <w:rPr>
          <w:sz w:val="24"/>
          <w:szCs w:val="24"/>
        </w:rPr>
      </w:pPr>
      <w:bookmarkStart w:id="101" w:name="_Toc414454954"/>
      <w:r w:rsidRPr="001D0F37">
        <w:rPr>
          <w:sz w:val="24"/>
          <w:szCs w:val="24"/>
        </w:rPr>
        <w:t>Facilitator/Coordinator</w:t>
      </w:r>
      <w:bookmarkEnd w:id="101"/>
      <w:r w:rsidRPr="001D0F37">
        <w:rPr>
          <w:sz w:val="24"/>
          <w:szCs w:val="24"/>
        </w:rPr>
        <w:t xml:space="preserve"> </w:t>
      </w:r>
    </w:p>
    <w:p w:rsidR="00CA0AD0" w:rsidRDefault="00CA0AD0" w:rsidP="000C67A7">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Keep meeting </w:t>
      </w:r>
      <w:r w:rsidR="006B394F">
        <w:rPr>
          <w:rFonts w:ascii="Times New Roman" w:hAnsi="Times New Roman"/>
          <w:sz w:val="24"/>
          <w:szCs w:val="24"/>
        </w:rPr>
        <w:t>summaries</w:t>
      </w:r>
      <w:r w:rsidRPr="005E4E2B">
        <w:rPr>
          <w:rFonts w:ascii="Times New Roman" w:hAnsi="Times New Roman"/>
          <w:sz w:val="24"/>
          <w:szCs w:val="24"/>
        </w:rPr>
        <w:t>.</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0C67A7">
      <w:pPr>
        <w:pStyle w:val="Heading3"/>
        <w:spacing w:line="240" w:lineRule="auto"/>
        <w:rPr>
          <w:sz w:val="24"/>
          <w:szCs w:val="24"/>
        </w:rPr>
      </w:pPr>
      <w:bookmarkStart w:id="102" w:name="_Toc414454955"/>
      <w:r w:rsidRPr="001D0F37">
        <w:rPr>
          <w:sz w:val="24"/>
          <w:szCs w:val="24"/>
        </w:rPr>
        <w:t>Technical Consultants</w:t>
      </w:r>
      <w:bookmarkEnd w:id="102"/>
      <w:r w:rsidRPr="001D0F37">
        <w:rPr>
          <w:sz w:val="24"/>
          <w:szCs w:val="24"/>
        </w:rPr>
        <w:t xml:space="preserve"> </w:t>
      </w:r>
    </w:p>
    <w:p w:rsidR="00CA0AD0" w:rsidRPr="005F315A" w:rsidRDefault="00CA0AD0" w:rsidP="000C67A7">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8752B0" w:rsidRPr="008752B0"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0C67A7">
      <w:pPr>
        <w:pStyle w:val="Heading2"/>
        <w:spacing w:line="240" w:lineRule="auto"/>
      </w:pPr>
      <w:bookmarkStart w:id="103" w:name="_Toc414454956"/>
      <w:r>
        <w:rPr>
          <w:szCs w:val="28"/>
        </w:rPr>
        <w:t>L</w:t>
      </w:r>
      <w:r w:rsidR="0048577B">
        <w:rPr>
          <w:szCs w:val="28"/>
        </w:rPr>
        <w:t>.</w:t>
      </w:r>
      <w:r w:rsidR="000071B6">
        <w:rPr>
          <w:szCs w:val="28"/>
        </w:rPr>
        <w:t xml:space="preserve">  </w:t>
      </w:r>
      <w:r w:rsidR="00CA0AD0" w:rsidRPr="00D358F9">
        <w:rPr>
          <w:szCs w:val="28"/>
        </w:rPr>
        <w:t xml:space="preserve">Task Force </w:t>
      </w:r>
      <w:r w:rsidR="00CA0AD0">
        <w:rPr>
          <w:szCs w:val="28"/>
        </w:rPr>
        <w:t>Work Plan</w:t>
      </w:r>
      <w:bookmarkEnd w:id="103"/>
      <w:r w:rsidR="00CA0AD0">
        <w:rPr>
          <w:b w:val="0"/>
          <w:bCs w:val="0"/>
        </w:rPr>
        <w:t xml:space="preserve"> </w:t>
      </w:r>
    </w:p>
    <w:p w:rsidR="00CA0AD0" w:rsidRDefault="005A317C" w:rsidP="000C67A7">
      <w:pPr>
        <w:pStyle w:val="Default"/>
        <w:rPr>
          <w:rFonts w:ascii="Times New Roman" w:hAnsi="Times New Roman" w:cs="Times New Roman"/>
          <w:color w:val="auto"/>
        </w:rPr>
      </w:pPr>
      <w:r>
        <w:rPr>
          <w:rFonts w:ascii="Times New Roman" w:hAnsi="Times New Roman" w:cs="Times New Roman"/>
          <w:color w:val="auto"/>
        </w:rPr>
        <w:t xml:space="preserve">Work plans will be developed that will outline the steps to achieve the development of the comprehensive plan. </w:t>
      </w:r>
      <w:r w:rsidR="00CA0AD0" w:rsidRPr="001E63FA">
        <w:rPr>
          <w:rFonts w:ascii="Times New Roman" w:hAnsi="Times New Roman" w:cs="Times New Roman"/>
          <w:color w:val="auto"/>
        </w:rPr>
        <w:t>During the first year, the Task Force</w:t>
      </w:r>
      <w:r w:rsidR="00CA0AD0">
        <w:rPr>
          <w:rFonts w:ascii="Times New Roman" w:hAnsi="Times New Roman" w:cs="Times New Roman"/>
          <w:color w:val="auto"/>
        </w:rPr>
        <w:t xml:space="preserve"> </w:t>
      </w:r>
      <w:r w:rsidR="00CA0AD0" w:rsidRPr="001E63FA">
        <w:rPr>
          <w:rFonts w:ascii="Times New Roman" w:hAnsi="Times New Roman" w:cs="Times New Roman"/>
          <w:color w:val="auto"/>
        </w:rPr>
        <w:t>develop</w:t>
      </w:r>
      <w:r w:rsidR="00550D70">
        <w:rPr>
          <w:rFonts w:ascii="Times New Roman" w:hAnsi="Times New Roman" w:cs="Times New Roman"/>
          <w:color w:val="auto"/>
        </w:rPr>
        <w:t>ed</w:t>
      </w:r>
      <w:r w:rsidR="00CA0AD0" w:rsidRPr="001E63FA">
        <w:rPr>
          <w:rFonts w:ascii="Times New Roman" w:hAnsi="Times New Roman" w:cs="Times New Roman"/>
          <w:color w:val="auto"/>
        </w:rPr>
        <w:t xml:space="preserve"> a five-year work plan (2012 to 2016) for review by </w:t>
      </w:r>
      <w:r w:rsidR="00CA0AD0">
        <w:rPr>
          <w:rFonts w:ascii="Times New Roman" w:hAnsi="Times New Roman" w:cs="Times New Roman"/>
          <w:color w:val="auto"/>
        </w:rPr>
        <w:t>lead regulatory agency in</w:t>
      </w:r>
      <w:r w:rsidR="00CA0AD0" w:rsidRPr="001E63FA">
        <w:rPr>
          <w:rFonts w:ascii="Times New Roman" w:hAnsi="Times New Roman" w:cs="Times New Roman"/>
          <w:color w:val="auto"/>
        </w:rPr>
        <w:t xml:space="preserve"> consultation with the </w:t>
      </w:r>
      <w:r w:rsidR="00CA0AD0">
        <w:rPr>
          <w:rFonts w:ascii="Times New Roman" w:hAnsi="Times New Roman" w:cs="Times New Roman"/>
          <w:color w:val="auto"/>
        </w:rPr>
        <w:t xml:space="preserve">other </w:t>
      </w:r>
      <w:r w:rsidR="00CA0AD0" w:rsidRPr="001E63FA">
        <w:rPr>
          <w:rFonts w:ascii="Times New Roman" w:hAnsi="Times New Roman" w:cs="Times New Roman"/>
          <w:color w:val="auto"/>
        </w:rPr>
        <w:t xml:space="preserve">appropriate </w:t>
      </w:r>
      <w:r w:rsidR="00CA0AD0">
        <w:rPr>
          <w:rFonts w:ascii="Times New Roman" w:hAnsi="Times New Roman" w:cs="Times New Roman"/>
          <w:color w:val="auto"/>
        </w:rPr>
        <w:t>agencies and t</w:t>
      </w:r>
      <w:r w:rsidR="00CA0AD0" w:rsidRPr="001E63FA">
        <w:rPr>
          <w:rFonts w:ascii="Times New Roman" w:hAnsi="Times New Roman" w:cs="Times New Roman"/>
          <w:color w:val="auto"/>
        </w:rPr>
        <w:t xml:space="preserve">ribal governments.  </w:t>
      </w:r>
      <w:r w:rsidR="00CA0AD0">
        <w:rPr>
          <w:rFonts w:ascii="Times New Roman" w:hAnsi="Times New Roman" w:cs="Times New Roman"/>
          <w:color w:val="auto"/>
        </w:rPr>
        <w:t>The first work plan contain</w:t>
      </w:r>
      <w:r w:rsidR="00550D70">
        <w:rPr>
          <w:rFonts w:ascii="Times New Roman" w:hAnsi="Times New Roman" w:cs="Times New Roman"/>
          <w:color w:val="auto"/>
        </w:rPr>
        <w:t>s</w:t>
      </w:r>
      <w:r w:rsidR="00CA0AD0">
        <w:rPr>
          <w:rFonts w:ascii="Times New Roman" w:hAnsi="Times New Roman" w:cs="Times New Roman"/>
          <w:color w:val="auto"/>
        </w:rPr>
        <w:t xml:space="preserve"> first year specific tasks and projected five year conceptual work plan needed to meet the permit requirement of a comprehensive plan </w:t>
      </w:r>
      <w:r w:rsidR="00CA0AD0" w:rsidRPr="001E63FA">
        <w:rPr>
          <w:rFonts w:ascii="Times New Roman" w:hAnsi="Times New Roman" w:cs="Times New Roman"/>
          <w:color w:val="auto"/>
        </w:rPr>
        <w:t>for PCBs</w:t>
      </w:r>
      <w:proofErr w:type="gramStart"/>
      <w:r w:rsidR="00CA0AD0" w:rsidRPr="001E63FA">
        <w:rPr>
          <w:rFonts w:ascii="Times New Roman" w:hAnsi="Times New Roman" w:cs="Times New Roman"/>
          <w:color w:val="auto"/>
        </w:rPr>
        <w:t>.</w:t>
      </w:r>
      <w:r w:rsidR="00CA0AD0">
        <w:rPr>
          <w:rFonts w:ascii="Times New Roman" w:hAnsi="Times New Roman" w:cs="Times New Roman"/>
          <w:color w:val="auto"/>
        </w:rPr>
        <w:t>.</w:t>
      </w:r>
      <w:proofErr w:type="gramEnd"/>
      <w:r w:rsidR="00CA0AD0">
        <w:rPr>
          <w:rFonts w:ascii="Times New Roman" w:hAnsi="Times New Roman" w:cs="Times New Roman"/>
          <w:color w:val="auto"/>
        </w:rPr>
        <w:t xml:space="preserve"> The work plan will</w:t>
      </w:r>
      <w:r w:rsidR="00AE734A">
        <w:rPr>
          <w:rFonts w:ascii="Times New Roman" w:hAnsi="Times New Roman" w:cs="Times New Roman"/>
          <w:color w:val="auto"/>
        </w:rPr>
        <w:t xml:space="preserve"> be updated and revised as needed to reflect specific upcoming Task Force activities. The work plan will</w:t>
      </w:r>
      <w:r w:rsidR="00CA0AD0">
        <w:rPr>
          <w:rFonts w:ascii="Times New Roman" w:hAnsi="Times New Roman" w:cs="Times New Roman"/>
          <w:color w:val="auto"/>
        </w:rPr>
        <w:t xml:space="preserve"> clearly demonstrate a relationship to development of a comprehensive plan. </w:t>
      </w:r>
      <w:r w:rsidR="00AE734A">
        <w:rPr>
          <w:rFonts w:ascii="Times New Roman" w:hAnsi="Times New Roman" w:cs="Times New Roman"/>
          <w:color w:val="auto"/>
        </w:rPr>
        <w:t>The Task Force will address agency comments and revise the plan as needed</w:t>
      </w:r>
      <w:r w:rsidR="00001CBE">
        <w:rPr>
          <w:rFonts w:ascii="Times New Roman" w:hAnsi="Times New Roman" w:cs="Times New Roman"/>
          <w:color w:val="auto"/>
        </w:rPr>
        <w:t>.</w:t>
      </w:r>
    </w:p>
    <w:p w:rsidR="00774EBD" w:rsidRDefault="00774EBD" w:rsidP="000C67A7">
      <w:pPr>
        <w:pStyle w:val="Default"/>
        <w:rPr>
          <w:rFonts w:ascii="Times New Roman" w:hAnsi="Times New Roman" w:cs="Times New Roman"/>
          <w:color w:val="auto"/>
        </w:rPr>
      </w:pPr>
    </w:p>
    <w:p w:rsidR="00650947" w:rsidRPr="004F0A91" w:rsidRDefault="00650947" w:rsidP="000C67A7">
      <w:pPr>
        <w:pStyle w:val="Heading2"/>
        <w:spacing w:line="240" w:lineRule="auto"/>
      </w:pPr>
      <w:bookmarkStart w:id="104" w:name="_Toc414454957"/>
      <w:r w:rsidRPr="004F0A91">
        <w:t>M.  Annual Report</w:t>
      </w:r>
      <w:bookmarkEnd w:id="104"/>
    </w:p>
    <w:p w:rsidR="00774EBD" w:rsidRDefault="00774EBD" w:rsidP="000C67A7">
      <w:pPr>
        <w:pStyle w:val="Default"/>
        <w:rPr>
          <w:rFonts w:ascii="Times New Roman" w:hAnsi="Times New Roman" w:cs="Times New Roman"/>
          <w:color w:val="auto"/>
        </w:rPr>
      </w:pPr>
    </w:p>
    <w:p w:rsidR="00650947" w:rsidRDefault="00F64767" w:rsidP="000C67A7">
      <w:pPr>
        <w:pStyle w:val="Default"/>
        <w:rPr>
          <w:rFonts w:ascii="Times New Roman" w:hAnsi="Times New Roman" w:cs="Times New Roman"/>
          <w:color w:val="auto"/>
        </w:rPr>
      </w:pPr>
      <w:r>
        <w:rPr>
          <w:rFonts w:ascii="Times New Roman" w:hAnsi="Times New Roman" w:cs="Times New Roman"/>
          <w:color w:val="auto"/>
        </w:rPr>
        <w:lastRenderedPageBreak/>
        <w:t xml:space="preserve">The Task Force will </w:t>
      </w:r>
      <w:r w:rsidR="00154797">
        <w:rPr>
          <w:rFonts w:ascii="Times New Roman" w:hAnsi="Times New Roman" w:cs="Times New Roman"/>
          <w:color w:val="auto"/>
        </w:rPr>
        <w:t xml:space="preserve">prepare an </w:t>
      </w:r>
      <w:r>
        <w:rPr>
          <w:rFonts w:ascii="Times New Roman" w:hAnsi="Times New Roman" w:cs="Times New Roman"/>
          <w:color w:val="auto"/>
        </w:rPr>
        <w:t>annual report</w:t>
      </w:r>
      <w:r w:rsidR="00154797">
        <w:rPr>
          <w:rFonts w:ascii="Times New Roman" w:hAnsi="Times New Roman" w:cs="Times New Roman"/>
          <w:color w:val="auto"/>
        </w:rPr>
        <w:t xml:space="preserve"> intended to document Task Force progress and serve as a public education tool</w:t>
      </w:r>
      <w:r>
        <w:rPr>
          <w:rFonts w:ascii="Times New Roman" w:hAnsi="Times New Roman" w:cs="Times New Roman"/>
          <w:color w:val="auto"/>
        </w:rPr>
        <w:t>.</w:t>
      </w:r>
      <w:r w:rsidR="00012EC5">
        <w:rPr>
          <w:rFonts w:ascii="Times New Roman" w:hAnsi="Times New Roman" w:cs="Times New Roman"/>
          <w:color w:val="auto"/>
        </w:rPr>
        <w:t xml:space="preserve"> The report</w:t>
      </w:r>
      <w:r w:rsidR="00154797">
        <w:rPr>
          <w:rFonts w:ascii="Times New Roman" w:hAnsi="Times New Roman" w:cs="Times New Roman"/>
          <w:color w:val="auto"/>
        </w:rPr>
        <w:t xml:space="preserve"> may include a brief summary of work plan progress, </w:t>
      </w:r>
      <w:r w:rsidR="00012EC5">
        <w:rPr>
          <w:rFonts w:ascii="Times New Roman" w:hAnsi="Times New Roman" w:cs="Times New Roman"/>
          <w:color w:val="auto"/>
        </w:rPr>
        <w:t>key findings from toxics management plans, public education and outreach</w:t>
      </w:r>
      <w:r w:rsidR="004F0A91">
        <w:rPr>
          <w:rFonts w:ascii="Times New Roman" w:hAnsi="Times New Roman" w:cs="Times New Roman"/>
          <w:color w:val="auto"/>
        </w:rPr>
        <w:t xml:space="preserve"> activities</w:t>
      </w:r>
      <w:r w:rsidR="00012EC5">
        <w:rPr>
          <w:rFonts w:ascii="Times New Roman" w:hAnsi="Times New Roman" w:cs="Times New Roman"/>
          <w:color w:val="auto"/>
        </w:rPr>
        <w:t xml:space="preserve">, </w:t>
      </w:r>
      <w:r w:rsidR="00154797">
        <w:rPr>
          <w:rFonts w:ascii="Times New Roman" w:hAnsi="Times New Roman" w:cs="Times New Roman"/>
          <w:color w:val="auto"/>
        </w:rPr>
        <w:t xml:space="preserve">findings from environmental studies, </w:t>
      </w:r>
      <w:r w:rsidR="00012EC5">
        <w:rPr>
          <w:rFonts w:ascii="Times New Roman" w:hAnsi="Times New Roman" w:cs="Times New Roman"/>
          <w:color w:val="auto"/>
        </w:rPr>
        <w:t>and Task Force accomplishments.</w:t>
      </w:r>
    </w:p>
    <w:p w:rsidR="00D81176" w:rsidRDefault="00D81176" w:rsidP="000C67A7">
      <w:pPr>
        <w:pStyle w:val="Default"/>
        <w:rPr>
          <w:rFonts w:ascii="Times New Roman" w:hAnsi="Times New Roman" w:cs="Times New Roman"/>
          <w:color w:val="auto"/>
        </w:rPr>
      </w:pPr>
    </w:p>
    <w:p w:rsidR="007C4F62" w:rsidRDefault="007C4F62" w:rsidP="000C67A7">
      <w:pPr>
        <w:spacing w:line="240" w:lineRule="auto"/>
        <w:rPr>
          <w:rFonts w:ascii="Times New Roman" w:hAnsi="Times New Roman"/>
          <w:sz w:val="24"/>
          <w:szCs w:val="24"/>
        </w:rPr>
      </w:pPr>
      <w:r>
        <w:rPr>
          <w:rFonts w:ascii="Times New Roman" w:hAnsi="Times New Roman"/>
        </w:rPr>
        <w:br w:type="page"/>
      </w:r>
    </w:p>
    <w:p w:rsidR="007C4F62" w:rsidRDefault="007C4F62" w:rsidP="000C67A7">
      <w:pPr>
        <w:pStyle w:val="Heading1"/>
        <w:spacing w:line="240" w:lineRule="auto"/>
      </w:pPr>
      <w:bookmarkStart w:id="105" w:name="_Toc414454958"/>
      <w:r>
        <w:lastRenderedPageBreak/>
        <w:t xml:space="preserve">Table </w:t>
      </w:r>
      <w:fldSimple w:instr=" SEQ Table \* ARABIC ">
        <w:r w:rsidR="00670779">
          <w:rPr>
            <w:noProof/>
          </w:rPr>
          <w:t>1</w:t>
        </w:r>
      </w:fldSimple>
      <w:r>
        <w:t xml:space="preserve"> Amendment and Signatory Tacking</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0C67A7">
            <w:pPr>
              <w:spacing w:after="0" w:line="240" w:lineRule="auto"/>
            </w:pPr>
            <w:r>
              <w:t>Organization</w:t>
            </w:r>
          </w:p>
        </w:tc>
        <w:tc>
          <w:tcPr>
            <w:tcW w:w="3192" w:type="dxa"/>
          </w:tcPr>
          <w:p w:rsidR="007C4F62" w:rsidRDefault="007C4F62" w:rsidP="000C67A7">
            <w:pPr>
              <w:spacing w:after="0" w:line="240" w:lineRule="auto"/>
            </w:pPr>
            <w:r>
              <w:t>Name of Primary Signatory</w:t>
            </w:r>
          </w:p>
        </w:tc>
        <w:tc>
          <w:tcPr>
            <w:tcW w:w="3192" w:type="dxa"/>
          </w:tcPr>
          <w:p w:rsidR="007C4F62" w:rsidRDefault="007C4F62" w:rsidP="000C67A7">
            <w:pPr>
              <w:spacing w:after="0" w:line="240" w:lineRule="auto"/>
            </w:pPr>
            <w:r>
              <w:t>Date Amended</w:t>
            </w: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bl>
    <w:p w:rsidR="007C4F62" w:rsidRPr="00EF5FAC" w:rsidRDefault="007C4F62" w:rsidP="000C67A7">
      <w:pPr>
        <w:pStyle w:val="Default"/>
        <w:rPr>
          <w:rFonts w:ascii="Times New Roman" w:hAnsi="Times New Roman" w:cs="Times New Roman"/>
          <w:color w:val="auto"/>
        </w:rPr>
      </w:pPr>
    </w:p>
    <w:p w:rsidR="00B8097F" w:rsidRDefault="00B8097F" w:rsidP="000C67A7">
      <w:pPr>
        <w:spacing w:line="240" w:lineRule="auto"/>
      </w:pPr>
      <w:r>
        <w:lastRenderedPageBreak/>
        <w:br w:type="page"/>
      </w:r>
    </w:p>
    <w:p w:rsidR="007C4F62" w:rsidRDefault="007C4F62" w:rsidP="000C67A7">
      <w:pPr>
        <w:pStyle w:val="Heading1"/>
        <w:spacing w:line="240" w:lineRule="auto"/>
        <w:jc w:val="center"/>
      </w:pPr>
      <w:bookmarkStart w:id="106" w:name="_Toc414454959"/>
      <w:r>
        <w:lastRenderedPageBreak/>
        <w:t>Signature Pages</w:t>
      </w:r>
      <w:bookmarkEnd w:id="106"/>
    </w:p>
    <w:p w:rsidR="00E16363" w:rsidRDefault="00E16363" w:rsidP="000C67A7">
      <w:pPr>
        <w:spacing w:line="240" w:lineRule="auto"/>
      </w:pPr>
    </w:p>
    <w:sectPr w:rsidR="00E16363" w:rsidSect="000D2E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Kara Whitman" w:date="2015-03-18T10:49:00Z" w:initials="KW">
    <w:p w:rsidR="000F0AE5" w:rsidRDefault="000F0AE5">
      <w:pPr>
        <w:pStyle w:val="CommentText"/>
      </w:pPr>
      <w:r>
        <w:rPr>
          <w:rStyle w:val="CommentReference"/>
        </w:rPr>
        <w:annotationRef/>
      </w:r>
      <w:r>
        <w:t>Reference and include the work plan</w:t>
      </w:r>
    </w:p>
  </w:comment>
  <w:comment w:id="24" w:author="eschoedel" w:date="2015-02-23T11:41:00Z" w:initials="ELS">
    <w:p w:rsidR="000F0AE5" w:rsidRDefault="000F0AE5">
      <w:pPr>
        <w:pStyle w:val="CommentText"/>
      </w:pPr>
      <w:r>
        <w:rPr>
          <w:rStyle w:val="CommentReference"/>
        </w:rPr>
        <w:annotationRef/>
      </w:r>
      <w:r>
        <w:t xml:space="preserve">This has already been completed and should be </w:t>
      </w:r>
      <w:proofErr w:type="gramStart"/>
      <w:r>
        <w:t>removed  (</w:t>
      </w:r>
      <w:proofErr w:type="gramEnd"/>
      <w:r>
        <w:t>or stricken )from the amended moa</w:t>
      </w:r>
    </w:p>
  </w:comment>
  <w:comment w:id="64" w:author="lschmidt" w:date="2015-02-23T11:41:00Z" w:initials="LMS">
    <w:p w:rsidR="000F0AE5" w:rsidRDefault="000F0AE5">
      <w:pPr>
        <w:pStyle w:val="CommentText"/>
      </w:pPr>
      <w:r>
        <w:rPr>
          <w:rStyle w:val="CommentReference"/>
        </w:rPr>
        <w:annotationRef/>
      </w:r>
      <w:r>
        <w:t>This has been very inefficient.  I think 2 or 3 business days is plenty (posting by COB Friday before the meeting)</w:t>
      </w:r>
    </w:p>
  </w:comment>
  <w:comment w:id="65" w:author="Kara Whitman" w:date="2015-03-09T17:03:00Z" w:initials="KW">
    <w:p w:rsidR="000F0AE5" w:rsidRDefault="000F0AE5" w:rsidP="00466684">
      <w:pPr>
        <w:pStyle w:val="CommentText"/>
      </w:pPr>
      <w:r>
        <w:rPr>
          <w:rStyle w:val="CommentReference"/>
        </w:rPr>
        <w:annotationRef/>
      </w:r>
    </w:p>
    <w:p w:rsidR="000F0AE5" w:rsidRDefault="000F0AE5" w:rsidP="00466684">
      <w:pPr>
        <w:pStyle w:val="CommentText"/>
        <w:numPr>
          <w:ilvl w:val="0"/>
          <w:numId w:val="9"/>
        </w:numPr>
      </w:pPr>
      <w:r>
        <w:t>Needs more discussion.  Key issue</w:t>
      </w:r>
    </w:p>
    <w:p w:rsidR="000F0AE5" w:rsidRDefault="000F0AE5" w:rsidP="00466684">
      <w:pPr>
        <w:pStyle w:val="CommentText"/>
        <w:numPr>
          <w:ilvl w:val="0"/>
          <w:numId w:val="9"/>
        </w:numPr>
      </w:pPr>
      <w:r>
        <w:t xml:space="preserve">Mike L. -once concurrence has been made by the voting members…. Keep the timeline fluid/ need a prudent amount of time for organization review. </w:t>
      </w:r>
    </w:p>
    <w:p w:rsidR="000F0AE5" w:rsidRDefault="000F0AE5" w:rsidP="00466684">
      <w:pPr>
        <w:pStyle w:val="CommentText"/>
        <w:numPr>
          <w:ilvl w:val="0"/>
          <w:numId w:val="9"/>
        </w:numPr>
      </w:pPr>
      <w:r>
        <w:t>Timeline for Review Procedure</w:t>
      </w:r>
    </w:p>
    <w:p w:rsidR="000F0AE5" w:rsidRDefault="000F0AE5" w:rsidP="00466684">
      <w:pPr>
        <w:pStyle w:val="CommentText"/>
        <w:numPr>
          <w:ilvl w:val="0"/>
          <w:numId w:val="9"/>
        </w:numPr>
      </w:pPr>
      <w:r>
        <w:t xml:space="preserve">Agencies participate that don’t have a vote- without notice they cannot respond if there is not a 5 day notice.  </w:t>
      </w:r>
    </w:p>
    <w:p w:rsidR="000F0AE5" w:rsidRDefault="000F0AE5" w:rsidP="00466684">
      <w:pPr>
        <w:pStyle w:val="CommentText"/>
        <w:numPr>
          <w:ilvl w:val="0"/>
          <w:numId w:val="9"/>
        </w:numPr>
      </w:pPr>
      <w:r>
        <w:t>Process needs to foster trust.</w:t>
      </w:r>
    </w:p>
    <w:p w:rsidR="000F0AE5" w:rsidRDefault="000F0AE5" w:rsidP="00466684">
      <w:pPr>
        <w:pStyle w:val="CommentText"/>
        <w:numPr>
          <w:ilvl w:val="0"/>
          <w:numId w:val="9"/>
        </w:numPr>
      </w:pPr>
      <w:r>
        <w:t xml:space="preserve">Tiered approach: Fluid structure </w:t>
      </w:r>
    </w:p>
    <w:p w:rsidR="000F0AE5" w:rsidRDefault="000F0AE5" w:rsidP="00DB7815">
      <w:pPr>
        <w:pStyle w:val="CommentText"/>
      </w:pPr>
    </w:p>
    <w:p w:rsidR="000F0AE5" w:rsidRDefault="000F0AE5" w:rsidP="00DB7815">
      <w:pPr>
        <w:pStyle w:val="CommentText"/>
      </w:pPr>
    </w:p>
  </w:comment>
  <w:comment w:id="96" w:author="lschmidt" w:date="2015-02-23T11:41:00Z" w:initials="LMS">
    <w:p w:rsidR="000F0AE5" w:rsidRDefault="000F0AE5">
      <w:pPr>
        <w:pStyle w:val="CommentText"/>
      </w:pPr>
      <w:r>
        <w:rPr>
          <w:rStyle w:val="CommentReference"/>
        </w:rPr>
        <w:annotationRef/>
      </w:r>
      <w:r>
        <w:t>See above – I suggest 3 days, or less for ACE if they can have a quorum with less notice.</w:t>
      </w:r>
    </w:p>
  </w:comment>
  <w:comment w:id="97" w:author="eschoedel" w:date="2015-02-23T11:41:00Z" w:initials="ELS">
    <w:p w:rsidR="000F0AE5" w:rsidRPr="00AD33ED" w:rsidRDefault="000F0AE5">
      <w:pPr>
        <w:pStyle w:val="CommentText"/>
      </w:pPr>
      <w:r>
        <w:rPr>
          <w:rStyle w:val="CommentReference"/>
        </w:rPr>
        <w:annotationRef/>
      </w:r>
      <w:r>
        <w:t>Should provide for situations where time is of the essence as determined by the group….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E6D" w:rsidRDefault="00A62E6D" w:rsidP="00C25A01">
      <w:pPr>
        <w:spacing w:after="0" w:line="240" w:lineRule="auto"/>
      </w:pPr>
      <w:r>
        <w:separator/>
      </w:r>
    </w:p>
  </w:endnote>
  <w:endnote w:type="continuationSeparator" w:id="0">
    <w:p w:rsidR="00A62E6D" w:rsidRDefault="00A62E6D"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D4" w:rsidRDefault="000C6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E5" w:rsidRDefault="000F0AE5">
    <w:pPr>
      <w:pStyle w:val="Footer"/>
      <w:jc w:val="center"/>
    </w:pPr>
    <w:r>
      <w:t xml:space="preserve">Page </w:t>
    </w:r>
    <w:r w:rsidR="00860A64">
      <w:rPr>
        <w:b/>
        <w:sz w:val="24"/>
        <w:szCs w:val="24"/>
      </w:rPr>
      <w:fldChar w:fldCharType="begin"/>
    </w:r>
    <w:r>
      <w:rPr>
        <w:b/>
      </w:rPr>
      <w:instrText xml:space="preserve"> PAGE </w:instrText>
    </w:r>
    <w:r w:rsidR="00860A64">
      <w:rPr>
        <w:b/>
        <w:sz w:val="24"/>
        <w:szCs w:val="24"/>
      </w:rPr>
      <w:fldChar w:fldCharType="separate"/>
    </w:r>
    <w:r w:rsidR="000C69D4">
      <w:rPr>
        <w:b/>
        <w:noProof/>
      </w:rPr>
      <w:t>2</w:t>
    </w:r>
    <w:r w:rsidR="00860A64">
      <w:rPr>
        <w:b/>
        <w:sz w:val="24"/>
        <w:szCs w:val="24"/>
      </w:rPr>
      <w:fldChar w:fldCharType="end"/>
    </w:r>
    <w:r>
      <w:t xml:space="preserve"> of </w:t>
    </w:r>
    <w:r w:rsidR="00860A64">
      <w:rPr>
        <w:b/>
        <w:sz w:val="24"/>
        <w:szCs w:val="24"/>
      </w:rPr>
      <w:fldChar w:fldCharType="begin"/>
    </w:r>
    <w:r>
      <w:rPr>
        <w:b/>
      </w:rPr>
      <w:instrText xml:space="preserve"> NUMPAGES  </w:instrText>
    </w:r>
    <w:r w:rsidR="00860A64">
      <w:rPr>
        <w:b/>
        <w:sz w:val="24"/>
        <w:szCs w:val="24"/>
      </w:rPr>
      <w:fldChar w:fldCharType="separate"/>
    </w:r>
    <w:r w:rsidR="000C69D4">
      <w:rPr>
        <w:b/>
        <w:noProof/>
      </w:rPr>
      <w:t>23</w:t>
    </w:r>
    <w:r w:rsidR="00860A64">
      <w:rPr>
        <w:b/>
        <w:sz w:val="24"/>
        <w:szCs w:val="24"/>
      </w:rPr>
      <w:fldChar w:fldCharType="end"/>
    </w:r>
  </w:p>
  <w:p w:rsidR="000F0AE5" w:rsidRDefault="000F0A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D4" w:rsidRDefault="000C6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E6D" w:rsidRDefault="00A62E6D" w:rsidP="00C25A01">
      <w:pPr>
        <w:spacing w:after="0" w:line="240" w:lineRule="auto"/>
      </w:pPr>
      <w:r>
        <w:separator/>
      </w:r>
    </w:p>
  </w:footnote>
  <w:footnote w:type="continuationSeparator" w:id="0">
    <w:p w:rsidR="00A62E6D" w:rsidRDefault="00A62E6D"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D4" w:rsidRDefault="000C6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E5" w:rsidRPr="00E87296" w:rsidRDefault="000F0AE5" w:rsidP="00F10703">
    <w:pPr>
      <w:pStyle w:val="Header"/>
      <w:rPr>
        <w:i/>
      </w:rPr>
    </w:pPr>
    <w:r w:rsidRPr="00E87296">
      <w:rPr>
        <w:i/>
      </w:rPr>
      <w:t xml:space="preserve">Spokane River Regional Toxics Task Force </w:t>
    </w:r>
  </w:p>
  <w:p w:rsidR="000F0AE5" w:rsidRDefault="000F0AE5" w:rsidP="00F10703">
    <w:pPr>
      <w:pStyle w:val="Header"/>
      <w:rPr>
        <w:i/>
      </w:rPr>
    </w:pPr>
    <w:r w:rsidRPr="00E87296">
      <w:rPr>
        <w:i/>
      </w:rPr>
      <w:t xml:space="preserve">MOA </w:t>
    </w:r>
    <w:r>
      <w:rPr>
        <w:i/>
      </w:rPr>
      <w:t xml:space="preserve">2014 </w:t>
    </w:r>
    <w:r w:rsidRPr="00E87296">
      <w:rPr>
        <w:i/>
      </w:rPr>
      <w:t>version</w:t>
    </w:r>
    <w:ins w:id="107" w:author="Kara Whitman" w:date="2015-01-23T09:27:00Z">
      <w:r>
        <w:rPr>
          <w:i/>
        </w:rPr>
        <w:t xml:space="preserve"> </w:t>
      </w:r>
    </w:ins>
    <w:ins w:id="108" w:author="Kara Whitman" w:date="2015-03-18T09:47:00Z">
      <w:r>
        <w:rPr>
          <w:i/>
        </w:rPr>
        <w:t>9</w:t>
      </w:r>
    </w:ins>
    <w:ins w:id="109" w:author="Kara Whitman" w:date="2015-02-23T09:42:00Z">
      <w:r>
        <w:rPr>
          <w:i/>
        </w:rPr>
        <w:t>.</w:t>
      </w:r>
    </w:ins>
    <w:ins w:id="110" w:author="Kara Whitman" w:date="2015-03-18T15:20:00Z">
      <w:r w:rsidR="000C69D4">
        <w:rPr>
          <w:i/>
        </w:rPr>
        <w:t>1</w:t>
      </w:r>
    </w:ins>
    <w:ins w:id="111" w:author="Kara Whitman" w:date="2015-02-23T09:42:00Z">
      <w:r>
        <w:rPr>
          <w:i/>
        </w:rPr>
        <w:t xml:space="preserve"> </w:t>
      </w:r>
    </w:ins>
    <w:r>
      <w:rPr>
        <w:i/>
      </w:rPr>
      <w:t>with EPA, City of Spokane,,</w:t>
    </w:r>
  </w:p>
  <w:p w:rsidR="000F0AE5" w:rsidRDefault="000F0AE5" w:rsidP="00F10703">
    <w:pPr>
      <w:pStyle w:val="Header"/>
      <w:rPr>
        <w:i/>
      </w:rPr>
    </w:pPr>
    <w:r>
      <w:rPr>
        <w:i/>
      </w:rPr>
      <w:t>Elizabeth Schoedel, and edits discussed at 12.8.14 MOA work group meeting, and edits discussed at the 1.7.15 MOAWG meeting, edits from 1.23.15 MOAWG meeting, edits from Rick Eichstaedt and from the 2.9.15 MOAWG Meeting and edits from Lynn Schmidt on 2.19.15 and edits from the 2.23.15 MOA Meeting</w:t>
    </w:r>
    <w:ins w:id="112" w:author="Kara Whitman" w:date="2015-03-09T09:54:00Z">
      <w:r>
        <w:rPr>
          <w:i/>
        </w:rPr>
        <w:t xml:space="preserve"> and edits from the 3.9.15 MOA Work Group Meetin</w:t>
      </w:r>
    </w:ins>
    <w:ins w:id="113" w:author="Kara Whitman" w:date="2015-03-18T09:47:00Z">
      <w:r>
        <w:rPr>
          <w:i/>
        </w:rPr>
        <w:t>g</w:t>
      </w:r>
    </w:ins>
    <w:ins w:id="114" w:author="Kara Whitman" w:date="2015-03-18T09:46:00Z">
      <w:r>
        <w:rPr>
          <w:i/>
        </w:rPr>
        <w:t>, and edits from the 3.18.15 MOA WG Meeting.</w:t>
      </w:r>
    </w:ins>
  </w:p>
  <w:p w:rsidR="000F0AE5" w:rsidRPr="00E87296" w:rsidRDefault="000F0AE5" w:rsidP="00F10703">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D4" w:rsidRDefault="000C6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A0AD0"/>
    <w:rsid w:val="00001CBE"/>
    <w:rsid w:val="000071B6"/>
    <w:rsid w:val="00010E0C"/>
    <w:rsid w:val="00011754"/>
    <w:rsid w:val="00012EC5"/>
    <w:rsid w:val="00014875"/>
    <w:rsid w:val="00022C9E"/>
    <w:rsid w:val="000278C0"/>
    <w:rsid w:val="0003174F"/>
    <w:rsid w:val="000473BD"/>
    <w:rsid w:val="000528A3"/>
    <w:rsid w:val="00056800"/>
    <w:rsid w:val="00060069"/>
    <w:rsid w:val="0006730F"/>
    <w:rsid w:val="000746D1"/>
    <w:rsid w:val="00083CB9"/>
    <w:rsid w:val="000A4B68"/>
    <w:rsid w:val="000B6E04"/>
    <w:rsid w:val="000C67A7"/>
    <w:rsid w:val="000C69D4"/>
    <w:rsid w:val="000C6EAC"/>
    <w:rsid w:val="000D2E3A"/>
    <w:rsid w:val="000E6F33"/>
    <w:rsid w:val="000F03B1"/>
    <w:rsid w:val="000F0AE5"/>
    <w:rsid w:val="00102AD9"/>
    <w:rsid w:val="0010461F"/>
    <w:rsid w:val="001476FF"/>
    <w:rsid w:val="00154797"/>
    <w:rsid w:val="00156889"/>
    <w:rsid w:val="00160D2D"/>
    <w:rsid w:val="00165261"/>
    <w:rsid w:val="001658E8"/>
    <w:rsid w:val="00166073"/>
    <w:rsid w:val="00166BE6"/>
    <w:rsid w:val="00194B5D"/>
    <w:rsid w:val="001A37D7"/>
    <w:rsid w:val="001A45A0"/>
    <w:rsid w:val="001A613B"/>
    <w:rsid w:val="001B1A76"/>
    <w:rsid w:val="001C4A69"/>
    <w:rsid w:val="001D0A0C"/>
    <w:rsid w:val="001F2EA1"/>
    <w:rsid w:val="001F425C"/>
    <w:rsid w:val="001F633B"/>
    <w:rsid w:val="00200CCD"/>
    <w:rsid w:val="002013B7"/>
    <w:rsid w:val="00203F06"/>
    <w:rsid w:val="00205F5A"/>
    <w:rsid w:val="0020667C"/>
    <w:rsid w:val="002279BF"/>
    <w:rsid w:val="00231E18"/>
    <w:rsid w:val="002378A1"/>
    <w:rsid w:val="00240779"/>
    <w:rsid w:val="002414DA"/>
    <w:rsid w:val="00251D2C"/>
    <w:rsid w:val="00260AFC"/>
    <w:rsid w:val="002671A0"/>
    <w:rsid w:val="002806D2"/>
    <w:rsid w:val="00297F78"/>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4877"/>
    <w:rsid w:val="0031530A"/>
    <w:rsid w:val="00321794"/>
    <w:rsid w:val="00331B58"/>
    <w:rsid w:val="00334622"/>
    <w:rsid w:val="003620D0"/>
    <w:rsid w:val="0036562A"/>
    <w:rsid w:val="00367B09"/>
    <w:rsid w:val="003779E0"/>
    <w:rsid w:val="00384220"/>
    <w:rsid w:val="003938CD"/>
    <w:rsid w:val="003A4BDA"/>
    <w:rsid w:val="003C2B18"/>
    <w:rsid w:val="003C3DE9"/>
    <w:rsid w:val="003C4212"/>
    <w:rsid w:val="003E66C4"/>
    <w:rsid w:val="003F6703"/>
    <w:rsid w:val="00403C04"/>
    <w:rsid w:val="00407FE8"/>
    <w:rsid w:val="004205F5"/>
    <w:rsid w:val="00423CFA"/>
    <w:rsid w:val="00425E46"/>
    <w:rsid w:val="00437F64"/>
    <w:rsid w:val="004437F5"/>
    <w:rsid w:val="00447DAE"/>
    <w:rsid w:val="00455758"/>
    <w:rsid w:val="00466684"/>
    <w:rsid w:val="0048577B"/>
    <w:rsid w:val="0049677E"/>
    <w:rsid w:val="00496F0D"/>
    <w:rsid w:val="0049707D"/>
    <w:rsid w:val="004A087C"/>
    <w:rsid w:val="004B111D"/>
    <w:rsid w:val="004C3ED5"/>
    <w:rsid w:val="004C7F50"/>
    <w:rsid w:val="004D1303"/>
    <w:rsid w:val="004D3077"/>
    <w:rsid w:val="004E008E"/>
    <w:rsid w:val="004E7A01"/>
    <w:rsid w:val="004F0A91"/>
    <w:rsid w:val="00501987"/>
    <w:rsid w:val="005059A1"/>
    <w:rsid w:val="0051122C"/>
    <w:rsid w:val="0051156C"/>
    <w:rsid w:val="00511B8C"/>
    <w:rsid w:val="00517F1B"/>
    <w:rsid w:val="00531977"/>
    <w:rsid w:val="005369D5"/>
    <w:rsid w:val="00536B6A"/>
    <w:rsid w:val="00547735"/>
    <w:rsid w:val="00550D70"/>
    <w:rsid w:val="005543D4"/>
    <w:rsid w:val="00574901"/>
    <w:rsid w:val="005750C3"/>
    <w:rsid w:val="0057556E"/>
    <w:rsid w:val="00580A6D"/>
    <w:rsid w:val="00594732"/>
    <w:rsid w:val="005A317C"/>
    <w:rsid w:val="005A36BD"/>
    <w:rsid w:val="005B2AF0"/>
    <w:rsid w:val="005C2001"/>
    <w:rsid w:val="005C76D7"/>
    <w:rsid w:val="005D6C08"/>
    <w:rsid w:val="005E1B9C"/>
    <w:rsid w:val="005E241D"/>
    <w:rsid w:val="005E3789"/>
    <w:rsid w:val="005E42F2"/>
    <w:rsid w:val="005E668C"/>
    <w:rsid w:val="005F4C5C"/>
    <w:rsid w:val="006019C4"/>
    <w:rsid w:val="00604E57"/>
    <w:rsid w:val="006065ED"/>
    <w:rsid w:val="00611AD0"/>
    <w:rsid w:val="0062190E"/>
    <w:rsid w:val="00634B7E"/>
    <w:rsid w:val="00634C40"/>
    <w:rsid w:val="00650947"/>
    <w:rsid w:val="00667DD6"/>
    <w:rsid w:val="00670779"/>
    <w:rsid w:val="00681529"/>
    <w:rsid w:val="00681751"/>
    <w:rsid w:val="0068547D"/>
    <w:rsid w:val="00693D88"/>
    <w:rsid w:val="00697C6F"/>
    <w:rsid w:val="006A47A8"/>
    <w:rsid w:val="006A493D"/>
    <w:rsid w:val="006A5414"/>
    <w:rsid w:val="006B394F"/>
    <w:rsid w:val="006B461E"/>
    <w:rsid w:val="006B50D7"/>
    <w:rsid w:val="006B5E48"/>
    <w:rsid w:val="006D6510"/>
    <w:rsid w:val="006D68AF"/>
    <w:rsid w:val="006E03B8"/>
    <w:rsid w:val="006E0D94"/>
    <w:rsid w:val="006E74C2"/>
    <w:rsid w:val="006E79DF"/>
    <w:rsid w:val="006F3D7A"/>
    <w:rsid w:val="0070640E"/>
    <w:rsid w:val="00723C33"/>
    <w:rsid w:val="007278FF"/>
    <w:rsid w:val="00740607"/>
    <w:rsid w:val="00750851"/>
    <w:rsid w:val="00753894"/>
    <w:rsid w:val="00762A07"/>
    <w:rsid w:val="00774EBD"/>
    <w:rsid w:val="00774EF3"/>
    <w:rsid w:val="0077573C"/>
    <w:rsid w:val="00775D7D"/>
    <w:rsid w:val="00776F6F"/>
    <w:rsid w:val="007800E2"/>
    <w:rsid w:val="007800F6"/>
    <w:rsid w:val="00797803"/>
    <w:rsid w:val="007B28E0"/>
    <w:rsid w:val="007B4170"/>
    <w:rsid w:val="007B4D66"/>
    <w:rsid w:val="007C13A9"/>
    <w:rsid w:val="007C4F62"/>
    <w:rsid w:val="007C57CA"/>
    <w:rsid w:val="007D18B4"/>
    <w:rsid w:val="007E1AAF"/>
    <w:rsid w:val="007F7039"/>
    <w:rsid w:val="0080075C"/>
    <w:rsid w:val="0080314E"/>
    <w:rsid w:val="00805338"/>
    <w:rsid w:val="00821507"/>
    <w:rsid w:val="00826FEE"/>
    <w:rsid w:val="00844C71"/>
    <w:rsid w:val="0085102B"/>
    <w:rsid w:val="00855363"/>
    <w:rsid w:val="008557A2"/>
    <w:rsid w:val="00860A64"/>
    <w:rsid w:val="0087111A"/>
    <w:rsid w:val="0087327A"/>
    <w:rsid w:val="00874B4F"/>
    <w:rsid w:val="008752B0"/>
    <w:rsid w:val="00875C87"/>
    <w:rsid w:val="008A33CF"/>
    <w:rsid w:val="008A6AC1"/>
    <w:rsid w:val="008A761C"/>
    <w:rsid w:val="008B2BFA"/>
    <w:rsid w:val="008C2AD1"/>
    <w:rsid w:val="008D3C38"/>
    <w:rsid w:val="008E06F9"/>
    <w:rsid w:val="008E5765"/>
    <w:rsid w:val="008F10D6"/>
    <w:rsid w:val="008F1A7D"/>
    <w:rsid w:val="008F1BCA"/>
    <w:rsid w:val="008F4728"/>
    <w:rsid w:val="00906B6F"/>
    <w:rsid w:val="0090733D"/>
    <w:rsid w:val="00931AC9"/>
    <w:rsid w:val="00932D2E"/>
    <w:rsid w:val="009356F7"/>
    <w:rsid w:val="00944FC6"/>
    <w:rsid w:val="00951096"/>
    <w:rsid w:val="0095440A"/>
    <w:rsid w:val="009547EB"/>
    <w:rsid w:val="009548F6"/>
    <w:rsid w:val="00957E51"/>
    <w:rsid w:val="009675A3"/>
    <w:rsid w:val="00974E03"/>
    <w:rsid w:val="0098132B"/>
    <w:rsid w:val="009A75E2"/>
    <w:rsid w:val="009B14B9"/>
    <w:rsid w:val="009B3E3D"/>
    <w:rsid w:val="009D6CCD"/>
    <w:rsid w:val="009D6F0B"/>
    <w:rsid w:val="009F2A0C"/>
    <w:rsid w:val="00A03F91"/>
    <w:rsid w:val="00A1472D"/>
    <w:rsid w:val="00A14FFF"/>
    <w:rsid w:val="00A168FA"/>
    <w:rsid w:val="00A17C41"/>
    <w:rsid w:val="00A41A07"/>
    <w:rsid w:val="00A42FCE"/>
    <w:rsid w:val="00A46E9A"/>
    <w:rsid w:val="00A5243E"/>
    <w:rsid w:val="00A5300B"/>
    <w:rsid w:val="00A54240"/>
    <w:rsid w:val="00A57D08"/>
    <w:rsid w:val="00A6120E"/>
    <w:rsid w:val="00A62E6D"/>
    <w:rsid w:val="00A63F83"/>
    <w:rsid w:val="00A675A9"/>
    <w:rsid w:val="00A7230B"/>
    <w:rsid w:val="00A85F32"/>
    <w:rsid w:val="00A877D3"/>
    <w:rsid w:val="00A97596"/>
    <w:rsid w:val="00AA0E6A"/>
    <w:rsid w:val="00AA50E9"/>
    <w:rsid w:val="00AA7DA2"/>
    <w:rsid w:val="00AB114F"/>
    <w:rsid w:val="00AB255E"/>
    <w:rsid w:val="00AB7E27"/>
    <w:rsid w:val="00AC3D5D"/>
    <w:rsid w:val="00AD33ED"/>
    <w:rsid w:val="00AE1E60"/>
    <w:rsid w:val="00AE734A"/>
    <w:rsid w:val="00B005ED"/>
    <w:rsid w:val="00B03952"/>
    <w:rsid w:val="00B14041"/>
    <w:rsid w:val="00B1544B"/>
    <w:rsid w:val="00B27B07"/>
    <w:rsid w:val="00B3768F"/>
    <w:rsid w:val="00B473AE"/>
    <w:rsid w:val="00B6128C"/>
    <w:rsid w:val="00B61D5D"/>
    <w:rsid w:val="00B654E1"/>
    <w:rsid w:val="00B67DC2"/>
    <w:rsid w:val="00B77E3C"/>
    <w:rsid w:val="00B8097F"/>
    <w:rsid w:val="00B85384"/>
    <w:rsid w:val="00B97444"/>
    <w:rsid w:val="00BA7890"/>
    <w:rsid w:val="00BB11B6"/>
    <w:rsid w:val="00BB38EE"/>
    <w:rsid w:val="00BB5654"/>
    <w:rsid w:val="00BC3D56"/>
    <w:rsid w:val="00BD5E8D"/>
    <w:rsid w:val="00BE79C1"/>
    <w:rsid w:val="00BF6C91"/>
    <w:rsid w:val="00BF72D6"/>
    <w:rsid w:val="00C006C2"/>
    <w:rsid w:val="00C02F18"/>
    <w:rsid w:val="00C06EA0"/>
    <w:rsid w:val="00C22C00"/>
    <w:rsid w:val="00C25A01"/>
    <w:rsid w:val="00C4653F"/>
    <w:rsid w:val="00C64C85"/>
    <w:rsid w:val="00C74277"/>
    <w:rsid w:val="00C84F37"/>
    <w:rsid w:val="00C855FB"/>
    <w:rsid w:val="00C85973"/>
    <w:rsid w:val="00C91846"/>
    <w:rsid w:val="00CA0AD0"/>
    <w:rsid w:val="00CA126B"/>
    <w:rsid w:val="00CA45A0"/>
    <w:rsid w:val="00CB0BFA"/>
    <w:rsid w:val="00CB1430"/>
    <w:rsid w:val="00CB1DF4"/>
    <w:rsid w:val="00CB3B84"/>
    <w:rsid w:val="00CB3E1B"/>
    <w:rsid w:val="00CC1082"/>
    <w:rsid w:val="00CD11F8"/>
    <w:rsid w:val="00CD2004"/>
    <w:rsid w:val="00CD6660"/>
    <w:rsid w:val="00CE04D3"/>
    <w:rsid w:val="00D00301"/>
    <w:rsid w:val="00D046DB"/>
    <w:rsid w:val="00D24789"/>
    <w:rsid w:val="00D30A02"/>
    <w:rsid w:val="00D32EF7"/>
    <w:rsid w:val="00D44691"/>
    <w:rsid w:val="00D56946"/>
    <w:rsid w:val="00D63A40"/>
    <w:rsid w:val="00D71C58"/>
    <w:rsid w:val="00D81176"/>
    <w:rsid w:val="00DB7815"/>
    <w:rsid w:val="00DC0C3F"/>
    <w:rsid w:val="00DC54F0"/>
    <w:rsid w:val="00DC59B0"/>
    <w:rsid w:val="00DE6834"/>
    <w:rsid w:val="00DF05C5"/>
    <w:rsid w:val="00DF0C3E"/>
    <w:rsid w:val="00E01979"/>
    <w:rsid w:val="00E11A70"/>
    <w:rsid w:val="00E125A2"/>
    <w:rsid w:val="00E16363"/>
    <w:rsid w:val="00E228B0"/>
    <w:rsid w:val="00E23B3C"/>
    <w:rsid w:val="00E365D6"/>
    <w:rsid w:val="00E613DD"/>
    <w:rsid w:val="00E648AC"/>
    <w:rsid w:val="00E67B00"/>
    <w:rsid w:val="00E736BC"/>
    <w:rsid w:val="00E75120"/>
    <w:rsid w:val="00E87296"/>
    <w:rsid w:val="00E96BE8"/>
    <w:rsid w:val="00EA0138"/>
    <w:rsid w:val="00EA3016"/>
    <w:rsid w:val="00EA4F13"/>
    <w:rsid w:val="00EB57C5"/>
    <w:rsid w:val="00EB57F4"/>
    <w:rsid w:val="00ED26C5"/>
    <w:rsid w:val="00EE0568"/>
    <w:rsid w:val="00EE3F68"/>
    <w:rsid w:val="00EF3903"/>
    <w:rsid w:val="00EF3D9E"/>
    <w:rsid w:val="00F1019D"/>
    <w:rsid w:val="00F10703"/>
    <w:rsid w:val="00F15AC3"/>
    <w:rsid w:val="00F23CE3"/>
    <w:rsid w:val="00F27B0E"/>
    <w:rsid w:val="00F40D58"/>
    <w:rsid w:val="00F42457"/>
    <w:rsid w:val="00F47569"/>
    <w:rsid w:val="00F52855"/>
    <w:rsid w:val="00F62305"/>
    <w:rsid w:val="00F64767"/>
    <w:rsid w:val="00F66E29"/>
    <w:rsid w:val="00F71182"/>
    <w:rsid w:val="00F72130"/>
    <w:rsid w:val="00F73AC8"/>
    <w:rsid w:val="00F75667"/>
    <w:rsid w:val="00F7569F"/>
    <w:rsid w:val="00F77513"/>
    <w:rsid w:val="00F77557"/>
    <w:rsid w:val="00F906C6"/>
    <w:rsid w:val="00FA306A"/>
    <w:rsid w:val="00FA3C01"/>
    <w:rsid w:val="00FA65D3"/>
    <w:rsid w:val="00FC410C"/>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6354</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42494</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2</cp:revision>
  <cp:lastPrinted>2014-12-18T00:19:00Z</cp:lastPrinted>
  <dcterms:created xsi:type="dcterms:W3CDTF">2015-03-18T22:20:00Z</dcterms:created>
  <dcterms:modified xsi:type="dcterms:W3CDTF">2015-03-18T22:20:00Z</dcterms:modified>
</cp:coreProperties>
</file>