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26A" w:rsidRPr="003F526A" w:rsidRDefault="003F526A" w:rsidP="003F526A"/>
    <w:p w:rsidR="00C92997" w:rsidRPr="0033513D" w:rsidRDefault="0033513D" w:rsidP="0033513D">
      <w:pPr>
        <w:ind w:left="1440" w:firstLine="2160"/>
        <w:rPr>
          <w:rFonts w:ascii="Franklin Gothic Heavy" w:hAnsi="Franklin Gothic Heavy"/>
          <w:sz w:val="48"/>
          <w:szCs w:val="48"/>
        </w:rPr>
      </w:pPr>
      <w:r>
        <w:rPr>
          <w:rFonts w:ascii="Franklin Gothic Heavy" w:hAnsi="Franklin Gothic Heavy"/>
          <w:noProof/>
        </w:rPr>
        <w:drawing>
          <wp:inline distT="0" distB="0" distL="0" distR="0">
            <wp:extent cx="4480956" cy="3360717"/>
            <wp:effectExtent l="19050" t="0" r="0" b="0"/>
            <wp:docPr id="3" name="Picture 2" descr="Fish McNary NWR 04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McNary NWR 048 (2).JPG"/>
                    <pic:cNvPicPr/>
                  </pic:nvPicPr>
                  <pic:blipFill>
                    <a:blip r:embed="rId8" cstate="print"/>
                    <a:stretch>
                      <a:fillRect/>
                    </a:stretch>
                  </pic:blipFill>
                  <pic:spPr>
                    <a:xfrm>
                      <a:off x="0" y="0"/>
                      <a:ext cx="4485204" cy="3363903"/>
                    </a:xfrm>
                    <a:prstGeom prst="rect">
                      <a:avLst/>
                    </a:prstGeom>
                  </pic:spPr>
                </pic:pic>
              </a:graphicData>
            </a:graphic>
          </wp:inline>
        </w:drawing>
      </w:r>
      <w:r w:rsidR="008A730D" w:rsidRPr="008A730D">
        <w:rPr>
          <w:rFonts w:ascii="Franklin Gothic Heavy" w:hAnsi="Franklin Gothic Heavy"/>
          <w:noProof/>
        </w:rPr>
        <w:pict>
          <v:rect id="_x0000_s1027" style="position:absolute;left:0;text-align:left;margin-left:0;margin-top:-136.05pt;width:2in;height:861.75pt;z-index:-251660800;mso-position-horizontal-relative:margin;mso-position-vertical-relative:margin" fillcolor="#ceecbc" stroked="f">
            <w10:wrap anchorx="margin" anchory="margin"/>
          </v:rect>
        </w:pict>
      </w:r>
    </w:p>
    <w:p w:rsidR="00C92997" w:rsidRDefault="00C92997" w:rsidP="000815C9">
      <w:pPr>
        <w:ind w:left="1440" w:firstLine="2160"/>
        <w:rPr>
          <w:i/>
          <w:sz w:val="28"/>
          <w:szCs w:val="28"/>
        </w:rPr>
      </w:pPr>
    </w:p>
    <w:p w:rsidR="00466A17" w:rsidRDefault="00466A17" w:rsidP="000815C9">
      <w:pPr>
        <w:ind w:left="1440" w:firstLine="2160"/>
        <w:rPr>
          <w:i/>
          <w:sz w:val="28"/>
          <w:szCs w:val="28"/>
        </w:rPr>
      </w:pPr>
    </w:p>
    <w:p w:rsidR="000815C9" w:rsidRPr="00A23DF3" w:rsidRDefault="000815C9" w:rsidP="000815C9">
      <w:pPr>
        <w:ind w:left="1440" w:firstLine="2160"/>
        <w:rPr>
          <w:sz w:val="28"/>
          <w:szCs w:val="28"/>
        </w:rPr>
      </w:pPr>
      <w:r w:rsidRPr="00A23DF3">
        <w:rPr>
          <w:i/>
          <w:sz w:val="28"/>
          <w:szCs w:val="28"/>
        </w:rPr>
        <w:t xml:space="preserve">DRAFT </w:t>
      </w:r>
      <w:r w:rsidR="009F3FB0">
        <w:rPr>
          <w:i/>
          <w:sz w:val="28"/>
          <w:szCs w:val="28"/>
        </w:rPr>
        <w:t>–</w:t>
      </w:r>
      <w:r w:rsidRPr="00A23DF3">
        <w:rPr>
          <w:sz w:val="28"/>
          <w:szCs w:val="28"/>
        </w:rPr>
        <w:t xml:space="preserve"> </w:t>
      </w:r>
      <w:r w:rsidR="00375F6B">
        <w:rPr>
          <w:sz w:val="28"/>
          <w:szCs w:val="28"/>
        </w:rPr>
        <w:t>6</w:t>
      </w:r>
      <w:r w:rsidR="00557B38">
        <w:rPr>
          <w:sz w:val="28"/>
          <w:szCs w:val="28"/>
        </w:rPr>
        <w:t>/</w:t>
      </w:r>
      <w:r w:rsidR="00D65692">
        <w:rPr>
          <w:sz w:val="28"/>
          <w:szCs w:val="28"/>
        </w:rPr>
        <w:t>30</w:t>
      </w:r>
      <w:r w:rsidR="009F3FB0">
        <w:rPr>
          <w:sz w:val="28"/>
          <w:szCs w:val="28"/>
        </w:rPr>
        <w:t>/15</w:t>
      </w:r>
    </w:p>
    <w:p w:rsidR="000815C9" w:rsidRPr="009774C2" w:rsidRDefault="000815C9" w:rsidP="000815C9">
      <w:pPr>
        <w:spacing w:after="240"/>
        <w:ind w:left="1440" w:firstLine="2160"/>
        <w:rPr>
          <w:rFonts w:ascii="Franklin Gothic Demi" w:hAnsi="Franklin Gothic Demi"/>
          <w:szCs w:val="24"/>
          <w:highlight w:val="yellow"/>
        </w:rPr>
      </w:pPr>
    </w:p>
    <w:p w:rsidR="000815C9" w:rsidRPr="00765E6B" w:rsidRDefault="00765E6B" w:rsidP="000815C9">
      <w:pPr>
        <w:spacing w:after="240"/>
        <w:ind w:left="1440" w:firstLine="2160"/>
        <w:rPr>
          <w:rFonts w:ascii="Franklin Gothic Demi" w:hAnsi="Franklin Gothic Demi"/>
          <w:sz w:val="44"/>
          <w:szCs w:val="44"/>
        </w:rPr>
      </w:pPr>
      <w:r w:rsidRPr="00765E6B">
        <w:rPr>
          <w:rFonts w:ascii="Franklin Gothic Demi" w:hAnsi="Franklin Gothic Demi"/>
          <w:sz w:val="44"/>
          <w:szCs w:val="44"/>
        </w:rPr>
        <w:t>PCBs in Carp</w:t>
      </w:r>
      <w:r w:rsidR="000815C9" w:rsidRPr="00765E6B">
        <w:rPr>
          <w:rFonts w:ascii="Franklin Gothic Demi" w:hAnsi="Franklin Gothic Demi"/>
          <w:sz w:val="44"/>
          <w:szCs w:val="44"/>
        </w:rPr>
        <w:t xml:space="preserve"> </w:t>
      </w:r>
      <w:r w:rsidR="00773412">
        <w:rPr>
          <w:rFonts w:ascii="Franklin Gothic Demi" w:hAnsi="Franklin Gothic Demi"/>
          <w:sz w:val="44"/>
          <w:szCs w:val="44"/>
        </w:rPr>
        <w:t xml:space="preserve">from </w:t>
      </w:r>
      <w:r w:rsidR="00773412" w:rsidRPr="00765E6B">
        <w:rPr>
          <w:rFonts w:ascii="Franklin Gothic Demi" w:hAnsi="Franklin Gothic Demi"/>
          <w:sz w:val="44"/>
          <w:szCs w:val="44"/>
        </w:rPr>
        <w:t>Lake Spokane</w:t>
      </w:r>
    </w:p>
    <w:p w:rsidR="000815C9" w:rsidRPr="005D7E99" w:rsidRDefault="008A730D" w:rsidP="008142F4">
      <w:pPr>
        <w:spacing w:before="360"/>
        <w:ind w:left="3600"/>
        <w:rPr>
          <w:rFonts w:ascii="Franklin Gothic Demi" w:hAnsi="Franklin Gothic Demi"/>
          <w:sz w:val="44"/>
          <w:szCs w:val="44"/>
        </w:rPr>
      </w:pPr>
      <w:r w:rsidRPr="008A730D">
        <w:rPr>
          <w:rFonts w:ascii="Franklin Gothic Demi" w:hAnsi="Franklin Gothic Demi"/>
          <w:noProof/>
          <w:sz w:val="44"/>
          <w:szCs w:val="44"/>
          <w:highlight w:val="yellow"/>
        </w:rPr>
        <w:pict>
          <v:shapetype id="_x0000_t32" coordsize="21600,21600" o:spt="32" o:oned="t" path="m,l21600,21600e" filled="f">
            <v:path arrowok="t" fillok="f" o:connecttype="none"/>
            <o:lock v:ext="edit" shapetype="t"/>
          </v:shapetype>
          <v:shape id="_x0000_s1032" type="#_x0000_t32" style="position:absolute;left:0;text-align:left;margin-left:71.1pt;margin-top:-2.25pt;width:460.8pt;height:.05pt;z-index:251658752" o:connectortype="straight" strokecolor="#00b050" strokeweight="2pt"/>
        </w:pict>
      </w:r>
    </w:p>
    <w:p w:rsidR="008C63F4" w:rsidRPr="00D611A3" w:rsidRDefault="008C63F4" w:rsidP="0049312C">
      <w:pPr>
        <w:pStyle w:val="Title1"/>
        <w:spacing w:after="0"/>
        <w:rPr>
          <w:rFonts w:ascii="Book Antiqua" w:hAnsi="Book Antiqua"/>
          <w:sz w:val="28"/>
          <w:szCs w:val="28"/>
        </w:rPr>
      </w:pPr>
    </w:p>
    <w:p w:rsidR="007572A4" w:rsidRPr="00D611A3" w:rsidRDefault="007572A4" w:rsidP="0049312C">
      <w:pPr>
        <w:pStyle w:val="Title1"/>
        <w:spacing w:after="0"/>
        <w:rPr>
          <w:rFonts w:ascii="Book Antiqua" w:hAnsi="Book Antiqua"/>
          <w:sz w:val="28"/>
          <w:szCs w:val="28"/>
        </w:rPr>
      </w:pPr>
    </w:p>
    <w:p w:rsidR="0049312C" w:rsidRDefault="003A6ABB" w:rsidP="0049312C">
      <w:pPr>
        <w:pStyle w:val="Title1"/>
        <w:spacing w:after="0"/>
        <w:rPr>
          <w:rFonts w:ascii="Book Antiqua" w:hAnsi="Book Antiqua"/>
          <w:sz w:val="28"/>
          <w:szCs w:val="28"/>
        </w:rPr>
      </w:pPr>
      <w:r>
        <w:rPr>
          <w:noProof/>
        </w:rPr>
        <w:drawing>
          <wp:anchor distT="0" distB="0" distL="114300" distR="114300" simplePos="0" relativeHeight="251657728" behindDoc="0" locked="0" layoutInCell="1" allowOverlap="1">
            <wp:simplePos x="0" y="0"/>
            <wp:positionH relativeFrom="margin">
              <wp:posOffset>542925</wp:posOffset>
            </wp:positionH>
            <wp:positionV relativeFrom="margin">
              <wp:posOffset>6873240</wp:posOffset>
            </wp:positionV>
            <wp:extent cx="1095375" cy="1266825"/>
            <wp:effectExtent l="19050" t="0" r="9525" b="0"/>
            <wp:wrapNone/>
            <wp:docPr id="7" name="Picture 0" descr="ECOLOGO-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COLOGO-C.wmf"/>
                    <pic:cNvPicPr>
                      <a:picLocks noChangeAspect="1" noChangeArrowheads="1"/>
                    </pic:cNvPicPr>
                  </pic:nvPicPr>
                  <pic:blipFill>
                    <a:blip r:embed="rId9" cstate="print"/>
                    <a:srcRect/>
                    <a:stretch>
                      <a:fillRect/>
                    </a:stretch>
                  </pic:blipFill>
                  <pic:spPr bwMode="auto">
                    <a:xfrm>
                      <a:off x="0" y="0"/>
                      <a:ext cx="1095375" cy="1266825"/>
                    </a:xfrm>
                    <a:prstGeom prst="rect">
                      <a:avLst/>
                    </a:prstGeom>
                    <a:noFill/>
                    <a:ln w="9525">
                      <a:noFill/>
                      <a:miter lim="800000"/>
                      <a:headEnd/>
                      <a:tailEnd/>
                    </a:ln>
                  </pic:spPr>
                </pic:pic>
              </a:graphicData>
            </a:graphic>
          </wp:anchor>
        </w:drawing>
      </w:r>
    </w:p>
    <w:p w:rsidR="0049312C" w:rsidRDefault="0049312C" w:rsidP="0049312C">
      <w:pPr>
        <w:pStyle w:val="Title1"/>
        <w:spacing w:after="0"/>
        <w:rPr>
          <w:rFonts w:ascii="Book Antiqua" w:hAnsi="Book Antiqua"/>
          <w:sz w:val="28"/>
          <w:szCs w:val="28"/>
        </w:rPr>
      </w:pPr>
    </w:p>
    <w:p w:rsidR="0049312C" w:rsidRDefault="0049312C" w:rsidP="0049312C">
      <w:pPr>
        <w:pStyle w:val="Title1"/>
        <w:spacing w:after="0"/>
        <w:rPr>
          <w:rFonts w:ascii="Book Antiqua" w:hAnsi="Book Antiqua"/>
          <w:sz w:val="28"/>
          <w:szCs w:val="28"/>
        </w:rPr>
      </w:pPr>
    </w:p>
    <w:p w:rsidR="0049312C" w:rsidRPr="00D611A3" w:rsidRDefault="0049312C" w:rsidP="0049312C">
      <w:pPr>
        <w:pStyle w:val="Title1"/>
        <w:spacing w:after="0"/>
        <w:ind w:left="0" w:firstLine="0"/>
        <w:rPr>
          <w:rFonts w:ascii="Book Antiqua" w:hAnsi="Book Antiqua"/>
          <w:sz w:val="28"/>
          <w:szCs w:val="28"/>
        </w:rPr>
      </w:pPr>
    </w:p>
    <w:p w:rsidR="00C92997" w:rsidRDefault="00C92997" w:rsidP="000815C9">
      <w:pPr>
        <w:pStyle w:val="Title1"/>
        <w:spacing w:after="0"/>
        <w:rPr>
          <w:rFonts w:ascii="Book Antiqua" w:hAnsi="Book Antiqua"/>
          <w:sz w:val="28"/>
          <w:szCs w:val="28"/>
          <w:highlight w:val="yellow"/>
        </w:rPr>
      </w:pPr>
    </w:p>
    <w:p w:rsidR="00C92997" w:rsidRDefault="00C92997" w:rsidP="000815C9">
      <w:pPr>
        <w:pStyle w:val="Title1"/>
        <w:spacing w:after="0"/>
        <w:rPr>
          <w:rFonts w:ascii="Book Antiqua" w:hAnsi="Book Antiqua"/>
          <w:sz w:val="28"/>
          <w:szCs w:val="28"/>
          <w:highlight w:val="yellow"/>
        </w:rPr>
      </w:pPr>
    </w:p>
    <w:p w:rsidR="00C92997" w:rsidRDefault="00C92997" w:rsidP="000815C9">
      <w:pPr>
        <w:pStyle w:val="Title1"/>
        <w:spacing w:after="0"/>
        <w:rPr>
          <w:rFonts w:ascii="Book Antiqua" w:hAnsi="Book Antiqua"/>
          <w:sz w:val="28"/>
          <w:szCs w:val="28"/>
          <w:highlight w:val="yellow"/>
        </w:rPr>
      </w:pPr>
    </w:p>
    <w:p w:rsidR="0049312C" w:rsidRDefault="0014601C" w:rsidP="000815C9">
      <w:pPr>
        <w:pStyle w:val="Title1"/>
        <w:spacing w:after="0"/>
        <w:rPr>
          <w:rFonts w:ascii="Book Antiqua" w:hAnsi="Book Antiqua"/>
          <w:sz w:val="28"/>
          <w:szCs w:val="28"/>
        </w:rPr>
      </w:pPr>
      <w:r>
        <w:rPr>
          <w:rFonts w:ascii="Book Antiqua" w:hAnsi="Book Antiqua"/>
          <w:sz w:val="28"/>
          <w:szCs w:val="28"/>
        </w:rPr>
        <w:t>July</w:t>
      </w:r>
      <w:r w:rsidR="000815C9">
        <w:rPr>
          <w:rFonts w:ascii="Book Antiqua" w:hAnsi="Book Antiqua"/>
          <w:sz w:val="28"/>
          <w:szCs w:val="28"/>
        </w:rPr>
        <w:t xml:space="preserve"> 20</w:t>
      </w:r>
      <w:r w:rsidR="00185F31">
        <w:rPr>
          <w:rFonts w:ascii="Book Antiqua" w:hAnsi="Book Antiqua"/>
          <w:sz w:val="28"/>
          <w:szCs w:val="28"/>
        </w:rPr>
        <w:t>1</w:t>
      </w:r>
      <w:r w:rsidR="00640347">
        <w:rPr>
          <w:rFonts w:ascii="Book Antiqua" w:hAnsi="Book Antiqua"/>
          <w:sz w:val="28"/>
          <w:szCs w:val="28"/>
        </w:rPr>
        <w:t>5</w:t>
      </w:r>
    </w:p>
    <w:p w:rsidR="007572A4" w:rsidRPr="00D611A3" w:rsidRDefault="007572A4" w:rsidP="00E928A5">
      <w:pPr>
        <w:pStyle w:val="Title1"/>
        <w:spacing w:before="120" w:after="0"/>
        <w:rPr>
          <w:rFonts w:ascii="Book Antiqua" w:hAnsi="Book Antiqua"/>
          <w:sz w:val="28"/>
          <w:szCs w:val="28"/>
        </w:rPr>
      </w:pPr>
      <w:r w:rsidRPr="00D611A3">
        <w:rPr>
          <w:rFonts w:ascii="Book Antiqua" w:hAnsi="Book Antiqua"/>
          <w:sz w:val="28"/>
          <w:szCs w:val="28"/>
        </w:rPr>
        <w:t xml:space="preserve">Publication </w:t>
      </w:r>
      <w:r w:rsidR="000815C9">
        <w:rPr>
          <w:rFonts w:ascii="Book Antiqua" w:hAnsi="Book Antiqua"/>
          <w:sz w:val="28"/>
          <w:szCs w:val="28"/>
        </w:rPr>
        <w:t>N</w:t>
      </w:r>
      <w:r w:rsidRPr="00D611A3">
        <w:rPr>
          <w:rFonts w:ascii="Book Antiqua" w:hAnsi="Book Antiqua"/>
          <w:sz w:val="28"/>
          <w:szCs w:val="28"/>
        </w:rPr>
        <w:t xml:space="preserve">o. </w:t>
      </w:r>
      <w:r w:rsidR="00185F31">
        <w:rPr>
          <w:rFonts w:ascii="Book Antiqua" w:hAnsi="Book Antiqua"/>
          <w:sz w:val="28"/>
          <w:szCs w:val="28"/>
        </w:rPr>
        <w:t>1</w:t>
      </w:r>
      <w:r w:rsidR="00640347">
        <w:rPr>
          <w:rFonts w:ascii="Book Antiqua" w:hAnsi="Book Antiqua"/>
          <w:sz w:val="28"/>
          <w:szCs w:val="28"/>
        </w:rPr>
        <w:t>5</w:t>
      </w:r>
      <w:r w:rsidR="000815C9">
        <w:rPr>
          <w:rFonts w:ascii="Book Antiqua" w:hAnsi="Book Antiqua"/>
          <w:sz w:val="28"/>
          <w:szCs w:val="28"/>
        </w:rPr>
        <w:t>-03-0</w:t>
      </w:r>
      <w:r w:rsidRPr="00D611A3">
        <w:rPr>
          <w:rFonts w:ascii="Book Antiqua" w:hAnsi="Book Antiqua"/>
          <w:sz w:val="28"/>
          <w:szCs w:val="28"/>
        </w:rPr>
        <w:t>xx</w:t>
      </w:r>
    </w:p>
    <w:p w:rsidR="004F4C04" w:rsidRPr="00D611A3" w:rsidRDefault="004F4C04" w:rsidP="00D611A3">
      <w:pPr>
        <w:pStyle w:val="Title1"/>
      </w:pPr>
    </w:p>
    <w:p w:rsidR="004F4C04" w:rsidRPr="00D611A3" w:rsidRDefault="004F4C04" w:rsidP="00D611A3">
      <w:pPr>
        <w:pStyle w:val="Title1"/>
        <w:sectPr w:rsidR="004F4C04" w:rsidRPr="00D611A3" w:rsidSect="00D611A3">
          <w:footerReference w:type="even" r:id="rId10"/>
          <w:pgSz w:w="12240" w:h="15840"/>
          <w:pgMar w:top="1296" w:right="0" w:bottom="720" w:left="0" w:header="720" w:footer="1008" w:gutter="0"/>
          <w:pgNumType w:start="1"/>
          <w:cols w:space="720"/>
          <w:noEndnote/>
          <w:titlePg/>
        </w:sectPr>
      </w:pPr>
    </w:p>
    <w:p w:rsidR="00FE1C63" w:rsidRPr="00DC02F2" w:rsidRDefault="00FE1C63" w:rsidP="00FE1C63">
      <w:pPr>
        <w:pStyle w:val="Title"/>
        <w:jc w:val="left"/>
        <w:rPr>
          <w:rFonts w:ascii="Arial" w:hAnsi="Arial" w:cs="Arial"/>
          <w:b/>
          <w:i w:val="0"/>
          <w:color w:val="auto"/>
          <w:sz w:val="32"/>
          <w:szCs w:val="32"/>
        </w:rPr>
      </w:pPr>
      <w:r w:rsidRPr="00DC02F2">
        <w:rPr>
          <w:rFonts w:ascii="Arial" w:hAnsi="Arial" w:cs="Arial"/>
          <w:b/>
          <w:i w:val="0"/>
          <w:color w:val="auto"/>
          <w:sz w:val="32"/>
          <w:szCs w:val="32"/>
        </w:rPr>
        <w:lastRenderedPageBreak/>
        <w:t xml:space="preserve">Publication </w:t>
      </w:r>
      <w:r>
        <w:rPr>
          <w:rFonts w:ascii="Arial" w:hAnsi="Arial" w:cs="Arial"/>
          <w:b/>
          <w:i w:val="0"/>
          <w:color w:val="auto"/>
          <w:sz w:val="32"/>
          <w:szCs w:val="32"/>
        </w:rPr>
        <w:t xml:space="preserve">and </w:t>
      </w:r>
      <w:r w:rsidR="00D16DEB">
        <w:rPr>
          <w:rFonts w:ascii="Arial" w:hAnsi="Arial" w:cs="Arial"/>
          <w:b/>
          <w:i w:val="0"/>
          <w:color w:val="auto"/>
          <w:sz w:val="32"/>
          <w:szCs w:val="32"/>
        </w:rPr>
        <w:t xml:space="preserve">contact </w:t>
      </w:r>
      <w:r w:rsidR="00D16DEB" w:rsidRPr="00DC02F2">
        <w:rPr>
          <w:rFonts w:ascii="Arial" w:hAnsi="Arial" w:cs="Arial"/>
          <w:b/>
          <w:i w:val="0"/>
          <w:color w:val="auto"/>
          <w:sz w:val="32"/>
          <w:szCs w:val="32"/>
        </w:rPr>
        <w:t>information</w:t>
      </w:r>
    </w:p>
    <w:p w:rsidR="00FE1C63" w:rsidRDefault="00FE1C63" w:rsidP="00FE1C63"/>
    <w:p w:rsidR="00FE1C63" w:rsidRPr="00D16DEB" w:rsidRDefault="00FE1C63" w:rsidP="00FE1C63">
      <w:pPr>
        <w:rPr>
          <w:sz w:val="20"/>
        </w:rPr>
      </w:pPr>
    </w:p>
    <w:p w:rsidR="00B51EB8" w:rsidRDefault="00FE1C63">
      <w:r>
        <w:t xml:space="preserve">This report is available on the Department of Ecology’s website at </w:t>
      </w:r>
      <w:hyperlink r:id="rId11" w:history="1">
        <w:r w:rsidR="00640347" w:rsidRPr="00B70803">
          <w:rPr>
            <w:rStyle w:val="Hyperlink"/>
          </w:rPr>
          <w:t>https://fortress.wa.gov/ecy/publications/SummaryPages/1503xxx.html</w:t>
        </w:r>
      </w:hyperlink>
      <w:r w:rsidR="00B51EB8">
        <w:t xml:space="preserve"> </w:t>
      </w:r>
      <w:r w:rsidR="00B51EB8" w:rsidRPr="00B51EB8">
        <w:rPr>
          <w:color w:val="A40000"/>
        </w:rPr>
        <w:t>(Joan will complete)</w:t>
      </w:r>
    </w:p>
    <w:p w:rsidR="00B51EB8" w:rsidRDefault="00B51EB8"/>
    <w:p w:rsidR="00D16DEB" w:rsidRDefault="00D16DEB" w:rsidP="00D16DEB">
      <w:pPr>
        <w:rPr>
          <w:szCs w:val="24"/>
        </w:rPr>
      </w:pPr>
      <w:r w:rsidRPr="00BE4690">
        <w:rPr>
          <w:szCs w:val="24"/>
        </w:rPr>
        <w:t xml:space="preserve">Data for this project are available at Ecology’s Environmental Information Management (EIM) website </w:t>
      </w:r>
      <w:hyperlink r:id="rId12" w:history="1">
        <w:r w:rsidRPr="00BE4690">
          <w:rPr>
            <w:rStyle w:val="Hyperlink"/>
            <w:szCs w:val="24"/>
          </w:rPr>
          <w:t>www.ecy.wa.gov/eim/index.htm</w:t>
        </w:r>
      </w:hyperlink>
      <w:r w:rsidRPr="00BE4690">
        <w:rPr>
          <w:szCs w:val="24"/>
        </w:rPr>
        <w:t xml:space="preserve">.  Search Study ID </w:t>
      </w:r>
      <w:r w:rsidR="003B16A5">
        <w:rPr>
          <w:szCs w:val="24"/>
        </w:rPr>
        <w:t>BERA0011</w:t>
      </w:r>
      <w:r w:rsidRPr="00BE4690">
        <w:rPr>
          <w:szCs w:val="24"/>
        </w:rPr>
        <w:t xml:space="preserve">.  </w:t>
      </w:r>
    </w:p>
    <w:p w:rsidR="00FE1C63" w:rsidRPr="00C14763" w:rsidRDefault="00FE1C63" w:rsidP="00FE1C63">
      <w:pPr>
        <w:ind w:left="720" w:right="720"/>
        <w:rPr>
          <w:sz w:val="20"/>
        </w:rPr>
      </w:pPr>
    </w:p>
    <w:p w:rsidR="00FE1C63" w:rsidRPr="00760405" w:rsidRDefault="00245B3C" w:rsidP="00FE1C63">
      <w:r>
        <w:t>The Activity</w:t>
      </w:r>
      <w:r w:rsidR="00FE1C63">
        <w:t xml:space="preserve"> Tracker Code for t</w:t>
      </w:r>
      <w:r w:rsidR="00FE1C63" w:rsidRPr="00E50CB0">
        <w:t xml:space="preserve">his study is </w:t>
      </w:r>
      <w:r w:rsidR="00347A4F">
        <w:t>14-032.</w:t>
      </w:r>
    </w:p>
    <w:p w:rsidR="00FE1C63" w:rsidRDefault="00FE1C63" w:rsidP="00FE1C63"/>
    <w:p w:rsidR="00FE1C63" w:rsidRDefault="00FE1C63" w:rsidP="00FE1C63"/>
    <w:p w:rsidR="00FE1C63" w:rsidRDefault="00FE1C63" w:rsidP="00FE1C63">
      <w:r>
        <w:t>For more information contact:</w:t>
      </w:r>
    </w:p>
    <w:p w:rsidR="00FE1C63" w:rsidRPr="00050C76" w:rsidRDefault="00FE1C63" w:rsidP="00FE1C63">
      <w:pPr>
        <w:rPr>
          <w:sz w:val="16"/>
          <w:szCs w:val="16"/>
        </w:rPr>
      </w:pPr>
    </w:p>
    <w:p w:rsidR="00FE1C63" w:rsidRDefault="00FE1C63" w:rsidP="00FE1C63">
      <w:r>
        <w:t>Publications Coordinator</w:t>
      </w:r>
    </w:p>
    <w:p w:rsidR="00FE1C63" w:rsidRDefault="00FE1C63" w:rsidP="00FE1C63">
      <w:r>
        <w:t>Environmental Assessment Program</w:t>
      </w:r>
    </w:p>
    <w:p w:rsidR="00FE1C63" w:rsidRDefault="00FE1C63" w:rsidP="00FE1C63">
      <w:r>
        <w:t xml:space="preserve">P.O. Box 47600, Olympia, WA  98504-7600 </w:t>
      </w:r>
    </w:p>
    <w:p w:rsidR="00FE1C63" w:rsidRDefault="00FE1C63" w:rsidP="00FE1C63">
      <w:r>
        <w:t>Phone: (360) 407-6764</w:t>
      </w:r>
    </w:p>
    <w:p w:rsidR="00FE1C63" w:rsidRDefault="00FE1C63" w:rsidP="00FE1C63"/>
    <w:p w:rsidR="00FE1C63" w:rsidRPr="004A696A" w:rsidRDefault="00FE1C63" w:rsidP="00FE1C63">
      <w:pPr>
        <w:ind w:left="720" w:right="720"/>
      </w:pPr>
    </w:p>
    <w:p w:rsidR="00FE1C63" w:rsidRDefault="00FE1C63" w:rsidP="00FE1C63">
      <w:bookmarkStart w:id="0" w:name="OLE_LINK1"/>
      <w:bookmarkStart w:id="1" w:name="OLE_LINK2"/>
      <w:r>
        <w:t xml:space="preserve">Washington State Department of </w:t>
      </w:r>
      <w:r w:rsidRPr="008906A1">
        <w:t>Ecology</w:t>
      </w:r>
      <w:r>
        <w:t xml:space="preserve"> - </w:t>
      </w:r>
      <w:hyperlink r:id="rId13" w:history="1">
        <w:r w:rsidR="008C4BB5" w:rsidRPr="000A3040">
          <w:rPr>
            <w:rStyle w:val="Hyperlink"/>
          </w:rPr>
          <w:t>www.ecy.wa.gov</w:t>
        </w:r>
      </w:hyperlink>
    </w:p>
    <w:p w:rsidR="00FE1C63" w:rsidRPr="002437D4" w:rsidRDefault="00FE1C63" w:rsidP="00FE1C63">
      <w:pPr>
        <w:numPr>
          <w:ilvl w:val="1"/>
          <w:numId w:val="6"/>
        </w:numPr>
        <w:spacing w:before="60"/>
      </w:pPr>
      <w:r w:rsidRPr="002437D4">
        <w:t xml:space="preserve">Headquarters, </w:t>
      </w:r>
      <w:r>
        <w:t>Olympia</w:t>
      </w:r>
      <w:r w:rsidRPr="002437D4">
        <w:tab/>
      </w:r>
      <w:r w:rsidRPr="002437D4">
        <w:tab/>
      </w:r>
      <w:r w:rsidRPr="002437D4">
        <w:tab/>
      </w:r>
      <w:r>
        <w:t>(</w:t>
      </w:r>
      <w:r w:rsidRPr="002437D4">
        <w:t>360</w:t>
      </w:r>
      <w:r>
        <w:t xml:space="preserve">) </w:t>
      </w:r>
      <w:r w:rsidRPr="002437D4">
        <w:t>407-6000</w:t>
      </w:r>
    </w:p>
    <w:p w:rsidR="00FE1C63" w:rsidRPr="002437D4" w:rsidRDefault="00FE1C63" w:rsidP="00FE1C63">
      <w:pPr>
        <w:numPr>
          <w:ilvl w:val="1"/>
          <w:numId w:val="6"/>
        </w:numPr>
      </w:pPr>
      <w:r w:rsidRPr="002437D4">
        <w:t>Northwest Regional Office, Bellevue</w:t>
      </w:r>
      <w:r w:rsidRPr="002437D4">
        <w:tab/>
      </w:r>
      <w:r>
        <w:t>(</w:t>
      </w:r>
      <w:r w:rsidRPr="002437D4">
        <w:rPr>
          <w:color w:val="000000"/>
        </w:rPr>
        <w:t>425</w:t>
      </w:r>
      <w:r>
        <w:rPr>
          <w:color w:val="000000"/>
        </w:rPr>
        <w:t xml:space="preserve">) </w:t>
      </w:r>
      <w:r w:rsidRPr="002437D4">
        <w:rPr>
          <w:color w:val="000000"/>
        </w:rPr>
        <w:t>649-7000</w:t>
      </w:r>
    </w:p>
    <w:p w:rsidR="00FE1C63" w:rsidRPr="002437D4" w:rsidRDefault="00FE1C63" w:rsidP="00FE1C63">
      <w:pPr>
        <w:numPr>
          <w:ilvl w:val="1"/>
          <w:numId w:val="6"/>
        </w:numPr>
      </w:pPr>
      <w:r w:rsidRPr="002437D4">
        <w:t xml:space="preserve">Southwest Regional Office, </w:t>
      </w:r>
      <w:r>
        <w:t>Olympia</w:t>
      </w:r>
      <w:r w:rsidRPr="002437D4">
        <w:tab/>
      </w:r>
      <w:r>
        <w:t>(</w:t>
      </w:r>
      <w:r w:rsidRPr="002437D4">
        <w:rPr>
          <w:color w:val="000000"/>
        </w:rPr>
        <w:t>360</w:t>
      </w:r>
      <w:r>
        <w:rPr>
          <w:color w:val="000000"/>
        </w:rPr>
        <w:t xml:space="preserve">) </w:t>
      </w:r>
      <w:r w:rsidRPr="002437D4">
        <w:rPr>
          <w:color w:val="000000"/>
        </w:rPr>
        <w:t>407-6300</w:t>
      </w:r>
    </w:p>
    <w:p w:rsidR="00FE1C63" w:rsidRPr="002437D4" w:rsidRDefault="00FE1C63" w:rsidP="00FE1C63">
      <w:pPr>
        <w:numPr>
          <w:ilvl w:val="1"/>
          <w:numId w:val="6"/>
        </w:numPr>
      </w:pPr>
      <w:r w:rsidRPr="002437D4">
        <w:t xml:space="preserve">Central Regional Office, Yakima </w:t>
      </w:r>
      <w:r w:rsidRPr="002437D4">
        <w:tab/>
      </w:r>
      <w:r>
        <w:t>(</w:t>
      </w:r>
      <w:r w:rsidRPr="002437D4">
        <w:rPr>
          <w:color w:val="000000"/>
        </w:rPr>
        <w:t>509</w:t>
      </w:r>
      <w:r>
        <w:rPr>
          <w:color w:val="000000"/>
        </w:rPr>
        <w:t xml:space="preserve">) </w:t>
      </w:r>
      <w:r w:rsidRPr="002437D4">
        <w:rPr>
          <w:color w:val="000000"/>
        </w:rPr>
        <w:t>575-2490</w:t>
      </w:r>
    </w:p>
    <w:p w:rsidR="00FE1C63" w:rsidRPr="002437D4" w:rsidRDefault="00FE1C63" w:rsidP="00FE1C63">
      <w:pPr>
        <w:numPr>
          <w:ilvl w:val="1"/>
          <w:numId w:val="6"/>
        </w:numPr>
      </w:pPr>
      <w:r w:rsidRPr="002437D4">
        <w:t xml:space="preserve">Eastern Regional Office, Spokane </w:t>
      </w:r>
      <w:r w:rsidRPr="002437D4">
        <w:tab/>
      </w:r>
      <w:r>
        <w:t>(</w:t>
      </w:r>
      <w:r w:rsidRPr="002437D4">
        <w:rPr>
          <w:color w:val="000000"/>
        </w:rPr>
        <w:t>509</w:t>
      </w:r>
      <w:r>
        <w:rPr>
          <w:color w:val="000000"/>
        </w:rPr>
        <w:t xml:space="preserve">) </w:t>
      </w:r>
      <w:r w:rsidRPr="002437D4">
        <w:rPr>
          <w:color w:val="000000"/>
        </w:rPr>
        <w:t>329-3400</w:t>
      </w:r>
    </w:p>
    <w:bookmarkEnd w:id="0"/>
    <w:bookmarkEnd w:id="1"/>
    <w:p w:rsidR="00FE1C63" w:rsidRDefault="00FE1C63" w:rsidP="00FE1C63"/>
    <w:p w:rsidR="00FE1C63" w:rsidRDefault="00FE1C63" w:rsidP="00FE1C63"/>
    <w:p w:rsidR="00FE1C63" w:rsidRDefault="00FE1C63" w:rsidP="00FE1C63"/>
    <w:p w:rsidR="00FE1C63" w:rsidRDefault="00FE1C63" w:rsidP="00FE1C63"/>
    <w:p w:rsidR="00185F31" w:rsidRDefault="00185F31" w:rsidP="00FE1C63"/>
    <w:p w:rsidR="00FE1C63" w:rsidRDefault="00FE1C63" w:rsidP="00FE1C63"/>
    <w:p w:rsidR="00FE1C63" w:rsidRDefault="00FE1C63" w:rsidP="00FE1C63">
      <w:r>
        <w:t>Cover photo:</w:t>
      </w:r>
      <w:r w:rsidR="00245B3C">
        <w:t xml:space="preserve"> </w:t>
      </w:r>
      <w:r w:rsidR="0033513D">
        <w:t>Common Carp from Casey Pond located near the McNary National Wildlife Refuge.  Photo</w:t>
      </w:r>
      <w:r w:rsidR="0033513D">
        <w:rPr>
          <w:color w:val="000000" w:themeColor="text1"/>
        </w:rPr>
        <w:t xml:space="preserve"> taken </w:t>
      </w:r>
      <w:r w:rsidR="0033513D" w:rsidRPr="0033513D">
        <w:rPr>
          <w:color w:val="000000" w:themeColor="text1"/>
        </w:rPr>
        <w:t>by Keith Seiders.</w:t>
      </w:r>
    </w:p>
    <w:p w:rsidR="00FE1C63" w:rsidRDefault="00FE1C63" w:rsidP="00FE1C63"/>
    <w:p w:rsidR="00FE1C63" w:rsidRDefault="00FE1C63" w:rsidP="00FE1C63"/>
    <w:p w:rsidR="00FE1C63" w:rsidRPr="00640347" w:rsidRDefault="00FE1C63" w:rsidP="00FE1C63">
      <w:pPr>
        <w:jc w:val="center"/>
        <w:rPr>
          <w:i/>
          <w:sz w:val="23"/>
          <w:szCs w:val="23"/>
        </w:rPr>
      </w:pPr>
      <w:r w:rsidRPr="00640347">
        <w:rPr>
          <w:i/>
          <w:sz w:val="23"/>
          <w:szCs w:val="23"/>
        </w:rPr>
        <w:t xml:space="preserve">Any use of product or firm names in this publication is for descriptive purposes only and </w:t>
      </w:r>
      <w:r w:rsidRPr="00640347">
        <w:rPr>
          <w:i/>
          <w:sz w:val="23"/>
          <w:szCs w:val="23"/>
        </w:rPr>
        <w:br/>
        <w:t>does not imply endorsement by the author or the Department of Ecology.</w:t>
      </w:r>
    </w:p>
    <w:p w:rsidR="00FE1C63" w:rsidRPr="00640347" w:rsidRDefault="00FE1C63" w:rsidP="00FE1C63">
      <w:pPr>
        <w:jc w:val="center"/>
        <w:rPr>
          <w:i/>
          <w:iCs/>
          <w:sz w:val="23"/>
          <w:szCs w:val="23"/>
        </w:rPr>
      </w:pPr>
    </w:p>
    <w:p w:rsidR="00640347" w:rsidRPr="00640347" w:rsidRDefault="00640347" w:rsidP="00640347">
      <w:pPr>
        <w:jc w:val="center"/>
        <w:rPr>
          <w:bCs/>
          <w:i/>
          <w:iCs/>
          <w:sz w:val="23"/>
          <w:szCs w:val="23"/>
        </w:rPr>
      </w:pPr>
      <w:r w:rsidRPr="00640347">
        <w:rPr>
          <w:i/>
          <w:iCs/>
          <w:sz w:val="23"/>
          <w:szCs w:val="23"/>
        </w:rPr>
        <w:t>Accommodation Requests:  To request ADA accommodation</w:t>
      </w:r>
      <w:r w:rsidRPr="00640347">
        <w:rPr>
          <w:b/>
          <w:i/>
          <w:iCs/>
          <w:sz w:val="23"/>
          <w:szCs w:val="23"/>
        </w:rPr>
        <w:t xml:space="preserve"> </w:t>
      </w:r>
      <w:r w:rsidRPr="00640347">
        <w:rPr>
          <w:i/>
          <w:iCs/>
          <w:sz w:val="23"/>
          <w:szCs w:val="23"/>
        </w:rPr>
        <w:t xml:space="preserve">including materials in a format </w:t>
      </w:r>
      <w:r w:rsidRPr="00640347">
        <w:rPr>
          <w:i/>
          <w:iCs/>
          <w:sz w:val="23"/>
          <w:szCs w:val="23"/>
        </w:rPr>
        <w:br/>
        <w:t xml:space="preserve">for the visually impaired, call Ecology at 360-407-6764.  </w:t>
      </w:r>
      <w:r w:rsidRPr="00640347">
        <w:rPr>
          <w:bCs/>
          <w:i/>
          <w:iCs/>
          <w:sz w:val="23"/>
          <w:szCs w:val="23"/>
        </w:rPr>
        <w:t xml:space="preserve">Persons with impaired hearing may call </w:t>
      </w:r>
      <w:r w:rsidRPr="00640347">
        <w:rPr>
          <w:bCs/>
          <w:i/>
          <w:iCs/>
          <w:sz w:val="23"/>
          <w:szCs w:val="23"/>
        </w:rPr>
        <w:br/>
        <w:t>Washington Relay Service at 711.  Persons with speech disability may call TTY at 877-833-6341.</w:t>
      </w:r>
    </w:p>
    <w:p w:rsidR="00FE1C63" w:rsidRDefault="00FE1C63" w:rsidP="00FE1C63">
      <w:pPr>
        <w:pStyle w:val="TOC1"/>
        <w:tabs>
          <w:tab w:val="clear" w:pos="8640"/>
        </w:tabs>
        <w:spacing w:before="0"/>
      </w:pPr>
    </w:p>
    <w:p w:rsidR="00FE1C63" w:rsidRPr="009234F5" w:rsidRDefault="00FE1C63" w:rsidP="00FE1C63"/>
    <w:p w:rsidR="00FE1C63" w:rsidRPr="00CA7FE3" w:rsidRDefault="00FE1C63" w:rsidP="00FE1C63">
      <w:pPr>
        <w:ind w:left="-100" w:right="-100"/>
        <w:jc w:val="center"/>
        <w:rPr>
          <w:rFonts w:ascii="Arial" w:hAnsi="Arial"/>
          <w:b/>
          <w:sz w:val="44"/>
        </w:rPr>
      </w:pPr>
    </w:p>
    <w:p w:rsidR="00FE1C63" w:rsidRPr="007E34BB" w:rsidRDefault="00FE1C63" w:rsidP="00FE1C63">
      <w:pPr>
        <w:jc w:val="center"/>
        <w:rPr>
          <w:rFonts w:ascii="Arial" w:hAnsi="Arial"/>
          <w:b/>
          <w:sz w:val="44"/>
        </w:rPr>
      </w:pPr>
    </w:p>
    <w:p w:rsidR="00FE1C63" w:rsidRPr="007E34BB" w:rsidRDefault="00FE1C63" w:rsidP="00FE1C63">
      <w:pPr>
        <w:jc w:val="center"/>
        <w:rPr>
          <w:rFonts w:ascii="Arial" w:hAnsi="Arial"/>
          <w:b/>
          <w:sz w:val="44"/>
        </w:rPr>
      </w:pPr>
    </w:p>
    <w:p w:rsidR="00FE1C63" w:rsidRPr="005D7E99" w:rsidRDefault="00765E6B" w:rsidP="00E57CF8">
      <w:pPr>
        <w:jc w:val="center"/>
        <w:rPr>
          <w:rFonts w:ascii="Franklin Gothic Demi" w:hAnsi="Franklin Gothic Demi"/>
          <w:sz w:val="40"/>
          <w:szCs w:val="40"/>
        </w:rPr>
      </w:pPr>
      <w:r>
        <w:rPr>
          <w:rFonts w:ascii="Franklin Gothic Demi" w:hAnsi="Franklin Gothic Demi"/>
          <w:sz w:val="40"/>
          <w:szCs w:val="40"/>
        </w:rPr>
        <w:t>PCBs in Carp</w:t>
      </w:r>
      <w:r w:rsidR="00F573B5">
        <w:rPr>
          <w:rFonts w:ascii="Franklin Gothic Demi" w:hAnsi="Franklin Gothic Demi"/>
          <w:sz w:val="40"/>
          <w:szCs w:val="40"/>
        </w:rPr>
        <w:t xml:space="preserve"> from Lake Spokane</w:t>
      </w:r>
    </w:p>
    <w:p w:rsidR="00FE1C63" w:rsidRPr="005D7E99" w:rsidRDefault="00FE1C63" w:rsidP="00E57CF8">
      <w:pPr>
        <w:jc w:val="center"/>
        <w:rPr>
          <w:rFonts w:ascii="Franklin Gothic Demi" w:hAnsi="Franklin Gothic Demi"/>
          <w:sz w:val="28"/>
          <w:szCs w:val="28"/>
        </w:rPr>
      </w:pPr>
    </w:p>
    <w:p w:rsidR="00FE1C63" w:rsidRPr="005D7E99" w:rsidRDefault="008A730D" w:rsidP="00E57CF8">
      <w:pPr>
        <w:spacing w:line="-43" w:lineRule="auto"/>
        <w:jc w:val="center"/>
        <w:rPr>
          <w:rFonts w:ascii="Franklin Gothic Demi" w:hAnsi="Franklin Gothic Demi"/>
          <w:sz w:val="40"/>
          <w:szCs w:val="40"/>
        </w:rPr>
      </w:pPr>
      <w:r>
        <w:rPr>
          <w:rFonts w:ascii="Franklin Gothic Demi" w:hAnsi="Franklin Gothic Demi"/>
          <w:noProof/>
          <w:sz w:val="40"/>
          <w:szCs w:val="40"/>
        </w:rPr>
        <w:pict>
          <v:rect id="_x0000_s1034" style="position:absolute;left:0;text-align:left;margin-left:198pt;margin-top:0;width:3in;height:2.15pt;z-index:-251656704;mso-position-horizontal-relative:page" o:allowincell="f" fillcolor="black" stroked="f" strokeweight="0">
            <v:fill color2="black"/>
            <w10:wrap anchorx="page"/>
          </v:rect>
        </w:pict>
      </w:r>
    </w:p>
    <w:p w:rsidR="00FE1C63" w:rsidRPr="005D7E99" w:rsidRDefault="00FE1C63" w:rsidP="00E57CF8">
      <w:pPr>
        <w:jc w:val="center"/>
        <w:rPr>
          <w:rFonts w:ascii="Franklin Gothic Demi" w:hAnsi="Franklin Gothic Demi"/>
          <w:szCs w:val="24"/>
        </w:rPr>
      </w:pPr>
    </w:p>
    <w:p w:rsidR="00FE1C63" w:rsidRDefault="00FE1C63" w:rsidP="00E57CF8">
      <w:pPr>
        <w:jc w:val="center"/>
      </w:pPr>
    </w:p>
    <w:p w:rsidR="00FE1C63" w:rsidRDefault="00FE1C63" w:rsidP="00E57CF8">
      <w:pPr>
        <w:jc w:val="center"/>
      </w:pPr>
    </w:p>
    <w:p w:rsidR="00FE1C63" w:rsidRDefault="00245B3C" w:rsidP="00E57CF8">
      <w:pPr>
        <w:jc w:val="center"/>
      </w:pPr>
      <w:r>
        <w:t>b</w:t>
      </w:r>
      <w:r w:rsidR="00FE1C63" w:rsidRPr="00245B3C">
        <w:t>y</w:t>
      </w:r>
    </w:p>
    <w:p w:rsidR="00245B3C" w:rsidRPr="00245B3C" w:rsidRDefault="00245B3C" w:rsidP="00E57CF8">
      <w:pPr>
        <w:jc w:val="center"/>
      </w:pPr>
    </w:p>
    <w:p w:rsidR="00FE1C63" w:rsidRPr="00245B3C" w:rsidRDefault="00765E6B" w:rsidP="00E57CF8">
      <w:pPr>
        <w:pStyle w:val="Heading8"/>
        <w:ind w:left="0" w:right="0"/>
        <w:rPr>
          <w:i w:val="0"/>
        </w:rPr>
      </w:pPr>
      <w:r>
        <w:rPr>
          <w:i w:val="0"/>
        </w:rPr>
        <w:t>Brandee Era-Miller</w:t>
      </w:r>
    </w:p>
    <w:p w:rsidR="00FE1C63" w:rsidRDefault="00FE1C63" w:rsidP="00E57CF8">
      <w:pPr>
        <w:jc w:val="center"/>
      </w:pPr>
    </w:p>
    <w:p w:rsidR="00FE1C63" w:rsidRDefault="00FE1C63" w:rsidP="00E57CF8">
      <w:pPr>
        <w:jc w:val="center"/>
      </w:pPr>
    </w:p>
    <w:p w:rsidR="00FE1C63" w:rsidRDefault="00FE1C63" w:rsidP="00E57CF8">
      <w:pPr>
        <w:jc w:val="center"/>
      </w:pPr>
      <w:r>
        <w:t>Environmental Assessment Program</w:t>
      </w:r>
    </w:p>
    <w:p w:rsidR="00FE1C63" w:rsidRDefault="00FE1C63" w:rsidP="00E57CF8">
      <w:pPr>
        <w:jc w:val="center"/>
      </w:pPr>
      <w:r>
        <w:rPr>
          <w:szCs w:val="24"/>
        </w:rPr>
        <w:t xml:space="preserve">Washington State Department of </w:t>
      </w:r>
      <w:r w:rsidRPr="008906A1">
        <w:rPr>
          <w:szCs w:val="24"/>
        </w:rPr>
        <w:t>Ecology</w:t>
      </w:r>
    </w:p>
    <w:p w:rsidR="00FE1C63" w:rsidRDefault="00FE1C63" w:rsidP="00E57CF8">
      <w:pPr>
        <w:jc w:val="center"/>
      </w:pPr>
      <w:r>
        <w:t>Olympia, Washington  98504-7710</w:t>
      </w:r>
    </w:p>
    <w:p w:rsidR="00FE1C63" w:rsidRDefault="00FE1C63" w:rsidP="00E57CF8">
      <w:pPr>
        <w:jc w:val="center"/>
      </w:pPr>
    </w:p>
    <w:p w:rsidR="00FE1C63" w:rsidRDefault="00FE1C63" w:rsidP="00E57CF8">
      <w:pPr>
        <w:jc w:val="center"/>
      </w:pPr>
    </w:p>
    <w:p w:rsidR="008C4BB5" w:rsidRDefault="008C4BB5" w:rsidP="00E57CF8">
      <w:pPr>
        <w:jc w:val="center"/>
      </w:pPr>
    </w:p>
    <w:p w:rsidR="00640347" w:rsidRDefault="00640347" w:rsidP="00E57CF8">
      <w:pPr>
        <w:jc w:val="center"/>
      </w:pPr>
    </w:p>
    <w:p w:rsidR="008C4BB5" w:rsidRDefault="008C4BB5" w:rsidP="00E57CF8">
      <w:pPr>
        <w:jc w:val="center"/>
      </w:pPr>
    </w:p>
    <w:p w:rsidR="0001526D" w:rsidRDefault="0001526D" w:rsidP="0001526D">
      <w:pPr>
        <w:rPr>
          <w:color w:val="800000"/>
        </w:rPr>
      </w:pPr>
    </w:p>
    <w:p w:rsidR="0001526D" w:rsidRPr="00A067BF" w:rsidRDefault="0001526D" w:rsidP="0001526D">
      <w:r w:rsidRPr="00A067BF">
        <w:t>Water Resource Inventory Area (WRIA) and 8-digit Hydrologic Unit Code (HUC) numbers for the study area</w:t>
      </w:r>
      <w:r w:rsidR="00A067BF">
        <w:t>:</w:t>
      </w:r>
    </w:p>
    <w:p w:rsidR="0001526D" w:rsidRDefault="0001526D" w:rsidP="0001526D">
      <w:pPr>
        <w:rPr>
          <w:szCs w:val="24"/>
        </w:rPr>
      </w:pPr>
    </w:p>
    <w:p w:rsidR="0001526D" w:rsidRPr="00461D00" w:rsidRDefault="00C11CD7" w:rsidP="0001526D">
      <w:pPr>
        <w:rPr>
          <w:szCs w:val="24"/>
        </w:rPr>
      </w:pPr>
      <w:r>
        <w:rPr>
          <w:szCs w:val="24"/>
        </w:rPr>
        <w:t>WRIA</w:t>
      </w:r>
    </w:p>
    <w:p w:rsidR="0001526D" w:rsidRDefault="00C11CD7" w:rsidP="0001526D">
      <w:pPr>
        <w:pStyle w:val="ListParagraph"/>
        <w:numPr>
          <w:ilvl w:val="0"/>
          <w:numId w:val="34"/>
        </w:numPr>
        <w:contextualSpacing w:val="0"/>
        <w:rPr>
          <w:szCs w:val="24"/>
        </w:rPr>
      </w:pPr>
      <w:r>
        <w:rPr>
          <w:szCs w:val="24"/>
        </w:rPr>
        <w:t>54</w:t>
      </w:r>
    </w:p>
    <w:p w:rsidR="0001526D" w:rsidRDefault="0001526D" w:rsidP="0001526D">
      <w:pPr>
        <w:rPr>
          <w:szCs w:val="24"/>
        </w:rPr>
      </w:pPr>
    </w:p>
    <w:p w:rsidR="0001526D" w:rsidRPr="00FD6B27" w:rsidRDefault="0001526D" w:rsidP="0001526D">
      <w:pPr>
        <w:rPr>
          <w:szCs w:val="24"/>
        </w:rPr>
      </w:pPr>
      <w:r w:rsidRPr="00FD6B27">
        <w:rPr>
          <w:szCs w:val="24"/>
        </w:rPr>
        <w:t>HUC</w:t>
      </w:r>
      <w:r>
        <w:rPr>
          <w:szCs w:val="24"/>
        </w:rPr>
        <w:t xml:space="preserve"> number</w:t>
      </w:r>
    </w:p>
    <w:p w:rsidR="0001526D" w:rsidRDefault="00C11CD7" w:rsidP="0001526D">
      <w:pPr>
        <w:pStyle w:val="ListParagraph"/>
        <w:numPr>
          <w:ilvl w:val="0"/>
          <w:numId w:val="34"/>
        </w:numPr>
        <w:contextualSpacing w:val="0"/>
        <w:rPr>
          <w:szCs w:val="24"/>
        </w:rPr>
      </w:pPr>
      <w:r>
        <w:rPr>
          <w:szCs w:val="24"/>
        </w:rPr>
        <w:t>17010307</w:t>
      </w:r>
    </w:p>
    <w:p w:rsidR="0001526D" w:rsidRDefault="0001526D" w:rsidP="0001526D">
      <w:pPr>
        <w:ind w:firstLine="720"/>
        <w:rPr>
          <w:color w:val="860000"/>
          <w:szCs w:val="24"/>
        </w:rPr>
      </w:pPr>
    </w:p>
    <w:p w:rsidR="00FE1C63" w:rsidRDefault="00FE1C63" w:rsidP="00FE1C63">
      <w:pPr>
        <w:ind w:left="720" w:right="720"/>
        <w:jc w:val="center"/>
      </w:pPr>
      <w:r>
        <w:br w:type="page"/>
      </w:r>
      <w:r w:rsidRPr="009234F5">
        <w:rPr>
          <w:i/>
          <w:noProof/>
          <w:sz w:val="22"/>
          <w:szCs w:val="22"/>
        </w:rPr>
        <w:lastRenderedPageBreak/>
        <w:t>This page is purposely left blank</w:t>
      </w:r>
    </w:p>
    <w:p w:rsidR="00FE1C63" w:rsidRDefault="00FE1C63" w:rsidP="00FE1C63">
      <w:pPr>
        <w:ind w:left="720" w:right="720"/>
        <w:jc w:val="center"/>
      </w:pPr>
    </w:p>
    <w:p w:rsidR="00FE1C63" w:rsidRDefault="00FE1C63" w:rsidP="00FE1C63">
      <w:pPr>
        <w:jc w:val="center"/>
      </w:pPr>
    </w:p>
    <w:p w:rsidR="00FE1C63" w:rsidRPr="001E0504" w:rsidRDefault="00FE1C63" w:rsidP="00FE1C63">
      <w:pPr>
        <w:jc w:val="center"/>
        <w:rPr>
          <w:rFonts w:ascii="Arial" w:hAnsi="Arial" w:cs="Arial"/>
          <w:b/>
          <w:color w:val="000099"/>
          <w:sz w:val="40"/>
          <w:szCs w:val="40"/>
        </w:rPr>
      </w:pPr>
      <w:r>
        <w:rPr>
          <w:i/>
          <w:sz w:val="20"/>
          <w:highlight w:val="yellow"/>
        </w:rPr>
        <w:br w:type="page"/>
      </w:r>
      <w:bookmarkStart w:id="2" w:name="_Toc408374347"/>
      <w:bookmarkStart w:id="3" w:name="_Toc408374424"/>
      <w:r w:rsidRPr="001E0504">
        <w:rPr>
          <w:rFonts w:ascii="Arial" w:hAnsi="Arial" w:cs="Arial"/>
          <w:b/>
          <w:color w:val="000099"/>
          <w:sz w:val="40"/>
          <w:szCs w:val="40"/>
        </w:rPr>
        <w:lastRenderedPageBreak/>
        <w:t xml:space="preserve"> Table of Contents</w:t>
      </w:r>
      <w:bookmarkEnd w:id="2"/>
      <w:bookmarkEnd w:id="3"/>
    </w:p>
    <w:p w:rsidR="00FE1C63" w:rsidRPr="005329E4" w:rsidRDefault="00FE1C63" w:rsidP="00FE1C63">
      <w:pPr>
        <w:pStyle w:val="EndnoteText"/>
        <w:rPr>
          <w:sz w:val="28"/>
          <w:szCs w:val="28"/>
        </w:rPr>
      </w:pPr>
    </w:p>
    <w:p w:rsidR="00FE1C63" w:rsidRDefault="00FE1C63" w:rsidP="00FE1C63">
      <w:pPr>
        <w:spacing w:after="120"/>
        <w:ind w:left="7344"/>
        <w:jc w:val="center"/>
        <w:rPr>
          <w:u w:val="single"/>
        </w:rPr>
      </w:pPr>
      <w:r>
        <w:rPr>
          <w:u w:val="single"/>
        </w:rPr>
        <w:t>Page</w:t>
      </w:r>
    </w:p>
    <w:bookmarkStart w:id="4" w:name="_Toc408374348"/>
    <w:bookmarkStart w:id="5" w:name="_Toc408374425"/>
    <w:p w:rsidR="00A95CF9" w:rsidRDefault="008A730D">
      <w:pPr>
        <w:pStyle w:val="TOC1"/>
        <w:rPr>
          <w:rFonts w:asciiTheme="minorHAnsi" w:eastAsiaTheme="minorEastAsia" w:hAnsiTheme="minorHAnsi" w:cstheme="minorBidi"/>
          <w:noProof/>
          <w:sz w:val="22"/>
          <w:szCs w:val="22"/>
        </w:rPr>
      </w:pPr>
      <w:r>
        <w:fldChar w:fldCharType="begin"/>
      </w:r>
      <w:r w:rsidR="00485E3D">
        <w:instrText xml:space="preserve"> TOC \o "1-3" \h \z \u </w:instrText>
      </w:r>
      <w:r>
        <w:fldChar w:fldCharType="separate"/>
      </w:r>
      <w:hyperlink w:anchor="_Toc423429312" w:history="1">
        <w:r w:rsidR="00A95CF9" w:rsidRPr="00E21641">
          <w:rPr>
            <w:rStyle w:val="Hyperlink"/>
            <w:noProof/>
          </w:rPr>
          <w:t>List of Figures and Tables</w:t>
        </w:r>
        <w:r w:rsidR="00A95CF9">
          <w:rPr>
            <w:noProof/>
            <w:webHidden/>
          </w:rPr>
          <w:tab/>
        </w:r>
        <w:r w:rsidR="00A95CF9">
          <w:rPr>
            <w:noProof/>
            <w:webHidden/>
          </w:rPr>
          <w:fldChar w:fldCharType="begin"/>
        </w:r>
        <w:r w:rsidR="00A95CF9">
          <w:rPr>
            <w:noProof/>
            <w:webHidden/>
          </w:rPr>
          <w:instrText xml:space="preserve"> PAGEREF _Toc423429312 \h </w:instrText>
        </w:r>
        <w:r w:rsidR="00A95CF9">
          <w:rPr>
            <w:noProof/>
            <w:webHidden/>
          </w:rPr>
        </w:r>
        <w:r w:rsidR="00A95CF9">
          <w:rPr>
            <w:noProof/>
            <w:webHidden/>
          </w:rPr>
          <w:fldChar w:fldCharType="separate"/>
        </w:r>
        <w:r w:rsidR="00A95CF9">
          <w:rPr>
            <w:noProof/>
            <w:webHidden/>
          </w:rPr>
          <w:t>5</w:t>
        </w:r>
        <w:r w:rsidR="00A95CF9">
          <w:rPr>
            <w:noProof/>
            <w:webHidden/>
          </w:rPr>
          <w:fldChar w:fldCharType="end"/>
        </w:r>
      </w:hyperlink>
    </w:p>
    <w:p w:rsidR="00A95CF9" w:rsidRDefault="00A95CF9">
      <w:pPr>
        <w:pStyle w:val="TOC1"/>
        <w:rPr>
          <w:rFonts w:asciiTheme="minorHAnsi" w:eastAsiaTheme="minorEastAsia" w:hAnsiTheme="minorHAnsi" w:cstheme="minorBidi"/>
          <w:noProof/>
          <w:sz w:val="22"/>
          <w:szCs w:val="22"/>
        </w:rPr>
      </w:pPr>
      <w:hyperlink w:anchor="_Toc423429313" w:history="1">
        <w:r w:rsidRPr="00E21641">
          <w:rPr>
            <w:rStyle w:val="Hyperlink"/>
            <w:noProof/>
          </w:rPr>
          <w:t>Abstract</w:t>
        </w:r>
        <w:r>
          <w:rPr>
            <w:noProof/>
            <w:webHidden/>
          </w:rPr>
          <w:tab/>
        </w:r>
        <w:r>
          <w:rPr>
            <w:noProof/>
            <w:webHidden/>
          </w:rPr>
          <w:fldChar w:fldCharType="begin"/>
        </w:r>
        <w:r>
          <w:rPr>
            <w:noProof/>
            <w:webHidden/>
          </w:rPr>
          <w:instrText xml:space="preserve"> PAGEREF _Toc423429313 \h </w:instrText>
        </w:r>
        <w:r>
          <w:rPr>
            <w:noProof/>
            <w:webHidden/>
          </w:rPr>
        </w:r>
        <w:r>
          <w:rPr>
            <w:noProof/>
            <w:webHidden/>
          </w:rPr>
          <w:fldChar w:fldCharType="separate"/>
        </w:r>
        <w:r>
          <w:rPr>
            <w:noProof/>
            <w:webHidden/>
          </w:rPr>
          <w:t>6</w:t>
        </w:r>
        <w:r>
          <w:rPr>
            <w:noProof/>
            <w:webHidden/>
          </w:rPr>
          <w:fldChar w:fldCharType="end"/>
        </w:r>
      </w:hyperlink>
    </w:p>
    <w:p w:rsidR="00A95CF9" w:rsidRDefault="00A95CF9">
      <w:pPr>
        <w:pStyle w:val="TOC1"/>
        <w:rPr>
          <w:rFonts w:asciiTheme="minorHAnsi" w:eastAsiaTheme="minorEastAsia" w:hAnsiTheme="minorHAnsi" w:cstheme="minorBidi"/>
          <w:noProof/>
          <w:sz w:val="22"/>
          <w:szCs w:val="22"/>
        </w:rPr>
      </w:pPr>
      <w:hyperlink w:anchor="_Toc423429314" w:history="1">
        <w:r w:rsidRPr="00E21641">
          <w:rPr>
            <w:rStyle w:val="Hyperlink"/>
            <w:noProof/>
          </w:rPr>
          <w:t>Introduction</w:t>
        </w:r>
        <w:r>
          <w:rPr>
            <w:noProof/>
            <w:webHidden/>
          </w:rPr>
          <w:tab/>
        </w:r>
        <w:r>
          <w:rPr>
            <w:noProof/>
            <w:webHidden/>
          </w:rPr>
          <w:fldChar w:fldCharType="begin"/>
        </w:r>
        <w:r>
          <w:rPr>
            <w:noProof/>
            <w:webHidden/>
          </w:rPr>
          <w:instrText xml:space="preserve"> PAGEREF _Toc423429314 \h </w:instrText>
        </w:r>
        <w:r>
          <w:rPr>
            <w:noProof/>
            <w:webHidden/>
          </w:rPr>
        </w:r>
        <w:r>
          <w:rPr>
            <w:noProof/>
            <w:webHidden/>
          </w:rPr>
          <w:fldChar w:fldCharType="separate"/>
        </w:r>
        <w:r>
          <w:rPr>
            <w:noProof/>
            <w:webHidden/>
          </w:rPr>
          <w:t>7</w:t>
        </w:r>
        <w:r>
          <w:rPr>
            <w:noProof/>
            <w:webHidden/>
          </w:rPr>
          <w:fldChar w:fldCharType="end"/>
        </w:r>
      </w:hyperlink>
    </w:p>
    <w:p w:rsidR="00A95CF9" w:rsidRDefault="00A95CF9">
      <w:pPr>
        <w:pStyle w:val="TOC2"/>
        <w:rPr>
          <w:rFonts w:asciiTheme="minorHAnsi" w:eastAsiaTheme="minorEastAsia" w:hAnsiTheme="minorHAnsi" w:cstheme="minorBidi"/>
          <w:noProof/>
          <w:sz w:val="22"/>
          <w:szCs w:val="22"/>
        </w:rPr>
      </w:pPr>
      <w:hyperlink w:anchor="_Toc423429315" w:history="1">
        <w:r w:rsidRPr="00E21641">
          <w:rPr>
            <w:rStyle w:val="Hyperlink"/>
            <w:noProof/>
          </w:rPr>
          <w:t>Background</w:t>
        </w:r>
        <w:r>
          <w:rPr>
            <w:noProof/>
            <w:webHidden/>
          </w:rPr>
          <w:tab/>
        </w:r>
        <w:r>
          <w:rPr>
            <w:noProof/>
            <w:webHidden/>
          </w:rPr>
          <w:fldChar w:fldCharType="begin"/>
        </w:r>
        <w:r>
          <w:rPr>
            <w:noProof/>
            <w:webHidden/>
          </w:rPr>
          <w:instrText xml:space="preserve"> PAGEREF _Toc423429315 \h </w:instrText>
        </w:r>
        <w:r>
          <w:rPr>
            <w:noProof/>
            <w:webHidden/>
          </w:rPr>
        </w:r>
        <w:r>
          <w:rPr>
            <w:noProof/>
            <w:webHidden/>
          </w:rPr>
          <w:fldChar w:fldCharType="separate"/>
        </w:r>
        <w:r>
          <w:rPr>
            <w:noProof/>
            <w:webHidden/>
          </w:rPr>
          <w:t>7</w:t>
        </w:r>
        <w:r>
          <w:rPr>
            <w:noProof/>
            <w:webHidden/>
          </w:rPr>
          <w:fldChar w:fldCharType="end"/>
        </w:r>
      </w:hyperlink>
    </w:p>
    <w:p w:rsidR="00A95CF9" w:rsidRDefault="00A95CF9">
      <w:pPr>
        <w:pStyle w:val="TOC2"/>
        <w:rPr>
          <w:rFonts w:asciiTheme="minorHAnsi" w:eastAsiaTheme="minorEastAsia" w:hAnsiTheme="minorHAnsi" w:cstheme="minorBidi"/>
          <w:noProof/>
          <w:sz w:val="22"/>
          <w:szCs w:val="22"/>
        </w:rPr>
      </w:pPr>
      <w:hyperlink w:anchor="_Toc423429316" w:history="1">
        <w:r w:rsidRPr="00E21641">
          <w:rPr>
            <w:rStyle w:val="Hyperlink"/>
            <w:noProof/>
          </w:rPr>
          <w:t>Study Area</w:t>
        </w:r>
        <w:r>
          <w:rPr>
            <w:noProof/>
            <w:webHidden/>
          </w:rPr>
          <w:tab/>
        </w:r>
        <w:r>
          <w:rPr>
            <w:noProof/>
            <w:webHidden/>
          </w:rPr>
          <w:fldChar w:fldCharType="begin"/>
        </w:r>
        <w:r>
          <w:rPr>
            <w:noProof/>
            <w:webHidden/>
          </w:rPr>
          <w:instrText xml:space="preserve"> PAGEREF _Toc423429316 \h </w:instrText>
        </w:r>
        <w:r>
          <w:rPr>
            <w:noProof/>
            <w:webHidden/>
          </w:rPr>
        </w:r>
        <w:r>
          <w:rPr>
            <w:noProof/>
            <w:webHidden/>
          </w:rPr>
          <w:fldChar w:fldCharType="separate"/>
        </w:r>
        <w:r>
          <w:rPr>
            <w:noProof/>
            <w:webHidden/>
          </w:rPr>
          <w:t>8</w:t>
        </w:r>
        <w:r>
          <w:rPr>
            <w:noProof/>
            <w:webHidden/>
          </w:rPr>
          <w:fldChar w:fldCharType="end"/>
        </w:r>
      </w:hyperlink>
    </w:p>
    <w:p w:rsidR="00A95CF9" w:rsidRDefault="00A95CF9">
      <w:pPr>
        <w:pStyle w:val="TOC1"/>
        <w:rPr>
          <w:rFonts w:asciiTheme="minorHAnsi" w:eastAsiaTheme="minorEastAsia" w:hAnsiTheme="minorHAnsi" w:cstheme="minorBidi"/>
          <w:noProof/>
          <w:sz w:val="22"/>
          <w:szCs w:val="22"/>
        </w:rPr>
      </w:pPr>
      <w:hyperlink w:anchor="_Toc423429317" w:history="1">
        <w:r w:rsidRPr="00E21641">
          <w:rPr>
            <w:rStyle w:val="Hyperlink"/>
            <w:noProof/>
          </w:rPr>
          <w:t>Methods</w:t>
        </w:r>
        <w:r>
          <w:rPr>
            <w:noProof/>
            <w:webHidden/>
          </w:rPr>
          <w:tab/>
        </w:r>
        <w:r>
          <w:rPr>
            <w:noProof/>
            <w:webHidden/>
          </w:rPr>
          <w:fldChar w:fldCharType="begin"/>
        </w:r>
        <w:r>
          <w:rPr>
            <w:noProof/>
            <w:webHidden/>
          </w:rPr>
          <w:instrText xml:space="preserve"> PAGEREF _Toc423429317 \h </w:instrText>
        </w:r>
        <w:r>
          <w:rPr>
            <w:noProof/>
            <w:webHidden/>
          </w:rPr>
        </w:r>
        <w:r>
          <w:rPr>
            <w:noProof/>
            <w:webHidden/>
          </w:rPr>
          <w:fldChar w:fldCharType="separate"/>
        </w:r>
        <w:r>
          <w:rPr>
            <w:noProof/>
            <w:webHidden/>
          </w:rPr>
          <w:t>9</w:t>
        </w:r>
        <w:r>
          <w:rPr>
            <w:noProof/>
            <w:webHidden/>
          </w:rPr>
          <w:fldChar w:fldCharType="end"/>
        </w:r>
      </w:hyperlink>
    </w:p>
    <w:p w:rsidR="00A95CF9" w:rsidRDefault="00A95CF9">
      <w:pPr>
        <w:pStyle w:val="TOC2"/>
        <w:rPr>
          <w:rFonts w:asciiTheme="minorHAnsi" w:eastAsiaTheme="minorEastAsia" w:hAnsiTheme="minorHAnsi" w:cstheme="minorBidi"/>
          <w:noProof/>
          <w:sz w:val="22"/>
          <w:szCs w:val="22"/>
        </w:rPr>
      </w:pPr>
      <w:hyperlink w:anchor="_Toc423429318" w:history="1">
        <w:r w:rsidRPr="00E21641">
          <w:rPr>
            <w:rStyle w:val="Hyperlink"/>
            <w:noProof/>
          </w:rPr>
          <w:t>Fish Collection and Processing</w:t>
        </w:r>
        <w:r>
          <w:rPr>
            <w:noProof/>
            <w:webHidden/>
          </w:rPr>
          <w:tab/>
        </w:r>
        <w:r>
          <w:rPr>
            <w:noProof/>
            <w:webHidden/>
          </w:rPr>
          <w:fldChar w:fldCharType="begin"/>
        </w:r>
        <w:r>
          <w:rPr>
            <w:noProof/>
            <w:webHidden/>
          </w:rPr>
          <w:instrText xml:space="preserve"> PAGEREF _Toc423429318 \h </w:instrText>
        </w:r>
        <w:r>
          <w:rPr>
            <w:noProof/>
            <w:webHidden/>
          </w:rPr>
        </w:r>
        <w:r>
          <w:rPr>
            <w:noProof/>
            <w:webHidden/>
          </w:rPr>
          <w:fldChar w:fldCharType="separate"/>
        </w:r>
        <w:r>
          <w:rPr>
            <w:noProof/>
            <w:webHidden/>
          </w:rPr>
          <w:t>9</w:t>
        </w:r>
        <w:r>
          <w:rPr>
            <w:noProof/>
            <w:webHidden/>
          </w:rPr>
          <w:fldChar w:fldCharType="end"/>
        </w:r>
      </w:hyperlink>
    </w:p>
    <w:p w:rsidR="00A95CF9" w:rsidRDefault="00A95CF9">
      <w:pPr>
        <w:pStyle w:val="TOC2"/>
        <w:rPr>
          <w:rFonts w:asciiTheme="minorHAnsi" w:eastAsiaTheme="minorEastAsia" w:hAnsiTheme="minorHAnsi" w:cstheme="minorBidi"/>
          <w:noProof/>
          <w:sz w:val="22"/>
          <w:szCs w:val="22"/>
        </w:rPr>
      </w:pPr>
      <w:hyperlink w:anchor="_Toc423429319" w:history="1">
        <w:r w:rsidRPr="00E21641">
          <w:rPr>
            <w:rStyle w:val="Hyperlink"/>
            <w:noProof/>
          </w:rPr>
          <w:t>Laboratory Methods</w:t>
        </w:r>
        <w:r>
          <w:rPr>
            <w:noProof/>
            <w:webHidden/>
          </w:rPr>
          <w:tab/>
        </w:r>
        <w:r>
          <w:rPr>
            <w:noProof/>
            <w:webHidden/>
          </w:rPr>
          <w:fldChar w:fldCharType="begin"/>
        </w:r>
        <w:r>
          <w:rPr>
            <w:noProof/>
            <w:webHidden/>
          </w:rPr>
          <w:instrText xml:space="preserve"> PAGEREF _Toc423429319 \h </w:instrText>
        </w:r>
        <w:r>
          <w:rPr>
            <w:noProof/>
            <w:webHidden/>
          </w:rPr>
        </w:r>
        <w:r>
          <w:rPr>
            <w:noProof/>
            <w:webHidden/>
          </w:rPr>
          <w:fldChar w:fldCharType="separate"/>
        </w:r>
        <w:r>
          <w:rPr>
            <w:noProof/>
            <w:webHidden/>
          </w:rPr>
          <w:t>9</w:t>
        </w:r>
        <w:r>
          <w:rPr>
            <w:noProof/>
            <w:webHidden/>
          </w:rPr>
          <w:fldChar w:fldCharType="end"/>
        </w:r>
      </w:hyperlink>
    </w:p>
    <w:p w:rsidR="00A95CF9" w:rsidRDefault="00A95CF9">
      <w:pPr>
        <w:pStyle w:val="TOC2"/>
        <w:rPr>
          <w:rFonts w:asciiTheme="minorHAnsi" w:eastAsiaTheme="minorEastAsia" w:hAnsiTheme="minorHAnsi" w:cstheme="minorBidi"/>
          <w:noProof/>
          <w:sz w:val="22"/>
          <w:szCs w:val="22"/>
        </w:rPr>
      </w:pPr>
      <w:hyperlink w:anchor="_Toc423429320" w:history="1">
        <w:r w:rsidRPr="00E21641">
          <w:rPr>
            <w:rStyle w:val="Hyperlink"/>
            <w:noProof/>
          </w:rPr>
          <w:t>Data Quality</w:t>
        </w:r>
        <w:r>
          <w:rPr>
            <w:noProof/>
            <w:webHidden/>
          </w:rPr>
          <w:tab/>
        </w:r>
        <w:r>
          <w:rPr>
            <w:noProof/>
            <w:webHidden/>
          </w:rPr>
          <w:fldChar w:fldCharType="begin"/>
        </w:r>
        <w:r>
          <w:rPr>
            <w:noProof/>
            <w:webHidden/>
          </w:rPr>
          <w:instrText xml:space="preserve"> PAGEREF _Toc423429320 \h </w:instrText>
        </w:r>
        <w:r>
          <w:rPr>
            <w:noProof/>
            <w:webHidden/>
          </w:rPr>
        </w:r>
        <w:r>
          <w:rPr>
            <w:noProof/>
            <w:webHidden/>
          </w:rPr>
          <w:fldChar w:fldCharType="separate"/>
        </w:r>
        <w:r>
          <w:rPr>
            <w:noProof/>
            <w:webHidden/>
          </w:rPr>
          <w:t>10</w:t>
        </w:r>
        <w:r>
          <w:rPr>
            <w:noProof/>
            <w:webHidden/>
          </w:rPr>
          <w:fldChar w:fldCharType="end"/>
        </w:r>
      </w:hyperlink>
    </w:p>
    <w:p w:rsidR="00A95CF9" w:rsidRDefault="00A95CF9">
      <w:pPr>
        <w:pStyle w:val="TOC3"/>
        <w:rPr>
          <w:rFonts w:asciiTheme="minorHAnsi" w:eastAsiaTheme="minorEastAsia" w:hAnsiTheme="minorHAnsi" w:cstheme="minorBidi"/>
          <w:noProof/>
          <w:sz w:val="22"/>
          <w:szCs w:val="22"/>
        </w:rPr>
      </w:pPr>
      <w:hyperlink w:anchor="_Toc423429321" w:history="1">
        <w:r w:rsidRPr="00E21641">
          <w:rPr>
            <w:rStyle w:val="Hyperlink"/>
            <w:noProof/>
          </w:rPr>
          <w:t>Project Completeness and Representativeness</w:t>
        </w:r>
        <w:r>
          <w:rPr>
            <w:noProof/>
            <w:webHidden/>
          </w:rPr>
          <w:tab/>
        </w:r>
        <w:r>
          <w:rPr>
            <w:noProof/>
            <w:webHidden/>
          </w:rPr>
          <w:fldChar w:fldCharType="begin"/>
        </w:r>
        <w:r>
          <w:rPr>
            <w:noProof/>
            <w:webHidden/>
          </w:rPr>
          <w:instrText xml:space="preserve"> PAGEREF _Toc423429321 \h </w:instrText>
        </w:r>
        <w:r>
          <w:rPr>
            <w:noProof/>
            <w:webHidden/>
          </w:rPr>
        </w:r>
        <w:r>
          <w:rPr>
            <w:noProof/>
            <w:webHidden/>
          </w:rPr>
          <w:fldChar w:fldCharType="separate"/>
        </w:r>
        <w:r>
          <w:rPr>
            <w:noProof/>
            <w:webHidden/>
          </w:rPr>
          <w:t>10</w:t>
        </w:r>
        <w:r>
          <w:rPr>
            <w:noProof/>
            <w:webHidden/>
          </w:rPr>
          <w:fldChar w:fldCharType="end"/>
        </w:r>
      </w:hyperlink>
    </w:p>
    <w:p w:rsidR="00A95CF9" w:rsidRDefault="00A95CF9">
      <w:pPr>
        <w:pStyle w:val="TOC3"/>
        <w:rPr>
          <w:rFonts w:asciiTheme="minorHAnsi" w:eastAsiaTheme="minorEastAsia" w:hAnsiTheme="minorHAnsi" w:cstheme="minorBidi"/>
          <w:noProof/>
          <w:sz w:val="22"/>
          <w:szCs w:val="22"/>
        </w:rPr>
      </w:pPr>
      <w:hyperlink w:anchor="_Toc423429322" w:history="1">
        <w:r w:rsidRPr="00E21641">
          <w:rPr>
            <w:rStyle w:val="Hyperlink"/>
            <w:noProof/>
          </w:rPr>
          <w:t>Laboratory</w:t>
        </w:r>
        <w:r>
          <w:rPr>
            <w:noProof/>
            <w:webHidden/>
          </w:rPr>
          <w:tab/>
        </w:r>
        <w:r>
          <w:rPr>
            <w:noProof/>
            <w:webHidden/>
          </w:rPr>
          <w:fldChar w:fldCharType="begin"/>
        </w:r>
        <w:r>
          <w:rPr>
            <w:noProof/>
            <w:webHidden/>
          </w:rPr>
          <w:instrText xml:space="preserve"> PAGEREF _Toc423429322 \h </w:instrText>
        </w:r>
        <w:r>
          <w:rPr>
            <w:noProof/>
            <w:webHidden/>
          </w:rPr>
        </w:r>
        <w:r>
          <w:rPr>
            <w:noProof/>
            <w:webHidden/>
          </w:rPr>
          <w:fldChar w:fldCharType="separate"/>
        </w:r>
        <w:r>
          <w:rPr>
            <w:noProof/>
            <w:webHidden/>
          </w:rPr>
          <w:t>11</w:t>
        </w:r>
        <w:r>
          <w:rPr>
            <w:noProof/>
            <w:webHidden/>
          </w:rPr>
          <w:fldChar w:fldCharType="end"/>
        </w:r>
      </w:hyperlink>
    </w:p>
    <w:p w:rsidR="00A95CF9" w:rsidRDefault="00A95CF9">
      <w:pPr>
        <w:pStyle w:val="TOC1"/>
        <w:rPr>
          <w:rFonts w:asciiTheme="minorHAnsi" w:eastAsiaTheme="minorEastAsia" w:hAnsiTheme="minorHAnsi" w:cstheme="minorBidi"/>
          <w:noProof/>
          <w:sz w:val="22"/>
          <w:szCs w:val="22"/>
        </w:rPr>
      </w:pPr>
      <w:hyperlink w:anchor="_Toc423429323" w:history="1">
        <w:r w:rsidRPr="00E21641">
          <w:rPr>
            <w:rStyle w:val="Hyperlink"/>
            <w:noProof/>
          </w:rPr>
          <w:t>Results</w:t>
        </w:r>
        <w:r>
          <w:rPr>
            <w:noProof/>
            <w:webHidden/>
          </w:rPr>
          <w:tab/>
        </w:r>
        <w:r>
          <w:rPr>
            <w:noProof/>
            <w:webHidden/>
          </w:rPr>
          <w:fldChar w:fldCharType="begin"/>
        </w:r>
        <w:r>
          <w:rPr>
            <w:noProof/>
            <w:webHidden/>
          </w:rPr>
          <w:instrText xml:space="preserve"> PAGEREF _Toc423429323 \h </w:instrText>
        </w:r>
        <w:r>
          <w:rPr>
            <w:noProof/>
            <w:webHidden/>
          </w:rPr>
        </w:r>
        <w:r>
          <w:rPr>
            <w:noProof/>
            <w:webHidden/>
          </w:rPr>
          <w:fldChar w:fldCharType="separate"/>
        </w:r>
        <w:r>
          <w:rPr>
            <w:noProof/>
            <w:webHidden/>
          </w:rPr>
          <w:t>11</w:t>
        </w:r>
        <w:r>
          <w:rPr>
            <w:noProof/>
            <w:webHidden/>
          </w:rPr>
          <w:fldChar w:fldCharType="end"/>
        </w:r>
      </w:hyperlink>
    </w:p>
    <w:p w:rsidR="00A95CF9" w:rsidRDefault="00A95CF9">
      <w:pPr>
        <w:pStyle w:val="TOC1"/>
        <w:rPr>
          <w:rFonts w:asciiTheme="minorHAnsi" w:eastAsiaTheme="minorEastAsia" w:hAnsiTheme="minorHAnsi" w:cstheme="minorBidi"/>
          <w:noProof/>
          <w:sz w:val="22"/>
          <w:szCs w:val="22"/>
        </w:rPr>
      </w:pPr>
      <w:hyperlink w:anchor="_Toc423429324" w:history="1">
        <w:r w:rsidRPr="00E21641">
          <w:rPr>
            <w:rStyle w:val="Hyperlink"/>
            <w:noProof/>
          </w:rPr>
          <w:t>Discussion</w:t>
        </w:r>
        <w:r>
          <w:rPr>
            <w:noProof/>
            <w:webHidden/>
          </w:rPr>
          <w:tab/>
        </w:r>
        <w:r>
          <w:rPr>
            <w:noProof/>
            <w:webHidden/>
          </w:rPr>
          <w:fldChar w:fldCharType="begin"/>
        </w:r>
        <w:r>
          <w:rPr>
            <w:noProof/>
            <w:webHidden/>
          </w:rPr>
          <w:instrText xml:space="preserve"> PAGEREF _Toc423429324 \h </w:instrText>
        </w:r>
        <w:r>
          <w:rPr>
            <w:noProof/>
            <w:webHidden/>
          </w:rPr>
        </w:r>
        <w:r>
          <w:rPr>
            <w:noProof/>
            <w:webHidden/>
          </w:rPr>
          <w:fldChar w:fldCharType="separate"/>
        </w:r>
        <w:r>
          <w:rPr>
            <w:noProof/>
            <w:webHidden/>
          </w:rPr>
          <w:t>12</w:t>
        </w:r>
        <w:r>
          <w:rPr>
            <w:noProof/>
            <w:webHidden/>
          </w:rPr>
          <w:fldChar w:fldCharType="end"/>
        </w:r>
      </w:hyperlink>
    </w:p>
    <w:p w:rsidR="00A95CF9" w:rsidRDefault="00A95CF9">
      <w:pPr>
        <w:pStyle w:val="TOC2"/>
        <w:rPr>
          <w:rFonts w:asciiTheme="minorHAnsi" w:eastAsiaTheme="minorEastAsia" w:hAnsiTheme="minorHAnsi" w:cstheme="minorBidi"/>
          <w:noProof/>
          <w:sz w:val="22"/>
          <w:szCs w:val="22"/>
        </w:rPr>
      </w:pPr>
      <w:hyperlink w:anchor="_Toc423429325" w:history="1">
        <w:r w:rsidRPr="00E21641">
          <w:rPr>
            <w:rStyle w:val="Hyperlink"/>
            <w:noProof/>
          </w:rPr>
          <w:t>Body Burden and Estimation of PCB Removal</w:t>
        </w:r>
        <w:r>
          <w:rPr>
            <w:noProof/>
            <w:webHidden/>
          </w:rPr>
          <w:tab/>
        </w:r>
        <w:r>
          <w:rPr>
            <w:noProof/>
            <w:webHidden/>
          </w:rPr>
          <w:fldChar w:fldCharType="begin"/>
        </w:r>
        <w:r>
          <w:rPr>
            <w:noProof/>
            <w:webHidden/>
          </w:rPr>
          <w:instrText xml:space="preserve"> PAGEREF _Toc423429325 \h </w:instrText>
        </w:r>
        <w:r>
          <w:rPr>
            <w:noProof/>
            <w:webHidden/>
          </w:rPr>
        </w:r>
        <w:r>
          <w:rPr>
            <w:noProof/>
            <w:webHidden/>
          </w:rPr>
          <w:fldChar w:fldCharType="separate"/>
        </w:r>
        <w:r>
          <w:rPr>
            <w:noProof/>
            <w:webHidden/>
          </w:rPr>
          <w:t>14</w:t>
        </w:r>
        <w:r>
          <w:rPr>
            <w:noProof/>
            <w:webHidden/>
          </w:rPr>
          <w:fldChar w:fldCharType="end"/>
        </w:r>
      </w:hyperlink>
    </w:p>
    <w:p w:rsidR="00A95CF9" w:rsidRDefault="00A95CF9">
      <w:pPr>
        <w:pStyle w:val="TOC1"/>
        <w:rPr>
          <w:rFonts w:asciiTheme="minorHAnsi" w:eastAsiaTheme="minorEastAsia" w:hAnsiTheme="minorHAnsi" w:cstheme="minorBidi"/>
          <w:noProof/>
          <w:sz w:val="22"/>
          <w:szCs w:val="22"/>
        </w:rPr>
      </w:pPr>
      <w:hyperlink w:anchor="_Toc423429326" w:history="1">
        <w:r w:rsidRPr="00E21641">
          <w:rPr>
            <w:rStyle w:val="Hyperlink"/>
            <w:noProof/>
          </w:rPr>
          <w:t>Conclusions</w:t>
        </w:r>
        <w:r>
          <w:rPr>
            <w:noProof/>
            <w:webHidden/>
          </w:rPr>
          <w:tab/>
        </w:r>
        <w:r>
          <w:rPr>
            <w:noProof/>
            <w:webHidden/>
          </w:rPr>
          <w:fldChar w:fldCharType="begin"/>
        </w:r>
        <w:r>
          <w:rPr>
            <w:noProof/>
            <w:webHidden/>
          </w:rPr>
          <w:instrText xml:space="preserve"> PAGEREF _Toc423429326 \h </w:instrText>
        </w:r>
        <w:r>
          <w:rPr>
            <w:noProof/>
            <w:webHidden/>
          </w:rPr>
        </w:r>
        <w:r>
          <w:rPr>
            <w:noProof/>
            <w:webHidden/>
          </w:rPr>
          <w:fldChar w:fldCharType="separate"/>
        </w:r>
        <w:r>
          <w:rPr>
            <w:noProof/>
            <w:webHidden/>
          </w:rPr>
          <w:t>14</w:t>
        </w:r>
        <w:r>
          <w:rPr>
            <w:noProof/>
            <w:webHidden/>
          </w:rPr>
          <w:fldChar w:fldCharType="end"/>
        </w:r>
      </w:hyperlink>
    </w:p>
    <w:p w:rsidR="00A95CF9" w:rsidRDefault="00A95CF9">
      <w:pPr>
        <w:pStyle w:val="TOC1"/>
        <w:rPr>
          <w:rFonts w:asciiTheme="minorHAnsi" w:eastAsiaTheme="minorEastAsia" w:hAnsiTheme="minorHAnsi" w:cstheme="minorBidi"/>
          <w:noProof/>
          <w:sz w:val="22"/>
          <w:szCs w:val="22"/>
        </w:rPr>
      </w:pPr>
      <w:hyperlink w:anchor="_Toc423429327" w:history="1">
        <w:r w:rsidRPr="00E21641">
          <w:rPr>
            <w:rStyle w:val="Hyperlink"/>
            <w:noProof/>
          </w:rPr>
          <w:t>Recommendations</w:t>
        </w:r>
        <w:r>
          <w:rPr>
            <w:noProof/>
            <w:webHidden/>
          </w:rPr>
          <w:tab/>
        </w:r>
        <w:r>
          <w:rPr>
            <w:noProof/>
            <w:webHidden/>
          </w:rPr>
          <w:fldChar w:fldCharType="begin"/>
        </w:r>
        <w:r>
          <w:rPr>
            <w:noProof/>
            <w:webHidden/>
          </w:rPr>
          <w:instrText xml:space="preserve"> PAGEREF _Toc423429327 \h </w:instrText>
        </w:r>
        <w:r>
          <w:rPr>
            <w:noProof/>
            <w:webHidden/>
          </w:rPr>
        </w:r>
        <w:r>
          <w:rPr>
            <w:noProof/>
            <w:webHidden/>
          </w:rPr>
          <w:fldChar w:fldCharType="separate"/>
        </w:r>
        <w:r>
          <w:rPr>
            <w:noProof/>
            <w:webHidden/>
          </w:rPr>
          <w:t>15</w:t>
        </w:r>
        <w:r>
          <w:rPr>
            <w:noProof/>
            <w:webHidden/>
          </w:rPr>
          <w:fldChar w:fldCharType="end"/>
        </w:r>
      </w:hyperlink>
    </w:p>
    <w:p w:rsidR="00A95CF9" w:rsidRDefault="00A95CF9">
      <w:pPr>
        <w:pStyle w:val="TOC1"/>
        <w:rPr>
          <w:rFonts w:asciiTheme="minorHAnsi" w:eastAsiaTheme="minorEastAsia" w:hAnsiTheme="minorHAnsi" w:cstheme="minorBidi"/>
          <w:noProof/>
          <w:sz w:val="22"/>
          <w:szCs w:val="22"/>
        </w:rPr>
      </w:pPr>
      <w:hyperlink w:anchor="_Toc423429328" w:history="1">
        <w:r w:rsidRPr="00E21641">
          <w:rPr>
            <w:rStyle w:val="Hyperlink"/>
            <w:noProof/>
          </w:rPr>
          <w:t>References</w:t>
        </w:r>
        <w:r>
          <w:rPr>
            <w:noProof/>
            <w:webHidden/>
          </w:rPr>
          <w:tab/>
        </w:r>
        <w:r>
          <w:rPr>
            <w:noProof/>
            <w:webHidden/>
          </w:rPr>
          <w:fldChar w:fldCharType="begin"/>
        </w:r>
        <w:r>
          <w:rPr>
            <w:noProof/>
            <w:webHidden/>
          </w:rPr>
          <w:instrText xml:space="preserve"> PAGEREF _Toc423429328 \h </w:instrText>
        </w:r>
        <w:r>
          <w:rPr>
            <w:noProof/>
            <w:webHidden/>
          </w:rPr>
        </w:r>
        <w:r>
          <w:rPr>
            <w:noProof/>
            <w:webHidden/>
          </w:rPr>
          <w:fldChar w:fldCharType="separate"/>
        </w:r>
        <w:r>
          <w:rPr>
            <w:noProof/>
            <w:webHidden/>
          </w:rPr>
          <w:t>16</w:t>
        </w:r>
        <w:r>
          <w:rPr>
            <w:noProof/>
            <w:webHidden/>
          </w:rPr>
          <w:fldChar w:fldCharType="end"/>
        </w:r>
      </w:hyperlink>
    </w:p>
    <w:p w:rsidR="00A95CF9" w:rsidRDefault="00A95CF9">
      <w:pPr>
        <w:pStyle w:val="TOC1"/>
        <w:rPr>
          <w:rFonts w:asciiTheme="minorHAnsi" w:eastAsiaTheme="minorEastAsia" w:hAnsiTheme="minorHAnsi" w:cstheme="minorBidi"/>
          <w:noProof/>
          <w:sz w:val="22"/>
          <w:szCs w:val="22"/>
        </w:rPr>
      </w:pPr>
      <w:hyperlink w:anchor="_Toc423429329" w:history="1">
        <w:r w:rsidRPr="00E21641">
          <w:rPr>
            <w:rStyle w:val="Hyperlink"/>
            <w:noProof/>
          </w:rPr>
          <w:t>Appendices</w:t>
        </w:r>
        <w:r>
          <w:rPr>
            <w:noProof/>
            <w:webHidden/>
          </w:rPr>
          <w:tab/>
        </w:r>
        <w:r>
          <w:rPr>
            <w:noProof/>
            <w:webHidden/>
          </w:rPr>
          <w:fldChar w:fldCharType="begin"/>
        </w:r>
        <w:r>
          <w:rPr>
            <w:noProof/>
            <w:webHidden/>
          </w:rPr>
          <w:instrText xml:space="preserve"> PAGEREF _Toc423429329 \h </w:instrText>
        </w:r>
        <w:r>
          <w:rPr>
            <w:noProof/>
            <w:webHidden/>
          </w:rPr>
        </w:r>
        <w:r>
          <w:rPr>
            <w:noProof/>
            <w:webHidden/>
          </w:rPr>
          <w:fldChar w:fldCharType="separate"/>
        </w:r>
        <w:r>
          <w:rPr>
            <w:noProof/>
            <w:webHidden/>
          </w:rPr>
          <w:t>17</w:t>
        </w:r>
        <w:r>
          <w:rPr>
            <w:noProof/>
            <w:webHidden/>
          </w:rPr>
          <w:fldChar w:fldCharType="end"/>
        </w:r>
      </w:hyperlink>
    </w:p>
    <w:p w:rsidR="00A95CF9" w:rsidRDefault="00A95CF9">
      <w:pPr>
        <w:pStyle w:val="TOC2"/>
        <w:rPr>
          <w:rFonts w:asciiTheme="minorHAnsi" w:eastAsiaTheme="minorEastAsia" w:hAnsiTheme="minorHAnsi" w:cstheme="minorBidi"/>
          <w:noProof/>
          <w:sz w:val="22"/>
          <w:szCs w:val="22"/>
        </w:rPr>
      </w:pPr>
      <w:hyperlink w:anchor="_Toc423429330" w:history="1">
        <w:r w:rsidRPr="00E21641">
          <w:rPr>
            <w:rStyle w:val="Hyperlink"/>
            <w:noProof/>
          </w:rPr>
          <w:t>Appendix A.  Location and Result Data</w:t>
        </w:r>
        <w:r>
          <w:rPr>
            <w:noProof/>
            <w:webHidden/>
          </w:rPr>
          <w:tab/>
        </w:r>
        <w:r>
          <w:rPr>
            <w:noProof/>
            <w:webHidden/>
          </w:rPr>
          <w:fldChar w:fldCharType="begin"/>
        </w:r>
        <w:r>
          <w:rPr>
            <w:noProof/>
            <w:webHidden/>
          </w:rPr>
          <w:instrText xml:space="preserve"> PAGEREF _Toc423429330 \h </w:instrText>
        </w:r>
        <w:r>
          <w:rPr>
            <w:noProof/>
            <w:webHidden/>
          </w:rPr>
        </w:r>
        <w:r>
          <w:rPr>
            <w:noProof/>
            <w:webHidden/>
          </w:rPr>
          <w:fldChar w:fldCharType="separate"/>
        </w:r>
        <w:r>
          <w:rPr>
            <w:noProof/>
            <w:webHidden/>
          </w:rPr>
          <w:t>18</w:t>
        </w:r>
        <w:r>
          <w:rPr>
            <w:noProof/>
            <w:webHidden/>
          </w:rPr>
          <w:fldChar w:fldCharType="end"/>
        </w:r>
      </w:hyperlink>
    </w:p>
    <w:p w:rsidR="00A95CF9" w:rsidRDefault="00A95CF9">
      <w:pPr>
        <w:pStyle w:val="TOC2"/>
        <w:rPr>
          <w:rFonts w:asciiTheme="minorHAnsi" w:eastAsiaTheme="minorEastAsia" w:hAnsiTheme="minorHAnsi" w:cstheme="minorBidi"/>
          <w:noProof/>
          <w:sz w:val="22"/>
          <w:szCs w:val="22"/>
        </w:rPr>
      </w:pPr>
      <w:hyperlink w:anchor="_Toc423429331" w:history="1">
        <w:r w:rsidRPr="00E21641">
          <w:rPr>
            <w:rStyle w:val="Hyperlink"/>
            <w:noProof/>
          </w:rPr>
          <w:t>Appendix B.  Data Correlations</w:t>
        </w:r>
        <w:r>
          <w:rPr>
            <w:noProof/>
            <w:webHidden/>
          </w:rPr>
          <w:tab/>
        </w:r>
        <w:r>
          <w:rPr>
            <w:noProof/>
            <w:webHidden/>
          </w:rPr>
          <w:fldChar w:fldCharType="begin"/>
        </w:r>
        <w:r>
          <w:rPr>
            <w:noProof/>
            <w:webHidden/>
          </w:rPr>
          <w:instrText xml:space="preserve"> PAGEREF _Toc423429331 \h </w:instrText>
        </w:r>
        <w:r>
          <w:rPr>
            <w:noProof/>
            <w:webHidden/>
          </w:rPr>
        </w:r>
        <w:r>
          <w:rPr>
            <w:noProof/>
            <w:webHidden/>
          </w:rPr>
          <w:fldChar w:fldCharType="separate"/>
        </w:r>
        <w:r>
          <w:rPr>
            <w:noProof/>
            <w:webHidden/>
          </w:rPr>
          <w:t>19</w:t>
        </w:r>
        <w:r>
          <w:rPr>
            <w:noProof/>
            <w:webHidden/>
          </w:rPr>
          <w:fldChar w:fldCharType="end"/>
        </w:r>
      </w:hyperlink>
    </w:p>
    <w:p w:rsidR="00A95CF9" w:rsidRDefault="00A95CF9" w:rsidP="00A95CF9">
      <w:pPr>
        <w:pStyle w:val="TOC2"/>
        <w:rPr>
          <w:rFonts w:asciiTheme="minorHAnsi" w:eastAsiaTheme="minorEastAsia" w:hAnsiTheme="minorHAnsi" w:cstheme="minorBidi"/>
          <w:noProof/>
          <w:sz w:val="22"/>
          <w:szCs w:val="22"/>
        </w:rPr>
      </w:pPr>
      <w:hyperlink w:anchor="_Toc423429332" w:history="1">
        <w:r w:rsidRPr="00E21641">
          <w:rPr>
            <w:rStyle w:val="Hyperlink"/>
            <w:noProof/>
          </w:rPr>
          <w:t>Appendix C.  Glossary, Acronyms, and Abbreviations</w:t>
        </w:r>
        <w:r>
          <w:rPr>
            <w:noProof/>
            <w:webHidden/>
          </w:rPr>
          <w:tab/>
        </w:r>
        <w:r>
          <w:rPr>
            <w:noProof/>
            <w:webHidden/>
          </w:rPr>
          <w:fldChar w:fldCharType="begin"/>
        </w:r>
        <w:r>
          <w:rPr>
            <w:noProof/>
            <w:webHidden/>
          </w:rPr>
          <w:instrText xml:space="preserve"> PAGEREF _Toc423429332 \h </w:instrText>
        </w:r>
        <w:r>
          <w:rPr>
            <w:noProof/>
            <w:webHidden/>
          </w:rPr>
        </w:r>
        <w:r>
          <w:rPr>
            <w:noProof/>
            <w:webHidden/>
          </w:rPr>
          <w:fldChar w:fldCharType="separate"/>
        </w:r>
        <w:r>
          <w:rPr>
            <w:noProof/>
            <w:webHidden/>
          </w:rPr>
          <w:t>21</w:t>
        </w:r>
        <w:r>
          <w:rPr>
            <w:noProof/>
            <w:webHidden/>
          </w:rPr>
          <w:fldChar w:fldCharType="end"/>
        </w:r>
      </w:hyperlink>
    </w:p>
    <w:p w:rsidR="00FE1C63" w:rsidRDefault="008A730D" w:rsidP="00FE1C63">
      <w:r>
        <w:fldChar w:fldCharType="end"/>
      </w:r>
    </w:p>
    <w:p w:rsidR="00FE1C63" w:rsidRDefault="00FE1C63" w:rsidP="00FE1C63"/>
    <w:p w:rsidR="00FE1C63" w:rsidRDefault="00FE1C63" w:rsidP="00FE1C63"/>
    <w:p w:rsidR="00FE1C63" w:rsidRPr="00F06DAB" w:rsidRDefault="00FE1C63" w:rsidP="00185F31">
      <w:pPr>
        <w:pStyle w:val="Heading1"/>
      </w:pPr>
      <w:bookmarkStart w:id="6" w:name="_Toc502661706"/>
      <w:bookmarkStart w:id="7" w:name="_Toc502661756"/>
      <w:r>
        <w:br w:type="page"/>
      </w:r>
      <w:bookmarkStart w:id="8" w:name="_Toc423429312"/>
      <w:r w:rsidRPr="00F06DAB">
        <w:lastRenderedPageBreak/>
        <w:t>List of Figures and Tables</w:t>
      </w:r>
      <w:bookmarkEnd w:id="4"/>
      <w:bookmarkEnd w:id="5"/>
      <w:bookmarkEnd w:id="6"/>
      <w:bookmarkEnd w:id="7"/>
      <w:bookmarkEnd w:id="8"/>
    </w:p>
    <w:p w:rsidR="00FE1C63" w:rsidRDefault="00FE1C63" w:rsidP="00FE1C63"/>
    <w:p w:rsidR="00FE1C63" w:rsidRDefault="00FE1C63" w:rsidP="00FE1C63">
      <w:pPr>
        <w:ind w:left="7200"/>
        <w:jc w:val="center"/>
        <w:rPr>
          <w:u w:val="single"/>
        </w:rPr>
      </w:pPr>
      <w:r>
        <w:t xml:space="preserve">     </w:t>
      </w:r>
      <w:r>
        <w:rPr>
          <w:u w:val="single"/>
        </w:rPr>
        <w:t>Page</w:t>
      </w:r>
    </w:p>
    <w:p w:rsidR="00FE1C63" w:rsidRPr="00176816" w:rsidRDefault="00FE1C63" w:rsidP="00FE1C63">
      <w:pPr>
        <w:rPr>
          <w:rFonts w:ascii="Arial" w:hAnsi="Arial" w:cs="Arial"/>
          <w:b/>
          <w:color w:val="006600"/>
          <w:sz w:val="36"/>
          <w:szCs w:val="36"/>
        </w:rPr>
      </w:pPr>
      <w:bookmarkStart w:id="9" w:name="_Toc403805213"/>
      <w:bookmarkStart w:id="10" w:name="_Toc403805473"/>
      <w:bookmarkStart w:id="11" w:name="_Toc408374349"/>
      <w:bookmarkStart w:id="12" w:name="_Toc408374426"/>
      <w:r w:rsidRPr="00176816">
        <w:rPr>
          <w:rFonts w:ascii="Arial" w:hAnsi="Arial" w:cs="Arial"/>
          <w:b/>
          <w:color w:val="006600"/>
          <w:sz w:val="36"/>
          <w:szCs w:val="36"/>
        </w:rPr>
        <w:t>Figures</w:t>
      </w:r>
      <w:bookmarkEnd w:id="9"/>
      <w:bookmarkEnd w:id="10"/>
      <w:bookmarkEnd w:id="11"/>
      <w:bookmarkEnd w:id="12"/>
    </w:p>
    <w:p w:rsidR="00FE1C63" w:rsidRDefault="00FE1C63" w:rsidP="00FE1C63">
      <w:pPr>
        <w:pStyle w:val="TOC2"/>
      </w:pPr>
    </w:p>
    <w:p w:rsidR="000D5C0A" w:rsidRDefault="008A730D">
      <w:pPr>
        <w:pStyle w:val="TableofFigures"/>
        <w:rPr>
          <w:rFonts w:asciiTheme="minorHAnsi" w:eastAsiaTheme="minorEastAsia" w:hAnsiTheme="minorHAnsi" w:cstheme="minorBidi"/>
          <w:noProof/>
          <w:sz w:val="22"/>
          <w:szCs w:val="22"/>
        </w:rPr>
      </w:pPr>
      <w:r>
        <w:fldChar w:fldCharType="begin"/>
      </w:r>
      <w:r w:rsidR="00485E3D">
        <w:instrText xml:space="preserve"> TOC \h \z \c "Figure" </w:instrText>
      </w:r>
      <w:r>
        <w:fldChar w:fldCharType="separate"/>
      </w:r>
      <w:hyperlink w:anchor="_Toc423427575" w:history="1">
        <w:r w:rsidR="000D5C0A" w:rsidRPr="006043D3">
          <w:rPr>
            <w:rStyle w:val="Hyperlink"/>
            <w:noProof/>
          </w:rPr>
          <w:t>Figure 1. Lake Spokane and 2014 Carp Collection Locations.</w:t>
        </w:r>
        <w:r w:rsidR="000D5C0A">
          <w:rPr>
            <w:noProof/>
            <w:webHidden/>
          </w:rPr>
          <w:tab/>
        </w:r>
        <w:r w:rsidR="000D5C0A">
          <w:rPr>
            <w:noProof/>
            <w:webHidden/>
          </w:rPr>
          <w:fldChar w:fldCharType="begin"/>
        </w:r>
        <w:r w:rsidR="000D5C0A">
          <w:rPr>
            <w:noProof/>
            <w:webHidden/>
          </w:rPr>
          <w:instrText xml:space="preserve"> PAGEREF _Toc423427575 \h </w:instrText>
        </w:r>
        <w:r w:rsidR="000D5C0A">
          <w:rPr>
            <w:noProof/>
            <w:webHidden/>
          </w:rPr>
        </w:r>
        <w:r w:rsidR="000D5C0A">
          <w:rPr>
            <w:noProof/>
            <w:webHidden/>
          </w:rPr>
          <w:fldChar w:fldCharType="separate"/>
        </w:r>
        <w:r w:rsidR="000D5C0A">
          <w:rPr>
            <w:noProof/>
            <w:webHidden/>
          </w:rPr>
          <w:t>8</w:t>
        </w:r>
        <w:r w:rsidR="000D5C0A">
          <w:rPr>
            <w:noProof/>
            <w:webHidden/>
          </w:rPr>
          <w:fldChar w:fldCharType="end"/>
        </w:r>
      </w:hyperlink>
    </w:p>
    <w:p w:rsidR="000D5C0A" w:rsidRDefault="000D5C0A">
      <w:pPr>
        <w:pStyle w:val="TableofFigures"/>
        <w:rPr>
          <w:rFonts w:asciiTheme="minorHAnsi" w:eastAsiaTheme="minorEastAsia" w:hAnsiTheme="minorHAnsi" w:cstheme="minorBidi"/>
          <w:noProof/>
          <w:sz w:val="22"/>
          <w:szCs w:val="22"/>
        </w:rPr>
      </w:pPr>
      <w:hyperlink w:anchor="_Toc423427576" w:history="1">
        <w:r w:rsidRPr="006043D3">
          <w:rPr>
            <w:rStyle w:val="Hyperlink"/>
            <w:noProof/>
          </w:rPr>
          <w:t>Figure 2. Percentages in 100 mm Length Class for Two Carp Collection Events.</w:t>
        </w:r>
        <w:r>
          <w:rPr>
            <w:noProof/>
            <w:webHidden/>
          </w:rPr>
          <w:tab/>
        </w:r>
        <w:r>
          <w:rPr>
            <w:noProof/>
            <w:webHidden/>
          </w:rPr>
          <w:fldChar w:fldCharType="begin"/>
        </w:r>
        <w:r>
          <w:rPr>
            <w:noProof/>
            <w:webHidden/>
          </w:rPr>
          <w:instrText xml:space="preserve"> PAGEREF _Toc423427576 \h </w:instrText>
        </w:r>
        <w:r>
          <w:rPr>
            <w:noProof/>
            <w:webHidden/>
          </w:rPr>
        </w:r>
        <w:r>
          <w:rPr>
            <w:noProof/>
            <w:webHidden/>
          </w:rPr>
          <w:fldChar w:fldCharType="separate"/>
        </w:r>
        <w:r>
          <w:rPr>
            <w:noProof/>
            <w:webHidden/>
          </w:rPr>
          <w:t>10</w:t>
        </w:r>
        <w:r>
          <w:rPr>
            <w:noProof/>
            <w:webHidden/>
          </w:rPr>
          <w:fldChar w:fldCharType="end"/>
        </w:r>
      </w:hyperlink>
    </w:p>
    <w:p w:rsidR="000D5C0A" w:rsidRDefault="000D5C0A">
      <w:pPr>
        <w:pStyle w:val="TableofFigures"/>
        <w:rPr>
          <w:rFonts w:asciiTheme="minorHAnsi" w:eastAsiaTheme="minorEastAsia" w:hAnsiTheme="minorHAnsi" w:cstheme="minorBidi"/>
          <w:noProof/>
          <w:sz w:val="22"/>
          <w:szCs w:val="22"/>
        </w:rPr>
      </w:pPr>
      <w:hyperlink w:anchor="_Toc423427577" w:history="1">
        <w:r w:rsidRPr="006043D3">
          <w:rPr>
            <w:rStyle w:val="Hyperlink"/>
            <w:noProof/>
          </w:rPr>
          <w:t>Figure 3. Comparison of Total PCB Aroclors and Congeners in Lake Spokane Carp.</w:t>
        </w:r>
        <w:r>
          <w:rPr>
            <w:noProof/>
            <w:webHidden/>
          </w:rPr>
          <w:tab/>
        </w:r>
        <w:r>
          <w:rPr>
            <w:noProof/>
            <w:webHidden/>
          </w:rPr>
          <w:fldChar w:fldCharType="begin"/>
        </w:r>
        <w:r>
          <w:rPr>
            <w:noProof/>
            <w:webHidden/>
          </w:rPr>
          <w:instrText xml:space="preserve"> PAGEREF _Toc423427577 \h </w:instrText>
        </w:r>
        <w:r>
          <w:rPr>
            <w:noProof/>
            <w:webHidden/>
          </w:rPr>
        </w:r>
        <w:r>
          <w:rPr>
            <w:noProof/>
            <w:webHidden/>
          </w:rPr>
          <w:fldChar w:fldCharType="separate"/>
        </w:r>
        <w:r>
          <w:rPr>
            <w:noProof/>
            <w:webHidden/>
          </w:rPr>
          <w:t>13</w:t>
        </w:r>
        <w:r>
          <w:rPr>
            <w:noProof/>
            <w:webHidden/>
          </w:rPr>
          <w:fldChar w:fldCharType="end"/>
        </w:r>
      </w:hyperlink>
    </w:p>
    <w:p w:rsidR="000D5C0A" w:rsidRDefault="000D5C0A">
      <w:pPr>
        <w:pStyle w:val="TableofFigures"/>
        <w:rPr>
          <w:rFonts w:asciiTheme="minorHAnsi" w:eastAsiaTheme="minorEastAsia" w:hAnsiTheme="minorHAnsi" w:cstheme="minorBidi"/>
          <w:noProof/>
          <w:sz w:val="22"/>
          <w:szCs w:val="22"/>
        </w:rPr>
      </w:pPr>
      <w:hyperlink w:anchor="_Toc423427578" w:history="1">
        <w:r w:rsidRPr="006043D3">
          <w:rPr>
            <w:rStyle w:val="Hyperlink"/>
            <w:noProof/>
          </w:rPr>
          <w:t>Figure 4. Total PCB Aroclor Concentrations in Largescale Suckers and Common Carp from upper Lake Spokane.</w:t>
        </w:r>
        <w:r>
          <w:rPr>
            <w:noProof/>
            <w:webHidden/>
          </w:rPr>
          <w:tab/>
        </w:r>
        <w:r>
          <w:rPr>
            <w:noProof/>
            <w:webHidden/>
          </w:rPr>
          <w:fldChar w:fldCharType="begin"/>
        </w:r>
        <w:r>
          <w:rPr>
            <w:noProof/>
            <w:webHidden/>
          </w:rPr>
          <w:instrText xml:space="preserve"> PAGEREF _Toc423427578 \h </w:instrText>
        </w:r>
        <w:r>
          <w:rPr>
            <w:noProof/>
            <w:webHidden/>
          </w:rPr>
        </w:r>
        <w:r>
          <w:rPr>
            <w:noProof/>
            <w:webHidden/>
          </w:rPr>
          <w:fldChar w:fldCharType="separate"/>
        </w:r>
        <w:r>
          <w:rPr>
            <w:noProof/>
            <w:webHidden/>
          </w:rPr>
          <w:t>13</w:t>
        </w:r>
        <w:r>
          <w:rPr>
            <w:noProof/>
            <w:webHidden/>
          </w:rPr>
          <w:fldChar w:fldCharType="end"/>
        </w:r>
      </w:hyperlink>
    </w:p>
    <w:p w:rsidR="00FE1C63" w:rsidRDefault="008A730D" w:rsidP="00DA4B4E">
      <w:r>
        <w:fldChar w:fldCharType="end"/>
      </w:r>
    </w:p>
    <w:p w:rsidR="00FE1C63" w:rsidRDefault="00FE1C63" w:rsidP="0014601C"/>
    <w:p w:rsidR="00FE1C63" w:rsidRPr="00DD44F6" w:rsidRDefault="00FE1C63" w:rsidP="00FE1C63">
      <w:pPr>
        <w:pStyle w:val="Header"/>
        <w:tabs>
          <w:tab w:val="clear" w:pos="4320"/>
          <w:tab w:val="clear" w:pos="8640"/>
        </w:tabs>
        <w:ind w:left="864" w:hanging="864"/>
        <w:rPr>
          <w:sz w:val="16"/>
          <w:szCs w:val="16"/>
        </w:rPr>
      </w:pPr>
    </w:p>
    <w:p w:rsidR="00FE1C63" w:rsidRPr="00176816" w:rsidRDefault="00FE1C63" w:rsidP="00FE1C63">
      <w:pPr>
        <w:rPr>
          <w:rFonts w:ascii="Arial" w:hAnsi="Arial" w:cs="Arial"/>
          <w:b/>
          <w:color w:val="006600"/>
          <w:sz w:val="36"/>
          <w:szCs w:val="36"/>
        </w:rPr>
      </w:pPr>
      <w:r w:rsidRPr="00176816">
        <w:rPr>
          <w:rFonts w:ascii="Arial" w:hAnsi="Arial" w:cs="Arial"/>
          <w:b/>
          <w:color w:val="006600"/>
          <w:sz w:val="36"/>
          <w:szCs w:val="36"/>
        </w:rPr>
        <w:t>Tables</w:t>
      </w:r>
    </w:p>
    <w:p w:rsidR="00FE1C63" w:rsidRDefault="00FE1C63" w:rsidP="00FE1C63">
      <w:pPr>
        <w:ind w:left="864" w:hanging="864"/>
      </w:pPr>
    </w:p>
    <w:p w:rsidR="000D5C0A" w:rsidRDefault="008A730D">
      <w:pPr>
        <w:pStyle w:val="TableofFigures"/>
        <w:rPr>
          <w:rFonts w:asciiTheme="minorHAnsi" w:eastAsiaTheme="minorEastAsia" w:hAnsiTheme="minorHAnsi" w:cstheme="minorBidi"/>
          <w:noProof/>
          <w:sz w:val="22"/>
          <w:szCs w:val="22"/>
        </w:rPr>
      </w:pPr>
      <w:r>
        <w:fldChar w:fldCharType="begin"/>
      </w:r>
      <w:r w:rsidR="00586D0B">
        <w:instrText xml:space="preserve"> TOC \h \z \c "Table" </w:instrText>
      </w:r>
      <w:r>
        <w:fldChar w:fldCharType="separate"/>
      </w:r>
      <w:hyperlink w:anchor="_Toc423427532" w:history="1">
        <w:r w:rsidR="000D5C0A" w:rsidRPr="00BA460E">
          <w:rPr>
            <w:rStyle w:val="Hyperlink"/>
            <w:noProof/>
          </w:rPr>
          <w:t>Table 1.  Analytical Methods for the Lake Spokane Carp PCB Study.</w:t>
        </w:r>
        <w:r w:rsidR="000D5C0A">
          <w:rPr>
            <w:noProof/>
            <w:webHidden/>
          </w:rPr>
          <w:tab/>
        </w:r>
        <w:r w:rsidR="000D5C0A">
          <w:rPr>
            <w:noProof/>
            <w:webHidden/>
          </w:rPr>
          <w:fldChar w:fldCharType="begin"/>
        </w:r>
        <w:r w:rsidR="000D5C0A">
          <w:rPr>
            <w:noProof/>
            <w:webHidden/>
          </w:rPr>
          <w:instrText xml:space="preserve"> PAGEREF _Toc423427532 \h </w:instrText>
        </w:r>
        <w:r w:rsidR="000D5C0A">
          <w:rPr>
            <w:noProof/>
            <w:webHidden/>
          </w:rPr>
        </w:r>
        <w:r w:rsidR="000D5C0A">
          <w:rPr>
            <w:noProof/>
            <w:webHidden/>
          </w:rPr>
          <w:fldChar w:fldCharType="separate"/>
        </w:r>
        <w:r w:rsidR="000D5C0A">
          <w:rPr>
            <w:noProof/>
            <w:webHidden/>
          </w:rPr>
          <w:t>9</w:t>
        </w:r>
        <w:r w:rsidR="000D5C0A">
          <w:rPr>
            <w:noProof/>
            <w:webHidden/>
          </w:rPr>
          <w:fldChar w:fldCharType="end"/>
        </w:r>
      </w:hyperlink>
    </w:p>
    <w:p w:rsidR="000D5C0A" w:rsidRDefault="000D5C0A">
      <w:pPr>
        <w:pStyle w:val="TableofFigures"/>
        <w:rPr>
          <w:rFonts w:asciiTheme="minorHAnsi" w:eastAsiaTheme="minorEastAsia" w:hAnsiTheme="minorHAnsi" w:cstheme="minorBidi"/>
          <w:noProof/>
          <w:sz w:val="22"/>
          <w:szCs w:val="22"/>
        </w:rPr>
      </w:pPr>
      <w:hyperlink w:anchor="_Toc423427533" w:history="1">
        <w:r w:rsidRPr="00BA460E">
          <w:rPr>
            <w:rStyle w:val="Hyperlink"/>
            <w:noProof/>
          </w:rPr>
          <w:t>Table 2. Summary of Results for Carp Collected from Lake Spokane in September 2014.</w:t>
        </w:r>
        <w:r>
          <w:rPr>
            <w:noProof/>
            <w:webHidden/>
          </w:rPr>
          <w:tab/>
        </w:r>
        <w:r>
          <w:rPr>
            <w:noProof/>
            <w:webHidden/>
          </w:rPr>
          <w:fldChar w:fldCharType="begin"/>
        </w:r>
        <w:r>
          <w:rPr>
            <w:noProof/>
            <w:webHidden/>
          </w:rPr>
          <w:instrText xml:space="preserve"> PAGEREF _Toc423427533 \h </w:instrText>
        </w:r>
        <w:r>
          <w:rPr>
            <w:noProof/>
            <w:webHidden/>
          </w:rPr>
        </w:r>
        <w:r>
          <w:rPr>
            <w:noProof/>
            <w:webHidden/>
          </w:rPr>
          <w:fldChar w:fldCharType="separate"/>
        </w:r>
        <w:r>
          <w:rPr>
            <w:noProof/>
            <w:webHidden/>
          </w:rPr>
          <w:t>11</w:t>
        </w:r>
        <w:r>
          <w:rPr>
            <w:noProof/>
            <w:webHidden/>
          </w:rPr>
          <w:fldChar w:fldCharType="end"/>
        </w:r>
      </w:hyperlink>
    </w:p>
    <w:p w:rsidR="000D5C0A" w:rsidRDefault="000D5C0A">
      <w:pPr>
        <w:pStyle w:val="TableofFigures"/>
        <w:rPr>
          <w:rFonts w:asciiTheme="minorHAnsi" w:eastAsiaTheme="minorEastAsia" w:hAnsiTheme="minorHAnsi" w:cstheme="minorBidi"/>
          <w:noProof/>
          <w:sz w:val="22"/>
          <w:szCs w:val="22"/>
        </w:rPr>
      </w:pPr>
      <w:hyperlink w:anchor="_Toc423427534" w:history="1">
        <w:r w:rsidRPr="00BA460E">
          <w:rPr>
            <w:rStyle w:val="Hyperlink"/>
            <w:noProof/>
          </w:rPr>
          <w:t>Table 3. Statistics for Lake Spokane Carp PCB Data.</w:t>
        </w:r>
        <w:r>
          <w:rPr>
            <w:noProof/>
            <w:webHidden/>
          </w:rPr>
          <w:tab/>
        </w:r>
        <w:r>
          <w:rPr>
            <w:noProof/>
            <w:webHidden/>
          </w:rPr>
          <w:fldChar w:fldCharType="begin"/>
        </w:r>
        <w:r>
          <w:rPr>
            <w:noProof/>
            <w:webHidden/>
          </w:rPr>
          <w:instrText xml:space="preserve"> PAGEREF _Toc423427534 \h </w:instrText>
        </w:r>
        <w:r>
          <w:rPr>
            <w:noProof/>
            <w:webHidden/>
          </w:rPr>
        </w:r>
        <w:r>
          <w:rPr>
            <w:noProof/>
            <w:webHidden/>
          </w:rPr>
          <w:fldChar w:fldCharType="separate"/>
        </w:r>
        <w:r>
          <w:rPr>
            <w:noProof/>
            <w:webHidden/>
          </w:rPr>
          <w:t>12</w:t>
        </w:r>
        <w:r>
          <w:rPr>
            <w:noProof/>
            <w:webHidden/>
          </w:rPr>
          <w:fldChar w:fldCharType="end"/>
        </w:r>
      </w:hyperlink>
    </w:p>
    <w:p w:rsidR="00FE1C63" w:rsidRDefault="008A730D" w:rsidP="00352CED">
      <w:pPr>
        <w:pStyle w:val="TOC5"/>
      </w:pPr>
      <w:r>
        <w:fldChar w:fldCharType="end"/>
      </w:r>
    </w:p>
    <w:p w:rsidR="00FE1C63" w:rsidRDefault="00FE1C63" w:rsidP="00FE1C63"/>
    <w:p w:rsidR="00FE1C63" w:rsidRDefault="00FE1C63" w:rsidP="00FE1C63"/>
    <w:p w:rsidR="00FE1C63" w:rsidRDefault="00FE1C63" w:rsidP="00FE1C63"/>
    <w:p w:rsidR="008527DE" w:rsidRPr="00FA7E52" w:rsidRDefault="008527DE" w:rsidP="008527DE">
      <w:pPr>
        <w:rPr>
          <w:szCs w:val="24"/>
        </w:rPr>
      </w:pPr>
    </w:p>
    <w:p w:rsidR="008527DE" w:rsidRPr="00FA7E52" w:rsidRDefault="008527DE" w:rsidP="008527DE">
      <w:pPr>
        <w:rPr>
          <w:szCs w:val="24"/>
        </w:rPr>
      </w:pPr>
    </w:p>
    <w:p w:rsidR="008527DE" w:rsidRPr="00FA7E52" w:rsidRDefault="008527DE" w:rsidP="008527DE">
      <w:pPr>
        <w:rPr>
          <w:szCs w:val="24"/>
        </w:rPr>
      </w:pPr>
    </w:p>
    <w:p w:rsidR="00FE1C63" w:rsidRDefault="00FE1C63" w:rsidP="00FE1C63">
      <w:pPr>
        <w:rPr>
          <w:color w:val="800000"/>
        </w:rPr>
      </w:pPr>
    </w:p>
    <w:p w:rsidR="00FE1C63" w:rsidRDefault="00FE1C63" w:rsidP="00FE1C63">
      <w:pPr>
        <w:rPr>
          <w:color w:val="800000"/>
        </w:rPr>
      </w:pPr>
    </w:p>
    <w:p w:rsidR="00FE1C63" w:rsidRDefault="00FE1C63" w:rsidP="00FE1C63">
      <w:pPr>
        <w:rPr>
          <w:color w:val="800000"/>
        </w:rPr>
      </w:pPr>
    </w:p>
    <w:p w:rsidR="00FE1C63" w:rsidRPr="000C0FB2" w:rsidRDefault="00FE1C63" w:rsidP="00FE1C63">
      <w:pPr>
        <w:rPr>
          <w:color w:val="800000"/>
        </w:rPr>
      </w:pPr>
    </w:p>
    <w:p w:rsidR="00FE1C63" w:rsidRPr="00185F31" w:rsidRDefault="00FE1C63" w:rsidP="00185F31">
      <w:pPr>
        <w:pStyle w:val="Heading1"/>
      </w:pPr>
      <w:bookmarkStart w:id="13" w:name="_Toc502661707"/>
      <w:bookmarkStart w:id="14" w:name="_Toc502661757"/>
      <w:bookmarkStart w:id="15" w:name="_Toc166732562"/>
      <w:r>
        <w:br w:type="page"/>
      </w:r>
      <w:bookmarkStart w:id="16" w:name="_Toc423429313"/>
      <w:r w:rsidRPr="00185F31">
        <w:lastRenderedPageBreak/>
        <w:t>Abstract</w:t>
      </w:r>
      <w:bookmarkEnd w:id="13"/>
      <w:bookmarkEnd w:id="14"/>
      <w:bookmarkEnd w:id="15"/>
      <w:bookmarkEnd w:id="16"/>
    </w:p>
    <w:p w:rsidR="00FE1C63" w:rsidRDefault="00A76C9A" w:rsidP="00FE1C63">
      <w:pPr>
        <w:tabs>
          <w:tab w:val="left" w:pos="-1440"/>
          <w:tab w:val="left" w:pos="-720"/>
          <w:tab w:val="left" w:pos="0"/>
          <w:tab w:val="left" w:pos="360"/>
          <w:tab w:val="left" w:pos="720"/>
        </w:tabs>
        <w:suppressAutoHyphens/>
        <w:rPr>
          <w:color w:val="000000" w:themeColor="text1"/>
        </w:rPr>
      </w:pPr>
      <w:r>
        <w:t xml:space="preserve">The Department of Ecology </w:t>
      </w:r>
      <w:r w:rsidR="00DE02E3">
        <w:t xml:space="preserve">(Ecology) </w:t>
      </w:r>
      <w:r>
        <w:t>conducted a study to characteriz</w:t>
      </w:r>
      <w:r w:rsidR="00DA4DC9">
        <w:t xml:space="preserve">e PCB concentrations in Common </w:t>
      </w:r>
      <w:r w:rsidR="00953AB8">
        <w:t>c</w:t>
      </w:r>
      <w:r>
        <w:t>arp (</w:t>
      </w:r>
      <w:r w:rsidRPr="00A76C9A">
        <w:rPr>
          <w:i/>
        </w:rPr>
        <w:t xml:space="preserve">Cyprinus </w:t>
      </w:r>
      <w:r>
        <w:rPr>
          <w:i/>
        </w:rPr>
        <w:t>c</w:t>
      </w:r>
      <w:r w:rsidRPr="00A76C9A">
        <w:rPr>
          <w:i/>
        </w:rPr>
        <w:t>arpio</w:t>
      </w:r>
      <w:r w:rsidR="00DA4DC9">
        <w:t xml:space="preserve">) </w:t>
      </w:r>
      <w:r w:rsidR="0014601C">
        <w:t xml:space="preserve">from </w:t>
      </w:r>
      <w:r w:rsidR="00DA4DC9">
        <w:t xml:space="preserve">Lake Spokane </w:t>
      </w:r>
      <w:r>
        <w:t>in September 2014.</w:t>
      </w:r>
      <w:r w:rsidR="00C60C08">
        <w:t xml:space="preserve">  </w:t>
      </w:r>
      <w:r w:rsidR="00953AB8">
        <w:rPr>
          <w:color w:val="000000" w:themeColor="text1"/>
        </w:rPr>
        <w:t>PCB</w:t>
      </w:r>
      <w:r w:rsidR="00DA4DC9" w:rsidRPr="00CB4DF4">
        <w:rPr>
          <w:color w:val="000000" w:themeColor="text1"/>
        </w:rPr>
        <w:t xml:space="preserve"> </w:t>
      </w:r>
      <w:r w:rsidR="00953AB8" w:rsidRPr="00CB4DF4">
        <w:rPr>
          <w:color w:val="000000" w:themeColor="text1"/>
        </w:rPr>
        <w:t>concentrations</w:t>
      </w:r>
      <w:r w:rsidR="00953AB8">
        <w:rPr>
          <w:color w:val="000000" w:themeColor="text1"/>
        </w:rPr>
        <w:t xml:space="preserve"> in carp </w:t>
      </w:r>
      <w:r w:rsidR="00F01382">
        <w:rPr>
          <w:color w:val="000000" w:themeColor="text1"/>
        </w:rPr>
        <w:t xml:space="preserve">can </w:t>
      </w:r>
      <w:r w:rsidR="00F01382" w:rsidRPr="00CB4DF4">
        <w:rPr>
          <w:color w:val="000000" w:themeColor="text1"/>
        </w:rPr>
        <w:t>be</w:t>
      </w:r>
      <w:r w:rsidR="00C60C08" w:rsidRPr="00CB4DF4">
        <w:rPr>
          <w:color w:val="000000" w:themeColor="text1"/>
        </w:rPr>
        <w:t xml:space="preserve"> used to estimate the </w:t>
      </w:r>
      <w:r w:rsidR="00953AB8">
        <w:rPr>
          <w:color w:val="000000" w:themeColor="text1"/>
        </w:rPr>
        <w:t>mass</w:t>
      </w:r>
      <w:r w:rsidR="00C60C08" w:rsidRPr="00CB4DF4">
        <w:rPr>
          <w:color w:val="000000" w:themeColor="text1"/>
        </w:rPr>
        <w:t xml:space="preserve"> of PCBs removed from Lake Spokane as a part of Avista Utilities</w:t>
      </w:r>
      <w:r w:rsidR="00953AB8">
        <w:rPr>
          <w:color w:val="000000" w:themeColor="text1"/>
        </w:rPr>
        <w:t>’</w:t>
      </w:r>
      <w:r w:rsidR="00C60C08" w:rsidRPr="00CB4DF4">
        <w:rPr>
          <w:color w:val="000000" w:themeColor="text1"/>
        </w:rPr>
        <w:t xml:space="preserve"> </w:t>
      </w:r>
      <w:r w:rsidR="007363CE">
        <w:rPr>
          <w:color w:val="000000" w:themeColor="text1"/>
        </w:rPr>
        <w:t xml:space="preserve">proposed </w:t>
      </w:r>
      <w:r w:rsidR="00C60C08" w:rsidRPr="00CB4DF4">
        <w:rPr>
          <w:color w:val="000000" w:themeColor="text1"/>
        </w:rPr>
        <w:t>ca</w:t>
      </w:r>
      <w:r w:rsidR="00DA4DC9" w:rsidRPr="00CB4DF4">
        <w:rPr>
          <w:color w:val="000000" w:themeColor="text1"/>
        </w:rPr>
        <w:t>rp population reduction p</w:t>
      </w:r>
      <w:r w:rsidR="00F01382">
        <w:rPr>
          <w:color w:val="000000" w:themeColor="text1"/>
        </w:rPr>
        <w:t>roject</w:t>
      </w:r>
      <w:r w:rsidR="00CB4DF4" w:rsidRPr="00CB4DF4">
        <w:rPr>
          <w:color w:val="000000" w:themeColor="text1"/>
        </w:rPr>
        <w:t>.</w:t>
      </w:r>
    </w:p>
    <w:p w:rsidR="00DE02E3" w:rsidRDefault="00DE02E3" w:rsidP="00FE1C63">
      <w:pPr>
        <w:tabs>
          <w:tab w:val="left" w:pos="-1440"/>
          <w:tab w:val="left" w:pos="-720"/>
          <w:tab w:val="left" w:pos="0"/>
          <w:tab w:val="left" w:pos="360"/>
          <w:tab w:val="left" w:pos="720"/>
        </w:tabs>
        <w:suppressAutoHyphens/>
        <w:rPr>
          <w:color w:val="000000" w:themeColor="text1"/>
        </w:rPr>
      </w:pPr>
    </w:p>
    <w:p w:rsidR="00F01382" w:rsidRDefault="00DE02E3" w:rsidP="00FE1C63">
      <w:pPr>
        <w:tabs>
          <w:tab w:val="left" w:pos="-1440"/>
          <w:tab w:val="left" w:pos="-720"/>
          <w:tab w:val="left" w:pos="0"/>
          <w:tab w:val="left" w:pos="360"/>
          <w:tab w:val="left" w:pos="720"/>
        </w:tabs>
        <w:suppressAutoHyphens/>
        <w:rPr>
          <w:color w:val="000000" w:themeColor="text1"/>
        </w:rPr>
      </w:pPr>
      <w:r>
        <w:rPr>
          <w:color w:val="000000" w:themeColor="text1"/>
        </w:rPr>
        <w:t xml:space="preserve">The September 2014 fish collection effort for </w:t>
      </w:r>
      <w:r w:rsidR="00953AB8">
        <w:rPr>
          <w:color w:val="000000" w:themeColor="text1"/>
        </w:rPr>
        <w:t>Ecology’s study</w:t>
      </w:r>
      <w:r>
        <w:rPr>
          <w:color w:val="000000" w:themeColor="text1"/>
        </w:rPr>
        <w:t xml:space="preserve"> </w:t>
      </w:r>
      <w:r w:rsidR="00F01382">
        <w:rPr>
          <w:color w:val="000000" w:themeColor="text1"/>
        </w:rPr>
        <w:t xml:space="preserve">yielded far fewer carp than was </w:t>
      </w:r>
      <w:r>
        <w:rPr>
          <w:color w:val="000000" w:themeColor="text1"/>
        </w:rPr>
        <w:t xml:space="preserve">planned.  </w:t>
      </w:r>
      <w:r w:rsidR="00953AB8">
        <w:t xml:space="preserve">The original objective of the study was to analyze </w:t>
      </w:r>
      <w:r w:rsidR="00F01382">
        <w:t>75</w:t>
      </w:r>
      <w:r w:rsidR="00953AB8">
        <w:t xml:space="preserve"> carp used in 15 composite samples from several size classes and determine an average PCB concentration for each size class.  Instead, </w:t>
      </w:r>
      <w:r w:rsidR="00F01382">
        <w:rPr>
          <w:color w:val="000000" w:themeColor="text1"/>
        </w:rPr>
        <w:t xml:space="preserve">only </w:t>
      </w:r>
      <w:r w:rsidR="00BA6981">
        <w:rPr>
          <w:color w:val="000000" w:themeColor="text1"/>
        </w:rPr>
        <w:t>15 individual</w:t>
      </w:r>
      <w:r w:rsidR="00DB0A12">
        <w:rPr>
          <w:color w:val="000000" w:themeColor="text1"/>
        </w:rPr>
        <w:t xml:space="preserve"> carp</w:t>
      </w:r>
      <w:r>
        <w:rPr>
          <w:color w:val="000000" w:themeColor="text1"/>
        </w:rPr>
        <w:t xml:space="preserve"> </w:t>
      </w:r>
      <w:r w:rsidR="00953AB8">
        <w:rPr>
          <w:color w:val="000000" w:themeColor="text1"/>
        </w:rPr>
        <w:t>were analyzed</w:t>
      </w:r>
      <w:r>
        <w:rPr>
          <w:color w:val="000000" w:themeColor="text1"/>
        </w:rPr>
        <w:t xml:space="preserve">.  </w:t>
      </w:r>
      <w:r w:rsidR="00953AB8">
        <w:rPr>
          <w:color w:val="000000" w:themeColor="text1"/>
        </w:rPr>
        <w:t xml:space="preserve">The size distribution of these 15 fish was found to be representative of an earlier </w:t>
      </w:r>
      <w:r w:rsidR="00F01382">
        <w:rPr>
          <w:color w:val="000000" w:themeColor="text1"/>
        </w:rPr>
        <w:t>population survey</w:t>
      </w:r>
      <w:r w:rsidR="00953AB8">
        <w:rPr>
          <w:color w:val="000000" w:themeColor="text1"/>
        </w:rPr>
        <w:t xml:space="preserve"> of </w:t>
      </w:r>
      <w:r w:rsidR="00AA376A">
        <w:rPr>
          <w:color w:val="000000" w:themeColor="text1"/>
        </w:rPr>
        <w:t>639 carp</w:t>
      </w:r>
      <w:r w:rsidR="00F01382">
        <w:rPr>
          <w:color w:val="000000" w:themeColor="text1"/>
        </w:rPr>
        <w:t xml:space="preserve"> from Lake Spokane</w:t>
      </w:r>
      <w:r w:rsidR="00AA376A">
        <w:rPr>
          <w:color w:val="000000" w:themeColor="text1"/>
        </w:rPr>
        <w:t xml:space="preserve">. </w:t>
      </w:r>
    </w:p>
    <w:p w:rsidR="00F01382" w:rsidRDefault="00F01382" w:rsidP="00FE1C63">
      <w:pPr>
        <w:tabs>
          <w:tab w:val="left" w:pos="-1440"/>
          <w:tab w:val="left" w:pos="-720"/>
          <w:tab w:val="left" w:pos="0"/>
          <w:tab w:val="left" w:pos="360"/>
          <w:tab w:val="left" w:pos="720"/>
        </w:tabs>
        <w:suppressAutoHyphens/>
        <w:rPr>
          <w:color w:val="000000" w:themeColor="text1"/>
        </w:rPr>
      </w:pPr>
    </w:p>
    <w:p w:rsidR="00BD0FFA" w:rsidRDefault="00C60C08" w:rsidP="00FE1C63">
      <w:pPr>
        <w:tabs>
          <w:tab w:val="left" w:pos="-1440"/>
          <w:tab w:val="left" w:pos="-720"/>
          <w:tab w:val="left" w:pos="0"/>
          <w:tab w:val="left" w:pos="360"/>
          <w:tab w:val="left" w:pos="720"/>
        </w:tabs>
        <w:suppressAutoHyphens/>
      </w:pPr>
      <w:r>
        <w:t>Whole fish were processed an</w:t>
      </w:r>
      <w:r w:rsidR="00DE02E3">
        <w:t>d analyzed for lipids</w:t>
      </w:r>
      <w:r w:rsidR="00BD0FFA">
        <w:t xml:space="preserve"> and</w:t>
      </w:r>
      <w:r w:rsidR="00DE02E3">
        <w:t xml:space="preserve"> PCB Aroclor</w:t>
      </w:r>
      <w:r w:rsidR="00BD0FFA">
        <w:t xml:space="preserve">s.  A subset of the samples (N=10) was analyzed for </w:t>
      </w:r>
      <w:r>
        <w:t>PCB congeners.</w:t>
      </w:r>
      <w:r w:rsidR="00DB0A12">
        <w:t xml:space="preserve">  </w:t>
      </w:r>
      <w:r w:rsidR="00BD0FFA">
        <w:t>Aroclors and congeners were highly correlated with an R</w:t>
      </w:r>
      <w:r w:rsidR="00BD0FFA" w:rsidRPr="005A50D7">
        <w:rPr>
          <w:vertAlign w:val="superscript"/>
        </w:rPr>
        <w:t>2</w:t>
      </w:r>
      <w:r w:rsidR="00BD0FFA">
        <w:t xml:space="preserve"> of 0.</w:t>
      </w:r>
      <w:r w:rsidR="00B73B7D">
        <w:t>98.  Aroclor data (N=15) was then used to calculate an average total PCB mass per fish.</w:t>
      </w:r>
    </w:p>
    <w:p w:rsidR="00BD0FFA" w:rsidRDefault="00BD0FFA" w:rsidP="00FE1C63">
      <w:pPr>
        <w:tabs>
          <w:tab w:val="left" w:pos="-1440"/>
          <w:tab w:val="left" w:pos="-720"/>
          <w:tab w:val="left" w:pos="0"/>
          <w:tab w:val="left" w:pos="360"/>
          <w:tab w:val="left" w:pos="720"/>
        </w:tabs>
        <w:suppressAutoHyphens/>
      </w:pPr>
    </w:p>
    <w:p w:rsidR="00574AB5" w:rsidRDefault="00BD0FFA">
      <w:pPr>
        <w:tabs>
          <w:tab w:val="left" w:pos="-1440"/>
          <w:tab w:val="left" w:pos="-720"/>
          <w:tab w:val="left" w:pos="0"/>
          <w:tab w:val="left" w:pos="360"/>
          <w:tab w:val="left" w:pos="720"/>
        </w:tabs>
        <w:suppressAutoHyphens/>
      </w:pPr>
      <w:r>
        <w:t xml:space="preserve">The average </w:t>
      </w:r>
      <w:r w:rsidR="00AA376A">
        <w:t xml:space="preserve">mass </w:t>
      </w:r>
      <w:r w:rsidR="00F01382">
        <w:t>of PCB</w:t>
      </w:r>
      <w:r w:rsidR="00B73B7D">
        <w:t xml:space="preserve"> Aroclors per fish was 0.0027 grams and </w:t>
      </w:r>
      <w:r>
        <w:t xml:space="preserve">can be applied to any individual common carp removed from upper Lake Spokane within the length range of </w:t>
      </w:r>
      <w:r w:rsidR="005E4A01">
        <w:rPr>
          <w:color w:val="000000" w:themeColor="text1"/>
        </w:rPr>
        <w:t xml:space="preserve">569 to 798 millimeters.  </w:t>
      </w:r>
      <w:r>
        <w:t xml:space="preserve">A range of 0.0015 – 0.0041 grams, based on the 95% confidence interval, can also be used to estimate a range of total PCB </w:t>
      </w:r>
      <w:r w:rsidR="00B73B7D">
        <w:t xml:space="preserve">Aroclor </w:t>
      </w:r>
      <w:r w:rsidR="00AA376A">
        <w:t>masses</w:t>
      </w:r>
      <w:r w:rsidR="00B73B7D">
        <w:t xml:space="preserve">.   These numbers can </w:t>
      </w:r>
      <w:r>
        <w:t>be scaled-up and applied to the number of carp removed</w:t>
      </w:r>
      <w:r w:rsidR="00B73B7D">
        <w:t xml:space="preserve"> for an estimation of bulk mass of PCBs removed</w:t>
      </w:r>
      <w:r>
        <w:t>.</w:t>
      </w:r>
    </w:p>
    <w:p w:rsidR="00BD0FFA" w:rsidRDefault="00BD0FFA" w:rsidP="00185F31">
      <w:pPr>
        <w:pStyle w:val="Heading1"/>
      </w:pPr>
    </w:p>
    <w:p w:rsidR="00FE1C63" w:rsidRDefault="00FE1C63" w:rsidP="007C1C80">
      <w:pPr>
        <w:pStyle w:val="Heading1"/>
      </w:pPr>
      <w:r>
        <w:br w:type="page"/>
      </w:r>
    </w:p>
    <w:p w:rsidR="00FE1C63" w:rsidRPr="007C1C80" w:rsidRDefault="00FE1C63" w:rsidP="007C1C80">
      <w:pPr>
        <w:pStyle w:val="Heading1"/>
        <w:rPr>
          <w:color w:val="800000"/>
          <w:highlight w:val="yellow"/>
        </w:rPr>
      </w:pPr>
      <w:bookmarkStart w:id="17" w:name="_Toc166732567"/>
      <w:bookmarkStart w:id="18" w:name="_Toc423429314"/>
      <w:r w:rsidRPr="00DB0A12">
        <w:lastRenderedPageBreak/>
        <w:t>Introduction</w:t>
      </w:r>
      <w:bookmarkEnd w:id="17"/>
      <w:bookmarkEnd w:id="18"/>
    </w:p>
    <w:p w:rsidR="006865B4" w:rsidRPr="00DB0A12" w:rsidRDefault="006865B4" w:rsidP="00DB0A12">
      <w:bookmarkStart w:id="19" w:name="_Toc399492650"/>
      <w:r w:rsidRPr="00DB0A12">
        <w:t xml:space="preserve">The purpose of this study </w:t>
      </w:r>
      <w:r w:rsidR="00773412">
        <w:t>wa</w:t>
      </w:r>
      <w:r w:rsidRPr="00DB0A12">
        <w:t>s to quantify the concentrations of polychlorinated b</w:t>
      </w:r>
      <w:r w:rsidR="00DB0A12" w:rsidRPr="00DB0A12">
        <w:t xml:space="preserve">iphenyls (PCBs) in </w:t>
      </w:r>
      <w:r w:rsidR="00773412">
        <w:t>C</w:t>
      </w:r>
      <w:r w:rsidRPr="00DB0A12">
        <w:t>ommon carp (</w:t>
      </w:r>
      <w:r w:rsidRPr="00DB0A12">
        <w:rPr>
          <w:i/>
        </w:rPr>
        <w:t xml:space="preserve">Cyprinus </w:t>
      </w:r>
      <w:r w:rsidR="00773412">
        <w:rPr>
          <w:i/>
        </w:rPr>
        <w:t>c</w:t>
      </w:r>
      <w:r w:rsidRPr="00DB0A12">
        <w:rPr>
          <w:i/>
        </w:rPr>
        <w:t>arpio</w:t>
      </w:r>
      <w:r w:rsidR="00DB0A12" w:rsidRPr="00DB0A12">
        <w:t xml:space="preserve">) from Lake Spokane.  The PCB results </w:t>
      </w:r>
      <w:r w:rsidRPr="00DB0A12">
        <w:t>will be used to estimat</w:t>
      </w:r>
      <w:r w:rsidR="00DB0A12">
        <w:t xml:space="preserve">e the mass of PCBs </w:t>
      </w:r>
      <w:r w:rsidR="009B2830">
        <w:t xml:space="preserve">that could be </w:t>
      </w:r>
      <w:r w:rsidR="00FA259E">
        <w:t xml:space="preserve">potentially </w:t>
      </w:r>
      <w:r w:rsidR="00DB0A12">
        <w:t>removed from</w:t>
      </w:r>
      <w:r w:rsidR="00DB0A12" w:rsidRPr="00DB0A12">
        <w:t xml:space="preserve"> </w:t>
      </w:r>
      <w:r w:rsidRPr="00DB0A12">
        <w:t xml:space="preserve">Lake Spokane </w:t>
      </w:r>
      <w:r w:rsidR="009B2830">
        <w:t>during</w:t>
      </w:r>
      <w:r w:rsidRPr="00DB0A12">
        <w:t xml:space="preserve"> Avista</w:t>
      </w:r>
      <w:r w:rsidR="00886381">
        <w:t xml:space="preserve"> Utilities</w:t>
      </w:r>
      <w:r w:rsidRPr="00DB0A12">
        <w:t>’</w:t>
      </w:r>
      <w:r w:rsidR="00886381">
        <w:t xml:space="preserve"> (Avista)</w:t>
      </w:r>
      <w:r w:rsidRPr="00DB0A12">
        <w:t xml:space="preserve"> </w:t>
      </w:r>
      <w:r w:rsidR="00FA259E">
        <w:t xml:space="preserve">proposed </w:t>
      </w:r>
      <w:r w:rsidRPr="00DB0A12">
        <w:t>carp population reduction project</w:t>
      </w:r>
      <w:r w:rsidR="00DB0A12" w:rsidRPr="00DB0A12">
        <w:t xml:space="preserve"> or other projects where carp are removed</w:t>
      </w:r>
      <w:r w:rsidR="002E7320">
        <w:t xml:space="preserve"> from Lake Spokane</w:t>
      </w:r>
      <w:r w:rsidR="00DB0A12" w:rsidRPr="00DB0A12">
        <w:t>.</w:t>
      </w:r>
      <w:r w:rsidR="00DB0A12">
        <w:t xml:space="preserve"> </w:t>
      </w:r>
      <w:r w:rsidR="00886381">
        <w:t xml:space="preserve"> The removal of carp is expected to help improve water quality problems related to phosphorus loading and low levels of dissolved oxygen</w:t>
      </w:r>
      <w:r w:rsidR="003A70A1">
        <w:t xml:space="preserve"> in Lake Spokane</w:t>
      </w:r>
      <w:r w:rsidR="00886381">
        <w:t>.</w:t>
      </w:r>
      <w:r w:rsidR="00DB0A12">
        <w:t xml:space="preserve"> </w:t>
      </w:r>
    </w:p>
    <w:p w:rsidR="00DB0A12" w:rsidRPr="00DB0A12" w:rsidRDefault="00DB0A12" w:rsidP="00DB0A12">
      <w:pPr>
        <w:rPr>
          <w:highlight w:val="yellow"/>
        </w:rPr>
      </w:pPr>
    </w:p>
    <w:p w:rsidR="009C30B1" w:rsidRDefault="009C30B1" w:rsidP="006865B4">
      <w:pPr>
        <w:pStyle w:val="Heading2"/>
      </w:pPr>
      <w:bookmarkStart w:id="20" w:name="_Toc423429315"/>
      <w:r w:rsidRPr="00263DBA">
        <w:t>Background</w:t>
      </w:r>
      <w:bookmarkEnd w:id="19"/>
      <w:bookmarkEnd w:id="20"/>
      <w:r w:rsidRPr="00263DBA">
        <w:t xml:space="preserve"> </w:t>
      </w:r>
    </w:p>
    <w:p w:rsidR="002E7320" w:rsidRDefault="002E7320" w:rsidP="002E7320"/>
    <w:p w:rsidR="002E7320" w:rsidRPr="00263DBA" w:rsidRDefault="002E7320" w:rsidP="002E7320">
      <w:r w:rsidRPr="00263DBA">
        <w:t>Lake Spokane</w:t>
      </w:r>
      <w:r>
        <w:t xml:space="preserve"> and portions of the Spokane River are </w:t>
      </w:r>
      <w:r w:rsidRPr="00263DBA">
        <w:t xml:space="preserve">listed as impaired for PCBs under Section 303d of the Clean Water Act.  Carp are known to accumulate high levels of PCBs in their tissue </w:t>
      </w:r>
      <w:r>
        <w:t>because they have</w:t>
      </w:r>
      <w:r w:rsidRPr="00263DBA">
        <w:t xml:space="preserve"> high fat content</w:t>
      </w:r>
      <w:r>
        <w:t>,</w:t>
      </w:r>
      <w:r w:rsidRPr="00263DBA">
        <w:t xml:space="preserve"> are a long-lived species, and are bottom feeders.  </w:t>
      </w:r>
      <w:r w:rsidR="009B2830">
        <w:t>Carp</w:t>
      </w:r>
      <w:r w:rsidRPr="00263DBA">
        <w:t xml:space="preserve"> </w:t>
      </w:r>
      <w:r>
        <w:t>are frequently</w:t>
      </w:r>
      <w:r w:rsidR="009B2830">
        <w:t xml:space="preserve"> in contact with</w:t>
      </w:r>
      <w:r w:rsidRPr="00263DBA">
        <w:t xml:space="preserve"> sediments where PCBs settle out in slower moving areas of riverine systems.  </w:t>
      </w:r>
      <w:r>
        <w:t xml:space="preserve">The Department of </w:t>
      </w:r>
      <w:r w:rsidRPr="00263DBA">
        <w:t>Ecology</w:t>
      </w:r>
      <w:r>
        <w:t xml:space="preserve"> (Ecology) recognized Avista Utilities’ (Avista)</w:t>
      </w:r>
      <w:r w:rsidRPr="00263DBA">
        <w:t xml:space="preserve"> carp population reduction project as </w:t>
      </w:r>
      <w:r w:rsidR="00886381">
        <w:t>an opportunity</w:t>
      </w:r>
      <w:r w:rsidR="00067258">
        <w:t xml:space="preserve"> </w:t>
      </w:r>
      <w:r w:rsidRPr="00263DBA">
        <w:t>to</w:t>
      </w:r>
      <w:r w:rsidR="009B2830">
        <w:t xml:space="preserve"> help</w:t>
      </w:r>
      <w:r>
        <w:t xml:space="preserve"> </w:t>
      </w:r>
      <w:r w:rsidR="00FA259E">
        <w:t>reduce</w:t>
      </w:r>
      <w:r w:rsidR="002E11C9">
        <w:t xml:space="preserve"> </w:t>
      </w:r>
      <w:r>
        <w:t xml:space="preserve">the mass of PCBs </w:t>
      </w:r>
      <w:r w:rsidR="00FA259E">
        <w:t>in</w:t>
      </w:r>
      <w:r w:rsidR="004C227D">
        <w:t xml:space="preserve"> </w:t>
      </w:r>
      <w:r>
        <w:t>Lake Spokane</w:t>
      </w:r>
      <w:r w:rsidR="009B2830">
        <w:t>.</w:t>
      </w:r>
      <w:r w:rsidRPr="00263DBA">
        <w:t xml:space="preserve"> </w:t>
      </w:r>
      <w:r w:rsidR="002E11C9">
        <w:t xml:space="preserve"> </w:t>
      </w:r>
      <w:r w:rsidR="009B2830">
        <w:t>In order t</w:t>
      </w:r>
      <w:r w:rsidR="002E11C9">
        <w:t>o e</w:t>
      </w:r>
      <w:r w:rsidR="009B2830">
        <w:t>stimate</w:t>
      </w:r>
      <w:r w:rsidR="00067258">
        <w:t xml:space="preserve"> </w:t>
      </w:r>
      <w:r w:rsidR="009B2830">
        <w:t xml:space="preserve">the </w:t>
      </w:r>
      <w:r w:rsidR="002E11C9">
        <w:t xml:space="preserve">potential mass of PCBs </w:t>
      </w:r>
      <w:r w:rsidR="009B2830">
        <w:t xml:space="preserve">that </w:t>
      </w:r>
      <w:r w:rsidR="002E11C9">
        <w:t>could be removed</w:t>
      </w:r>
      <w:r w:rsidR="009B2830">
        <w:t>,</w:t>
      </w:r>
      <w:r w:rsidR="002E11C9">
        <w:t xml:space="preserve"> PCB concentration</w:t>
      </w:r>
      <w:r w:rsidR="009B2830">
        <w:t>s in carp were needed</w:t>
      </w:r>
      <w:r w:rsidR="002E11C9">
        <w:t>.</w:t>
      </w:r>
    </w:p>
    <w:p w:rsidR="002E7320" w:rsidRDefault="002E7320" w:rsidP="009C30B1"/>
    <w:p w:rsidR="009C30B1" w:rsidRPr="00263DBA" w:rsidRDefault="002E7320" w:rsidP="009C30B1">
      <w:r>
        <w:t>Avista</w:t>
      </w:r>
      <w:r w:rsidR="009C30B1" w:rsidRPr="00263DBA">
        <w:t xml:space="preserve"> is an energy production and transmission company that supplies electricity and natural gas to customers in eastern Washington and northern Idaho.  They own and operate five hydroelectric dams on the Spokane River.  Long Lake Dam at the western downstream end creates the reservoir known as Lake Spokane.  Ninemile Dam bounds Lake Spokane at the eastern upstream end.</w:t>
      </w:r>
    </w:p>
    <w:p w:rsidR="009C30B1" w:rsidRPr="00263DBA" w:rsidRDefault="009C30B1" w:rsidP="009C30B1"/>
    <w:p w:rsidR="009C30B1" w:rsidRPr="00C37528" w:rsidRDefault="00886381" w:rsidP="009C30B1">
      <w:r>
        <w:t>D</w:t>
      </w:r>
      <w:r w:rsidR="009C30B1" w:rsidRPr="00263DBA">
        <w:t>issolved oxygen (DO) levels in portions of the Spokane River and Lake Spokane do not meet Washington’s water quality standards, and th</w:t>
      </w:r>
      <w:r>
        <w:t>e</w:t>
      </w:r>
      <w:r w:rsidR="009C30B1" w:rsidRPr="00263DBA">
        <w:t xml:space="preserve">se portions are listed as </w:t>
      </w:r>
      <w:r w:rsidR="004E2472">
        <w:t>“</w:t>
      </w:r>
      <w:r w:rsidR="009C30B1" w:rsidRPr="00263DBA">
        <w:t>impaired</w:t>
      </w:r>
      <w:r w:rsidR="004E2472">
        <w:t>”</w:t>
      </w:r>
      <w:r w:rsidR="009C30B1" w:rsidRPr="00263DBA">
        <w:t xml:space="preserve"> under Section 303d of the Clean Water Act.  In response, Ecology developed the </w:t>
      </w:r>
      <w:r w:rsidR="009C30B1" w:rsidRPr="00A517D8">
        <w:rPr>
          <w:i/>
        </w:rPr>
        <w:t xml:space="preserve">Spokane River and Lake Spokane Dissolved Oxygen Total Maximum Daily Load Water Quality Improvement Report </w:t>
      </w:r>
      <w:r w:rsidR="009C30B1" w:rsidRPr="00C37528">
        <w:t>(DO TMDL) (</w:t>
      </w:r>
      <w:r w:rsidR="009C30B1" w:rsidRPr="00FB7093">
        <w:rPr>
          <w:color w:val="0000FF"/>
        </w:rPr>
        <w:t>Moore and Ross, 2010</w:t>
      </w:r>
      <w:r w:rsidR="009C30B1" w:rsidRPr="00C37528">
        <w:t>).  Within the DO TMDL, Avista was assigned a proportional level of responsibility to improve DO concentrations within Lake Spokane.  This requirement was amended into Avista’s 401 Water Quality Certification (Certification), included as Appendix B of its Federal Energy Regulatory Commission License for the Spokane River Hydroelectric Project (</w:t>
      </w:r>
      <w:r w:rsidR="009C30B1" w:rsidRPr="00FB7093">
        <w:rPr>
          <w:color w:val="0000FF"/>
        </w:rPr>
        <w:t>Lunney, personal communication</w:t>
      </w:r>
      <w:r w:rsidR="009C30B1" w:rsidRPr="00C37528">
        <w:t xml:space="preserve">).  </w:t>
      </w:r>
    </w:p>
    <w:p w:rsidR="009C30B1" w:rsidRPr="00C37528" w:rsidRDefault="009C30B1" w:rsidP="009C30B1"/>
    <w:p w:rsidR="00993354" w:rsidRDefault="009C30B1" w:rsidP="009C30B1">
      <w:r w:rsidRPr="00C37528">
        <w:t>Subsequent to the DO TMDL and the Certification amendment, Avista completed a</w:t>
      </w:r>
      <w:r w:rsidRPr="00C37528">
        <w:rPr>
          <w:i/>
        </w:rPr>
        <w:t xml:space="preserve"> Lake Spokane Dissolved Oxygen Water Quality Attainment Plan</w:t>
      </w:r>
      <w:r>
        <w:rPr>
          <w:i/>
        </w:rPr>
        <w:t>,</w:t>
      </w:r>
      <w:r w:rsidRPr="00C37528">
        <w:t xml:space="preserve"> which identified potential measures to improve DO conditions within Lake Spokane (</w:t>
      </w:r>
      <w:r w:rsidRPr="00FB7093">
        <w:rPr>
          <w:color w:val="0000FF"/>
        </w:rPr>
        <w:t>Avista and Golder, 2012</w:t>
      </w:r>
      <w:r w:rsidRPr="00C37528">
        <w:t>)</w:t>
      </w:r>
      <w:r>
        <w:t>.  T</w:t>
      </w:r>
      <w:r w:rsidRPr="00C37528">
        <w:t>hese measures focused on reducing nonpoint sources of phosphorus loading into Lake Spokane.  One such measure includes investigating whether a carp population reduction program would improve water quality</w:t>
      </w:r>
      <w:r w:rsidR="00FB7093">
        <w:t xml:space="preserve"> </w:t>
      </w:r>
      <w:r w:rsidR="00FB7093" w:rsidRPr="00C37528">
        <w:t>(</w:t>
      </w:r>
      <w:r w:rsidR="00FB7093" w:rsidRPr="00FB7093">
        <w:rPr>
          <w:color w:val="0000FF"/>
        </w:rPr>
        <w:t>Lunney, personal communication</w:t>
      </w:r>
      <w:r w:rsidR="00FB7093" w:rsidRPr="00C37528">
        <w:t>).</w:t>
      </w:r>
      <w:r w:rsidR="001D42A3">
        <w:t xml:space="preserve">  Carp are believed to play a large role in the recycling of phosphorus from lake sediments to the water column due to their feeding behavior (stirring up bottom sediments).  Phosphorus then contributes to algal growth which eventually decomposes and reduces DO in the lake.</w:t>
      </w:r>
    </w:p>
    <w:p w:rsidR="00993354" w:rsidRDefault="00993354" w:rsidP="009C30B1"/>
    <w:p w:rsidR="009C30B1" w:rsidRPr="00263DBA" w:rsidRDefault="00993354" w:rsidP="009C30B1">
      <w:r w:rsidRPr="00FB7093">
        <w:rPr>
          <w:color w:val="000000" w:themeColor="text1"/>
        </w:rPr>
        <w:t xml:space="preserve">Avista contracted with Golder Associates to conduct a </w:t>
      </w:r>
      <w:r w:rsidR="00FB7093" w:rsidRPr="00FB7093">
        <w:rPr>
          <w:color w:val="000000" w:themeColor="text1"/>
        </w:rPr>
        <w:t xml:space="preserve">carp population study that would characterize </w:t>
      </w:r>
      <w:r w:rsidR="009C30B1" w:rsidRPr="00FB7093">
        <w:rPr>
          <w:color w:val="000000" w:themeColor="text1"/>
        </w:rPr>
        <w:t xml:space="preserve">population abundance, distribution, and habitat use of carp and </w:t>
      </w:r>
      <w:r w:rsidR="00FB7093" w:rsidRPr="00FB7093">
        <w:rPr>
          <w:color w:val="000000" w:themeColor="text1"/>
        </w:rPr>
        <w:t>to</w:t>
      </w:r>
      <w:r w:rsidR="009C30B1" w:rsidRPr="00FB7093">
        <w:rPr>
          <w:color w:val="000000" w:themeColor="text1"/>
        </w:rPr>
        <w:t xml:space="preserve"> help de</w:t>
      </w:r>
      <w:r w:rsidR="007C62E8">
        <w:rPr>
          <w:color w:val="000000" w:themeColor="text1"/>
        </w:rPr>
        <w:t>velop</w:t>
      </w:r>
      <w:r w:rsidR="009C30B1" w:rsidRPr="00FB7093">
        <w:rPr>
          <w:color w:val="000000" w:themeColor="text1"/>
        </w:rPr>
        <w:t xml:space="preserve"> a carp population red</w:t>
      </w:r>
      <w:r w:rsidR="007C62E8">
        <w:rPr>
          <w:color w:val="000000" w:themeColor="text1"/>
        </w:rPr>
        <w:t>uction program</w:t>
      </w:r>
      <w:r w:rsidR="00FB7093">
        <w:rPr>
          <w:color w:val="000000" w:themeColor="text1"/>
        </w:rPr>
        <w:t xml:space="preserve"> </w:t>
      </w:r>
      <w:r w:rsidR="00FB7093" w:rsidRPr="00C37528">
        <w:t>(</w:t>
      </w:r>
      <w:r w:rsidR="00FB7093" w:rsidRPr="00FB7093">
        <w:rPr>
          <w:color w:val="0000FF"/>
        </w:rPr>
        <w:t>Lunney, personal communication</w:t>
      </w:r>
      <w:r w:rsidR="00FB7093" w:rsidRPr="00C37528">
        <w:t>).</w:t>
      </w:r>
      <w:r w:rsidR="00FB7093" w:rsidRPr="00FB7093">
        <w:rPr>
          <w:color w:val="000000" w:themeColor="text1"/>
        </w:rPr>
        <w:t xml:space="preserve">  Golder Associates conducted the first stage of the</w:t>
      </w:r>
      <w:r w:rsidR="005734D0">
        <w:rPr>
          <w:color w:val="000000" w:themeColor="text1"/>
        </w:rPr>
        <w:t xml:space="preserve"> carp population study in June</w:t>
      </w:r>
      <w:r w:rsidR="00FB7093" w:rsidRPr="00FB7093">
        <w:rPr>
          <w:color w:val="000000" w:themeColor="text1"/>
        </w:rPr>
        <w:t xml:space="preserve"> of 2014, with a marking and tagging event that</w:t>
      </w:r>
      <w:r w:rsidR="009C30B1" w:rsidRPr="00FB7093">
        <w:rPr>
          <w:color w:val="000000" w:themeColor="text1"/>
        </w:rPr>
        <w:t xml:space="preserve"> </w:t>
      </w:r>
      <w:r w:rsidR="00FB7093" w:rsidRPr="00FB7093">
        <w:rPr>
          <w:color w:val="000000" w:themeColor="text1"/>
        </w:rPr>
        <w:t>involved the</w:t>
      </w:r>
      <w:r w:rsidR="002E7320">
        <w:rPr>
          <w:color w:val="000000" w:themeColor="text1"/>
        </w:rPr>
        <w:t xml:space="preserve"> capture and release of 639</w:t>
      </w:r>
      <w:r w:rsidR="005734D0">
        <w:rPr>
          <w:color w:val="000000" w:themeColor="text1"/>
        </w:rPr>
        <w:t xml:space="preserve"> </w:t>
      </w:r>
      <w:r w:rsidR="00FB7093" w:rsidRPr="00FB7093">
        <w:rPr>
          <w:color w:val="000000" w:themeColor="text1"/>
        </w:rPr>
        <w:t>carp.</w:t>
      </w:r>
      <w:r w:rsidR="005734D0">
        <w:rPr>
          <w:color w:val="000000" w:themeColor="text1"/>
        </w:rPr>
        <w:t xml:space="preserve">  Golder Associates</w:t>
      </w:r>
      <w:r w:rsidR="007C62E8">
        <w:rPr>
          <w:color w:val="000000" w:themeColor="text1"/>
        </w:rPr>
        <w:t xml:space="preserve"> went back in September of 2014 to recapture carp, b</w:t>
      </w:r>
      <w:r w:rsidR="00C47B53">
        <w:rPr>
          <w:color w:val="000000" w:themeColor="text1"/>
        </w:rPr>
        <w:t xml:space="preserve">ut were only to able to collect 18 carp because </w:t>
      </w:r>
      <w:r w:rsidR="007C62E8">
        <w:rPr>
          <w:color w:val="000000" w:themeColor="text1"/>
        </w:rPr>
        <w:t>the carp had already moved deeper into the lake to overwinter.  Ecology obtain</w:t>
      </w:r>
      <w:r w:rsidR="00896548">
        <w:rPr>
          <w:color w:val="000000" w:themeColor="text1"/>
        </w:rPr>
        <w:t>ed</w:t>
      </w:r>
      <w:r w:rsidR="007C62E8">
        <w:rPr>
          <w:color w:val="000000" w:themeColor="text1"/>
        </w:rPr>
        <w:t xml:space="preserve"> 15 of these carp for PCB analysis.</w:t>
      </w:r>
    </w:p>
    <w:p w:rsidR="009C30B1" w:rsidRPr="00263DBA" w:rsidRDefault="009C30B1" w:rsidP="009C30B1"/>
    <w:p w:rsidR="009C30B1" w:rsidRPr="00263DBA" w:rsidRDefault="009C30B1" w:rsidP="009C30B1">
      <w:pPr>
        <w:pStyle w:val="Heading2"/>
      </w:pPr>
      <w:bookmarkStart w:id="21" w:name="_Toc399492651"/>
      <w:bookmarkStart w:id="22" w:name="_Toc423429316"/>
      <w:r w:rsidRPr="00263DBA">
        <w:t>Study Area</w:t>
      </w:r>
      <w:bookmarkEnd w:id="21"/>
      <w:bookmarkEnd w:id="22"/>
    </w:p>
    <w:p w:rsidR="009C30B1" w:rsidRPr="00263DBA" w:rsidRDefault="009C30B1" w:rsidP="009C30B1">
      <w:pPr>
        <w:rPr>
          <w:color w:val="800000"/>
        </w:rPr>
      </w:pPr>
    </w:p>
    <w:p w:rsidR="00FE1C63" w:rsidRPr="009C30B1" w:rsidRDefault="009C30B1" w:rsidP="00FE1C63">
      <w:r w:rsidRPr="00263DBA">
        <w:t>Lake Spokane (formerly known as Long Lake) is located in eastern Washington and several miles to the northwest of the city of Spok</w:t>
      </w:r>
      <w:r w:rsidRPr="00C37528">
        <w:t>ane (</w:t>
      </w:r>
      <w:r w:rsidRPr="00A914F4">
        <w:rPr>
          <w:color w:val="0000FF"/>
        </w:rPr>
        <w:t>Figure 1</w:t>
      </w:r>
      <w:r w:rsidRPr="00C37528">
        <w:t xml:space="preserve">).  The lake is a part of the Spokane River and was created by the formation of Long Lake Dam </w:t>
      </w:r>
      <w:r w:rsidR="007C1C80">
        <w:t xml:space="preserve">(completed </w:t>
      </w:r>
      <w:r w:rsidR="00D55897">
        <w:t xml:space="preserve">in </w:t>
      </w:r>
      <w:r w:rsidR="007C1C80">
        <w:t>1915)</w:t>
      </w:r>
      <w:r w:rsidR="00D55897">
        <w:t xml:space="preserve"> </w:t>
      </w:r>
      <w:r w:rsidRPr="00C37528">
        <w:t>at its wes</w:t>
      </w:r>
      <w:r w:rsidRPr="00263DBA">
        <w:t>tern downstream end.  The lake boundary for the eastern upstream end is approximately one mile downstream of Nine Mile Dam</w:t>
      </w:r>
      <w:r>
        <w:t>.  T</w:t>
      </w:r>
      <w:r w:rsidRPr="00263DBA">
        <w:t>he lake covers 24 river miles between the dams.  It straddles three counties: Stevens to the north, Lincoln to the west</w:t>
      </w:r>
      <w:r>
        <w:t>,</w:t>
      </w:r>
      <w:r w:rsidRPr="00263DBA">
        <w:t xml:space="preserve"> and Spokane to the south, southeast, and northeast.</w:t>
      </w:r>
    </w:p>
    <w:p w:rsidR="008D1FE1" w:rsidRPr="00167D39" w:rsidRDefault="00061BA3" w:rsidP="00FE1C63">
      <w:pPr>
        <w:rPr>
          <w:b/>
          <w:color w:val="800000"/>
        </w:rPr>
      </w:pPr>
      <w:r>
        <w:rPr>
          <w:b/>
          <w:noProof/>
          <w:color w:val="800000"/>
        </w:rPr>
        <w:drawing>
          <wp:inline distT="0" distB="0" distL="0" distR="0">
            <wp:extent cx="5943600" cy="4592955"/>
            <wp:effectExtent l="19050" t="0" r="0" b="0"/>
            <wp:docPr id="5" name="Picture 4" descr="Lake Spokane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 Spokane Map.jpg"/>
                    <pic:cNvPicPr/>
                  </pic:nvPicPr>
                  <pic:blipFill>
                    <a:blip r:embed="rId14" cstate="print"/>
                    <a:stretch>
                      <a:fillRect/>
                    </a:stretch>
                  </pic:blipFill>
                  <pic:spPr>
                    <a:xfrm>
                      <a:off x="0" y="0"/>
                      <a:ext cx="5943600" cy="4592955"/>
                    </a:xfrm>
                    <a:prstGeom prst="rect">
                      <a:avLst/>
                    </a:prstGeom>
                  </pic:spPr>
                </pic:pic>
              </a:graphicData>
            </a:graphic>
          </wp:inline>
        </w:drawing>
      </w:r>
    </w:p>
    <w:p w:rsidR="0001526D" w:rsidRPr="00A03F05" w:rsidRDefault="008D1FE1" w:rsidP="00351E57">
      <w:pPr>
        <w:pStyle w:val="Caption"/>
      </w:pPr>
      <w:bookmarkStart w:id="23" w:name="_Toc423427575"/>
      <w:r w:rsidRPr="00D07C0B">
        <w:rPr>
          <w:color w:val="0000FF"/>
        </w:rPr>
        <w:t xml:space="preserve">Figure </w:t>
      </w:r>
      <w:r w:rsidR="008A730D" w:rsidRPr="00D07C0B">
        <w:rPr>
          <w:color w:val="0000FF"/>
        </w:rPr>
        <w:fldChar w:fldCharType="begin"/>
      </w:r>
      <w:r w:rsidR="00E81392" w:rsidRPr="00D07C0B">
        <w:rPr>
          <w:color w:val="0000FF"/>
        </w:rPr>
        <w:instrText xml:space="preserve"> SEQ Figure \* ARABIC </w:instrText>
      </w:r>
      <w:r w:rsidR="008A730D" w:rsidRPr="00D07C0B">
        <w:rPr>
          <w:color w:val="0000FF"/>
        </w:rPr>
        <w:fldChar w:fldCharType="separate"/>
      </w:r>
      <w:r w:rsidR="00EE1DF5">
        <w:rPr>
          <w:noProof/>
          <w:color w:val="0000FF"/>
        </w:rPr>
        <w:t>1</w:t>
      </w:r>
      <w:r w:rsidR="008A730D" w:rsidRPr="00D07C0B">
        <w:rPr>
          <w:color w:val="0000FF"/>
        </w:rPr>
        <w:fldChar w:fldCharType="end"/>
      </w:r>
      <w:r w:rsidR="000D5C0A">
        <w:t xml:space="preserve">. </w:t>
      </w:r>
      <w:r w:rsidR="00D07C0B">
        <w:t>Lake Spokane and 2014 Carp Collection Locations.</w:t>
      </w:r>
      <w:bookmarkEnd w:id="23"/>
    </w:p>
    <w:p w:rsidR="00FE1C63" w:rsidRDefault="00FE1C63" w:rsidP="00185F31">
      <w:pPr>
        <w:pStyle w:val="Heading1"/>
      </w:pPr>
      <w:bookmarkStart w:id="24" w:name="_Toc166732568"/>
      <w:bookmarkStart w:id="25" w:name="_Toc423429317"/>
      <w:r>
        <w:lastRenderedPageBreak/>
        <w:t>Methods</w:t>
      </w:r>
      <w:bookmarkEnd w:id="24"/>
      <w:bookmarkEnd w:id="25"/>
    </w:p>
    <w:p w:rsidR="00BA4561" w:rsidRDefault="00BA4561" w:rsidP="00BA4561">
      <w:pPr>
        <w:pStyle w:val="Heading2"/>
      </w:pPr>
      <w:bookmarkStart w:id="26" w:name="_Toc423429318"/>
      <w:r>
        <w:t>Fish Collection and Processing</w:t>
      </w:r>
      <w:bookmarkEnd w:id="26"/>
    </w:p>
    <w:p w:rsidR="00BA4561" w:rsidRDefault="00BA4561" w:rsidP="00CD01CB"/>
    <w:p w:rsidR="00CD01CB" w:rsidRPr="006A5B28" w:rsidRDefault="00CD01CB" w:rsidP="00CD01CB">
      <w:r w:rsidRPr="00263DBA">
        <w:t xml:space="preserve">Fish </w:t>
      </w:r>
      <w:r>
        <w:t>were</w:t>
      </w:r>
      <w:r w:rsidRPr="00263DBA">
        <w:t xml:space="preserve"> collected by </w:t>
      </w:r>
      <w:r>
        <w:t>Golder Associates, a</w:t>
      </w:r>
      <w:r w:rsidRPr="00263DBA">
        <w:t xml:space="preserve"> contractor </w:t>
      </w:r>
      <w:r>
        <w:t>of</w:t>
      </w:r>
      <w:r w:rsidRPr="00263DBA">
        <w:t xml:space="preserve"> Avista.  Ecology staff </w:t>
      </w:r>
      <w:r>
        <w:t>met</w:t>
      </w:r>
      <w:r w:rsidRPr="00263DBA">
        <w:t xml:space="preserve"> the contractor </w:t>
      </w:r>
      <w:r w:rsidR="005D6B21">
        <w:t>on the day of</w:t>
      </w:r>
      <w:r w:rsidR="00F60F4A">
        <w:t xml:space="preserve"> fish collection</w:t>
      </w:r>
      <w:r w:rsidR="005D6B21">
        <w:t>s</w:t>
      </w:r>
      <w:r w:rsidR="00F60F4A">
        <w:t xml:space="preserve"> at the Nine Mile boat ramp</w:t>
      </w:r>
      <w:r w:rsidR="005D6B21">
        <w:t>, located on upper Lake Spokane</w:t>
      </w:r>
      <w:r w:rsidR="00F60F4A">
        <w:t>. Fish</w:t>
      </w:r>
      <w:r w:rsidRPr="00263DBA">
        <w:t xml:space="preserve"> </w:t>
      </w:r>
      <w:r w:rsidR="00F60F4A">
        <w:t xml:space="preserve">were then processed </w:t>
      </w:r>
      <w:r w:rsidRPr="00263DBA">
        <w:t>in the field by following S</w:t>
      </w:r>
      <w:r w:rsidR="00065526">
        <w:t>tandard Operating Procedure (S</w:t>
      </w:r>
      <w:r w:rsidRPr="00263DBA">
        <w:t>OP</w:t>
      </w:r>
      <w:r w:rsidR="00065526">
        <w:t>)</w:t>
      </w:r>
      <w:r w:rsidRPr="00263DBA">
        <w:t xml:space="preserve"> </w:t>
      </w:r>
      <w:r w:rsidR="00065526">
        <w:t>EAP009</w:t>
      </w:r>
      <w:r w:rsidR="00065526">
        <w:rPr>
          <w:i/>
        </w:rPr>
        <w:t xml:space="preserve"> </w:t>
      </w:r>
      <w:r w:rsidRPr="00263DBA">
        <w:rPr>
          <w:i/>
        </w:rPr>
        <w:t xml:space="preserve">for Field Collection, Processing, and Preservation </w:t>
      </w:r>
      <w:r w:rsidRPr="006A5B28">
        <w:rPr>
          <w:i/>
        </w:rPr>
        <w:t xml:space="preserve">of Finfish Samples at the Time of Collection in the field </w:t>
      </w:r>
      <w:r w:rsidRPr="006A5B28">
        <w:t>(</w:t>
      </w:r>
      <w:r w:rsidRPr="0032677A">
        <w:rPr>
          <w:color w:val="0000FF"/>
        </w:rPr>
        <w:t>Sandvik, 2010a</w:t>
      </w:r>
      <w:r w:rsidRPr="006A5B28">
        <w:t>).</w:t>
      </w:r>
    </w:p>
    <w:p w:rsidR="00CD01CB" w:rsidRDefault="00CD01CB" w:rsidP="00CD01CB"/>
    <w:p w:rsidR="00993354" w:rsidRDefault="00E477D6" w:rsidP="00993354">
      <w:r>
        <w:t>S</w:t>
      </w:r>
      <w:r w:rsidR="00F60F4A">
        <w:t>taff from Golder recorded</w:t>
      </w:r>
      <w:r>
        <w:t xml:space="preserve"> field data</w:t>
      </w:r>
      <w:r w:rsidR="004447F7">
        <w:t xml:space="preserve"> which </w:t>
      </w:r>
      <w:r>
        <w:t>includ</w:t>
      </w:r>
      <w:r w:rsidR="004447F7">
        <w:t>ed:</w:t>
      </w:r>
      <w:r>
        <w:t xml:space="preserve"> collection locations</w:t>
      </w:r>
      <w:r w:rsidR="004447F7">
        <w:t>,</w:t>
      </w:r>
      <w:r>
        <w:t xml:space="preserve"> times</w:t>
      </w:r>
      <w:r w:rsidR="004447F7">
        <w:t>,</w:t>
      </w:r>
      <w:r w:rsidR="00067258">
        <w:t xml:space="preserve"> </w:t>
      </w:r>
      <w:r w:rsidR="00F60F4A">
        <w:t>weights</w:t>
      </w:r>
      <w:r w:rsidR="004447F7">
        <w:t>,</w:t>
      </w:r>
      <w:r w:rsidR="00F60F4A">
        <w:t xml:space="preserve"> and lengths of </w:t>
      </w:r>
      <w:r w:rsidR="004447F7">
        <w:t>individual</w:t>
      </w:r>
      <w:r w:rsidR="00F60F4A">
        <w:t xml:space="preserve"> carp.   </w:t>
      </w:r>
      <w:r w:rsidR="004447F7">
        <w:t>Golder staff also</w:t>
      </w:r>
      <w:r w:rsidR="00067258">
        <w:t xml:space="preserve"> </w:t>
      </w:r>
      <w:r w:rsidR="00F60F4A">
        <w:t>identified the sex</w:t>
      </w:r>
      <w:r w:rsidR="00345EA4">
        <w:t xml:space="preserve"> </w:t>
      </w:r>
      <w:r w:rsidR="004447F7">
        <w:t xml:space="preserve">of each fish </w:t>
      </w:r>
      <w:r w:rsidR="00345EA4">
        <w:t>by carefully cutting in to the abdomen</w:t>
      </w:r>
      <w:r w:rsidR="004447F7">
        <w:t xml:space="preserve"> and examining gonads</w:t>
      </w:r>
      <w:r w:rsidR="00F60F4A">
        <w:t>, took aging structures</w:t>
      </w:r>
      <w:r w:rsidR="004447F7">
        <w:t>,</w:t>
      </w:r>
      <w:r w:rsidR="00F60F4A">
        <w:t xml:space="preserve"> and assigned a fish sample number to each fish before handing them off to Ecology staff.   Ecology staff then double wrapped each fish in foil, and secured them</w:t>
      </w:r>
      <w:r w:rsidR="00CD01CB" w:rsidRPr="00263DBA">
        <w:t xml:space="preserve"> in plastic bags in coolers on ice for transport </w:t>
      </w:r>
      <w:r w:rsidR="00F60F4A" w:rsidRPr="00263DBA">
        <w:t>to Ecology</w:t>
      </w:r>
      <w:r w:rsidR="00CD01CB" w:rsidRPr="00263DBA">
        <w:t xml:space="preserve"> headquarters.  </w:t>
      </w:r>
      <w:r w:rsidR="00993354">
        <w:t xml:space="preserve">Location data obtained from Golder Associates is located in </w:t>
      </w:r>
      <w:r w:rsidR="00993354" w:rsidRPr="00B31550">
        <w:rPr>
          <w:color w:val="0000FF"/>
        </w:rPr>
        <w:t xml:space="preserve">Appendix </w:t>
      </w:r>
      <w:r w:rsidR="00993354">
        <w:rPr>
          <w:color w:val="0000FF"/>
        </w:rPr>
        <w:t>A, Table A-1</w:t>
      </w:r>
      <w:r w:rsidR="00993354" w:rsidRPr="00993354">
        <w:rPr>
          <w:color w:val="000000" w:themeColor="text1"/>
        </w:rPr>
        <w:t xml:space="preserve">.  These locations are also </w:t>
      </w:r>
      <w:r w:rsidR="004447F7">
        <w:rPr>
          <w:color w:val="000000" w:themeColor="text1"/>
        </w:rPr>
        <w:t>shown</w:t>
      </w:r>
      <w:r w:rsidR="004447F7" w:rsidRPr="00993354">
        <w:rPr>
          <w:color w:val="000000" w:themeColor="text1"/>
        </w:rPr>
        <w:t xml:space="preserve"> </w:t>
      </w:r>
      <w:r w:rsidR="00993354" w:rsidRPr="00993354">
        <w:rPr>
          <w:color w:val="000000" w:themeColor="text1"/>
        </w:rPr>
        <w:t>on</w:t>
      </w:r>
      <w:r w:rsidR="00993354">
        <w:rPr>
          <w:color w:val="0000FF"/>
        </w:rPr>
        <w:t xml:space="preserve"> Figure 1</w:t>
      </w:r>
      <w:r w:rsidR="00993354" w:rsidRPr="00993354">
        <w:rPr>
          <w:color w:val="000000" w:themeColor="text1"/>
        </w:rPr>
        <w:t>.</w:t>
      </w:r>
    </w:p>
    <w:p w:rsidR="00CD01CB" w:rsidRDefault="00CD01CB" w:rsidP="00CD01CB"/>
    <w:p w:rsidR="00CD01CB" w:rsidRDefault="008C0BA7" w:rsidP="004447F7">
      <w:r>
        <w:t>Fish were</w:t>
      </w:r>
      <w:r w:rsidR="00E477D6">
        <w:t xml:space="preserve"> processed at</w:t>
      </w:r>
      <w:r w:rsidR="00CD01CB" w:rsidRPr="00263DBA">
        <w:t xml:space="preserve"> Ecology headquarters by removing scales, rinsing with </w:t>
      </w:r>
      <w:r w:rsidR="00CD01CB">
        <w:t>deionized</w:t>
      </w:r>
      <w:r w:rsidR="00E477D6">
        <w:t xml:space="preserve"> water, </w:t>
      </w:r>
      <w:r w:rsidR="00CD01CB" w:rsidRPr="00263DBA">
        <w:t xml:space="preserve">and cutting the </w:t>
      </w:r>
      <w:r w:rsidR="00E477D6">
        <w:t xml:space="preserve">whole bodies into rounds and the </w:t>
      </w:r>
      <w:r w:rsidR="00CD01CB" w:rsidRPr="00263DBA">
        <w:t>heads into several smaller portions</w:t>
      </w:r>
      <w:r w:rsidR="00E477D6">
        <w:t xml:space="preserve"> so that the tissue could fit into the Hobart commercial grade food grinder</w:t>
      </w:r>
      <w:r w:rsidR="00CD01CB" w:rsidRPr="00263DBA">
        <w:t xml:space="preserve">.  Each fish (as multiple pieces) </w:t>
      </w:r>
      <w:r w:rsidR="00E477D6">
        <w:t xml:space="preserve">was then processed following </w:t>
      </w:r>
      <w:r w:rsidR="00CD01CB" w:rsidRPr="00263DBA">
        <w:t xml:space="preserve">SOP EAP007 </w:t>
      </w:r>
      <w:r w:rsidR="00065526">
        <w:rPr>
          <w:i/>
        </w:rPr>
        <w:t xml:space="preserve">for </w:t>
      </w:r>
      <w:r w:rsidR="00CD01CB" w:rsidRPr="006A5B28">
        <w:rPr>
          <w:i/>
        </w:rPr>
        <w:t>Resecting Finfish Whole Body, Body Parts or Tissue Samples</w:t>
      </w:r>
      <w:r w:rsidR="00CD01CB" w:rsidRPr="006A5B28">
        <w:t xml:space="preserve"> (</w:t>
      </w:r>
      <w:r w:rsidR="00CD01CB" w:rsidRPr="0032677A">
        <w:rPr>
          <w:color w:val="0000FF"/>
        </w:rPr>
        <w:t>Sandvik, 2010b</w:t>
      </w:r>
      <w:r w:rsidR="00CD01CB" w:rsidRPr="006A5B28">
        <w:t>).  This procedure</w:t>
      </w:r>
      <w:r w:rsidR="00CD01CB" w:rsidRPr="00263DBA">
        <w:t xml:space="preserve"> is briefly described </w:t>
      </w:r>
      <w:r w:rsidR="00CD01CB">
        <w:t>in the following paragraphs.</w:t>
      </w:r>
    </w:p>
    <w:p w:rsidR="00065526" w:rsidRPr="00263DBA" w:rsidRDefault="00065526" w:rsidP="004447F7"/>
    <w:p w:rsidR="00CD01CB" w:rsidRPr="00263DBA" w:rsidRDefault="00CD01CB">
      <w:r w:rsidRPr="00263DBA">
        <w:t xml:space="preserve">All processing utensils </w:t>
      </w:r>
      <w:r w:rsidR="00E477D6">
        <w:t>were</w:t>
      </w:r>
      <w:r w:rsidRPr="00263DBA">
        <w:t xml:space="preserve"> cleaned in order to prevent contamination of the samples.  Utensils include</w:t>
      </w:r>
      <w:r w:rsidR="0032677A">
        <w:t>d</w:t>
      </w:r>
      <w:r w:rsidRPr="00263DBA">
        <w:t xml:space="preserve"> stainless steel bowls and knives and tissue grinding appliances having plastic</w:t>
      </w:r>
      <w:r w:rsidR="0032677A">
        <w:t xml:space="preserve"> and</w:t>
      </w:r>
      <w:r w:rsidRPr="00263DBA">
        <w:t xml:space="preserve"> stainless stee</w:t>
      </w:r>
      <w:r w:rsidR="00E477D6">
        <w:t>l parts.  The cleaning steps were</w:t>
      </w:r>
      <w:r w:rsidRPr="00263DBA">
        <w:t>:  (1) Liquinox soap and hot water wash, (2) 10% nitric acid rinse, (3) deionized water rinse, and (4) acetone and hexane rinses.</w:t>
      </w:r>
      <w:r w:rsidR="0032677A">
        <w:t xml:space="preserve">  The Hobart grinder was only rinsed with acid and solvent before the first sample was processed.  Between each sample it was washed with Liquinox soap and hot water.</w:t>
      </w:r>
    </w:p>
    <w:p w:rsidR="00CD01CB" w:rsidRPr="00263DBA" w:rsidRDefault="00CD01CB" w:rsidP="00CD01CB"/>
    <w:p w:rsidR="00CD01CB" w:rsidRPr="006A5B28" w:rsidRDefault="00CD01CB" w:rsidP="00CD01CB">
      <w:r w:rsidRPr="006A5B28">
        <w:t xml:space="preserve">Tissue </w:t>
      </w:r>
      <w:r w:rsidR="0032677A">
        <w:t>for</w:t>
      </w:r>
      <w:r w:rsidRPr="006A5B28">
        <w:t xml:space="preserve"> each fish </w:t>
      </w:r>
      <w:r w:rsidR="00E477D6">
        <w:t>was</w:t>
      </w:r>
      <w:r w:rsidRPr="006A5B28">
        <w:t xml:space="preserve"> passed three times through the </w:t>
      </w:r>
      <w:r w:rsidR="0032677A">
        <w:t xml:space="preserve">Hobart </w:t>
      </w:r>
      <w:r w:rsidRPr="006A5B28">
        <w:t>grinder and homogenized to a consistent color and texture.</w:t>
      </w:r>
      <w:r w:rsidR="0032677A">
        <w:t xml:space="preserve"> </w:t>
      </w:r>
      <w:r w:rsidRPr="006A5B28">
        <w:t xml:space="preserve"> </w:t>
      </w:r>
      <w:r w:rsidR="0032677A">
        <w:t xml:space="preserve">Certified organics-free jars </w:t>
      </w:r>
      <w:r w:rsidRPr="006A5B28">
        <w:t>w</w:t>
      </w:r>
      <w:r w:rsidR="0032677A">
        <w:t>ere</w:t>
      </w:r>
      <w:r w:rsidRPr="006A5B28">
        <w:t xml:space="preserve"> the</w:t>
      </w:r>
      <w:r w:rsidR="0032677A">
        <w:t xml:space="preserve">n filled with </w:t>
      </w:r>
      <w:r w:rsidRPr="006A5B28">
        <w:t>tissue</w:t>
      </w:r>
      <w:r w:rsidR="0032677A">
        <w:t xml:space="preserve"> and frozen prior to shipment to the laboratories</w:t>
      </w:r>
      <w:r w:rsidRPr="006A5B28">
        <w:t>.</w:t>
      </w:r>
      <w:r w:rsidR="0032677A">
        <w:t xml:space="preserve">  Additional sample</w:t>
      </w:r>
      <w:r w:rsidR="003D4949">
        <w:t>s were</w:t>
      </w:r>
      <w:r w:rsidR="0032677A">
        <w:t xml:space="preserve"> archived at Ecology Headquarters.</w:t>
      </w:r>
      <w:r w:rsidRPr="006A5B28">
        <w:t xml:space="preserve"> </w:t>
      </w:r>
    </w:p>
    <w:p w:rsidR="00FE1C63" w:rsidRDefault="00FE1C63" w:rsidP="00FE1C63"/>
    <w:p w:rsidR="00BA4561" w:rsidRDefault="00BA4561" w:rsidP="00BA4561">
      <w:pPr>
        <w:pStyle w:val="Heading2"/>
      </w:pPr>
      <w:bookmarkStart w:id="27" w:name="_Toc423429319"/>
      <w:r>
        <w:t>Laboratory Methods</w:t>
      </w:r>
      <w:bookmarkEnd w:id="27"/>
    </w:p>
    <w:p w:rsidR="00BA4561" w:rsidRDefault="00BA4561" w:rsidP="00FE1C63"/>
    <w:p w:rsidR="00F22471" w:rsidRDefault="00F22471" w:rsidP="00FE1C63">
      <w:r>
        <w:t xml:space="preserve">Analytical methods for the project are shown in </w:t>
      </w:r>
      <w:r w:rsidRPr="00F22471">
        <w:rPr>
          <w:color w:val="0000FF"/>
        </w:rPr>
        <w:t>Table 1</w:t>
      </w:r>
      <w:r>
        <w:t xml:space="preserve">. </w:t>
      </w:r>
    </w:p>
    <w:p w:rsidR="00F22471" w:rsidRDefault="00F22471" w:rsidP="00FE1C63"/>
    <w:p w:rsidR="00BA4561" w:rsidRDefault="00F22471" w:rsidP="00F22471">
      <w:pPr>
        <w:pStyle w:val="Caption"/>
      </w:pPr>
      <w:bookmarkStart w:id="28" w:name="_Toc423427532"/>
      <w:r w:rsidRPr="00F22471">
        <w:rPr>
          <w:color w:val="0000FF"/>
        </w:rPr>
        <w:t xml:space="preserve">Table </w:t>
      </w:r>
      <w:r w:rsidR="008A730D" w:rsidRPr="00F22471">
        <w:rPr>
          <w:color w:val="0000FF"/>
        </w:rPr>
        <w:fldChar w:fldCharType="begin"/>
      </w:r>
      <w:r w:rsidRPr="00F22471">
        <w:rPr>
          <w:color w:val="0000FF"/>
        </w:rPr>
        <w:instrText xml:space="preserve"> SEQ Table \* ARABIC </w:instrText>
      </w:r>
      <w:r w:rsidR="008A730D" w:rsidRPr="00F22471">
        <w:rPr>
          <w:color w:val="0000FF"/>
        </w:rPr>
        <w:fldChar w:fldCharType="separate"/>
      </w:r>
      <w:r w:rsidR="00EC2257">
        <w:rPr>
          <w:noProof/>
          <w:color w:val="0000FF"/>
        </w:rPr>
        <w:t>1</w:t>
      </w:r>
      <w:r w:rsidR="008A730D" w:rsidRPr="00F22471">
        <w:rPr>
          <w:color w:val="0000FF"/>
        </w:rPr>
        <w:fldChar w:fldCharType="end"/>
      </w:r>
      <w:r w:rsidR="000D5C0A">
        <w:t xml:space="preserve">. </w:t>
      </w:r>
      <w:r w:rsidR="00BA4561">
        <w:t>Analytical Methods for the Lake Spokane Carp PCB Study.</w:t>
      </w:r>
      <w:bookmarkEnd w:id="28"/>
    </w:p>
    <w:tbl>
      <w:tblPr>
        <w:tblStyle w:val="TableGrid"/>
        <w:tblW w:w="8190" w:type="dxa"/>
        <w:tblInd w:w="108" w:type="dxa"/>
        <w:tblLayout w:type="fixed"/>
        <w:tblLook w:val="04A0"/>
      </w:tblPr>
      <w:tblGrid>
        <w:gridCol w:w="1890"/>
        <w:gridCol w:w="2160"/>
        <w:gridCol w:w="2250"/>
        <w:gridCol w:w="1890"/>
      </w:tblGrid>
      <w:tr w:rsidR="004C227D" w:rsidRPr="00263DBA" w:rsidTr="004C227D">
        <w:trPr>
          <w:trHeight w:val="611"/>
        </w:trPr>
        <w:tc>
          <w:tcPr>
            <w:tcW w:w="1890" w:type="dxa"/>
            <w:shd w:val="clear" w:color="auto" w:fill="EAEAEA"/>
            <w:vAlign w:val="center"/>
          </w:tcPr>
          <w:p w:rsidR="004C227D" w:rsidRPr="00263DBA" w:rsidRDefault="004C227D" w:rsidP="004C227D">
            <w:pPr>
              <w:rPr>
                <w:color w:val="000000" w:themeColor="text1"/>
                <w:sz w:val="22"/>
                <w:szCs w:val="22"/>
              </w:rPr>
            </w:pPr>
            <w:r w:rsidRPr="00263DBA">
              <w:rPr>
                <w:color w:val="000000" w:themeColor="text1"/>
                <w:sz w:val="22"/>
                <w:szCs w:val="22"/>
              </w:rPr>
              <w:t>Parameter</w:t>
            </w:r>
          </w:p>
        </w:tc>
        <w:tc>
          <w:tcPr>
            <w:tcW w:w="2160" w:type="dxa"/>
            <w:shd w:val="clear" w:color="auto" w:fill="EAEAEA"/>
            <w:vAlign w:val="center"/>
          </w:tcPr>
          <w:p w:rsidR="004C227D" w:rsidRPr="00263DBA" w:rsidRDefault="004C227D" w:rsidP="004C227D">
            <w:pPr>
              <w:jc w:val="center"/>
              <w:rPr>
                <w:color w:val="000000" w:themeColor="text1"/>
                <w:sz w:val="22"/>
                <w:szCs w:val="22"/>
              </w:rPr>
            </w:pPr>
            <w:r>
              <w:rPr>
                <w:color w:val="000000" w:themeColor="text1"/>
                <w:sz w:val="22"/>
                <w:szCs w:val="22"/>
              </w:rPr>
              <w:t>Number of samples</w:t>
            </w:r>
          </w:p>
        </w:tc>
        <w:tc>
          <w:tcPr>
            <w:tcW w:w="2250" w:type="dxa"/>
            <w:shd w:val="clear" w:color="auto" w:fill="EAEAEA"/>
            <w:vAlign w:val="center"/>
          </w:tcPr>
          <w:p w:rsidR="004C227D" w:rsidRPr="00263DBA" w:rsidRDefault="004C227D" w:rsidP="00BA4561">
            <w:pPr>
              <w:jc w:val="center"/>
              <w:rPr>
                <w:color w:val="000000" w:themeColor="text1"/>
                <w:sz w:val="22"/>
                <w:szCs w:val="22"/>
              </w:rPr>
            </w:pPr>
            <w:r w:rsidRPr="00263DBA">
              <w:rPr>
                <w:color w:val="000000" w:themeColor="text1"/>
                <w:sz w:val="22"/>
                <w:szCs w:val="22"/>
              </w:rPr>
              <w:t>Analytical Method</w:t>
            </w:r>
          </w:p>
        </w:tc>
        <w:tc>
          <w:tcPr>
            <w:tcW w:w="1890" w:type="dxa"/>
            <w:shd w:val="clear" w:color="auto" w:fill="EAEAEA"/>
            <w:vAlign w:val="center"/>
          </w:tcPr>
          <w:p w:rsidR="004C227D" w:rsidRPr="00263DBA" w:rsidRDefault="004C227D" w:rsidP="00BA4561">
            <w:pPr>
              <w:jc w:val="center"/>
              <w:rPr>
                <w:color w:val="000000" w:themeColor="text1"/>
                <w:sz w:val="22"/>
                <w:szCs w:val="22"/>
              </w:rPr>
            </w:pPr>
            <w:r w:rsidRPr="00263DBA">
              <w:rPr>
                <w:color w:val="000000" w:themeColor="text1"/>
                <w:sz w:val="22"/>
                <w:szCs w:val="22"/>
              </w:rPr>
              <w:t>Laboratory</w:t>
            </w:r>
          </w:p>
        </w:tc>
      </w:tr>
      <w:tr w:rsidR="004C227D" w:rsidRPr="00263DBA" w:rsidTr="004C227D">
        <w:trPr>
          <w:trHeight w:val="476"/>
        </w:trPr>
        <w:tc>
          <w:tcPr>
            <w:tcW w:w="1890" w:type="dxa"/>
            <w:vAlign w:val="center"/>
          </w:tcPr>
          <w:p w:rsidR="004C227D" w:rsidRPr="00263DBA" w:rsidRDefault="004C227D" w:rsidP="00BA4561">
            <w:pPr>
              <w:rPr>
                <w:color w:val="000000" w:themeColor="text1"/>
                <w:sz w:val="22"/>
                <w:szCs w:val="22"/>
              </w:rPr>
            </w:pPr>
            <w:r w:rsidRPr="00263DBA">
              <w:rPr>
                <w:color w:val="000000" w:themeColor="text1"/>
                <w:sz w:val="22"/>
                <w:szCs w:val="22"/>
              </w:rPr>
              <w:lastRenderedPageBreak/>
              <w:t xml:space="preserve">Lipids </w:t>
            </w:r>
          </w:p>
        </w:tc>
        <w:tc>
          <w:tcPr>
            <w:tcW w:w="2160" w:type="dxa"/>
            <w:vAlign w:val="center"/>
          </w:tcPr>
          <w:p w:rsidR="004C227D" w:rsidRPr="00263DBA" w:rsidRDefault="004C227D" w:rsidP="004C227D">
            <w:pPr>
              <w:jc w:val="center"/>
              <w:rPr>
                <w:color w:val="000000" w:themeColor="text1"/>
                <w:sz w:val="22"/>
                <w:szCs w:val="22"/>
              </w:rPr>
            </w:pPr>
            <w:r>
              <w:rPr>
                <w:color w:val="000000" w:themeColor="text1"/>
                <w:sz w:val="22"/>
                <w:szCs w:val="22"/>
              </w:rPr>
              <w:t>15</w:t>
            </w:r>
          </w:p>
        </w:tc>
        <w:tc>
          <w:tcPr>
            <w:tcW w:w="2250" w:type="dxa"/>
            <w:vAlign w:val="center"/>
          </w:tcPr>
          <w:p w:rsidR="004C227D" w:rsidRPr="00263DBA" w:rsidRDefault="004C227D" w:rsidP="00BA4561">
            <w:pPr>
              <w:jc w:val="center"/>
              <w:rPr>
                <w:color w:val="000000" w:themeColor="text1"/>
                <w:sz w:val="22"/>
                <w:szCs w:val="22"/>
              </w:rPr>
            </w:pPr>
            <w:r w:rsidRPr="00263DBA">
              <w:rPr>
                <w:color w:val="000000" w:themeColor="text1"/>
                <w:sz w:val="22"/>
                <w:szCs w:val="22"/>
              </w:rPr>
              <w:t>MEL SOP 730009</w:t>
            </w:r>
          </w:p>
        </w:tc>
        <w:tc>
          <w:tcPr>
            <w:tcW w:w="1890" w:type="dxa"/>
            <w:vAlign w:val="center"/>
          </w:tcPr>
          <w:p w:rsidR="004C227D" w:rsidRPr="00263DBA" w:rsidRDefault="004C227D" w:rsidP="00BA4561">
            <w:pPr>
              <w:jc w:val="center"/>
              <w:rPr>
                <w:color w:val="000000" w:themeColor="text1"/>
                <w:sz w:val="22"/>
                <w:szCs w:val="22"/>
              </w:rPr>
            </w:pPr>
            <w:r w:rsidRPr="00263DBA">
              <w:rPr>
                <w:color w:val="000000" w:themeColor="text1"/>
                <w:sz w:val="22"/>
                <w:szCs w:val="22"/>
              </w:rPr>
              <w:t>MEL</w:t>
            </w:r>
          </w:p>
        </w:tc>
      </w:tr>
      <w:tr w:rsidR="004C227D" w:rsidRPr="00263DBA" w:rsidTr="004C227D">
        <w:trPr>
          <w:trHeight w:val="449"/>
        </w:trPr>
        <w:tc>
          <w:tcPr>
            <w:tcW w:w="1890" w:type="dxa"/>
            <w:vAlign w:val="center"/>
          </w:tcPr>
          <w:p w:rsidR="004C227D" w:rsidRPr="00263DBA" w:rsidRDefault="004C227D" w:rsidP="00BA4561">
            <w:pPr>
              <w:rPr>
                <w:color w:val="000000" w:themeColor="text1"/>
                <w:sz w:val="22"/>
                <w:szCs w:val="22"/>
              </w:rPr>
            </w:pPr>
            <w:r w:rsidRPr="00263DBA">
              <w:rPr>
                <w:color w:val="000000" w:themeColor="text1"/>
                <w:sz w:val="22"/>
                <w:szCs w:val="22"/>
              </w:rPr>
              <w:t xml:space="preserve">PCB Aroclors </w:t>
            </w:r>
          </w:p>
        </w:tc>
        <w:tc>
          <w:tcPr>
            <w:tcW w:w="2160" w:type="dxa"/>
            <w:vAlign w:val="center"/>
          </w:tcPr>
          <w:p w:rsidR="004C227D" w:rsidRPr="00263DBA" w:rsidRDefault="004C227D" w:rsidP="004C227D">
            <w:pPr>
              <w:jc w:val="center"/>
              <w:rPr>
                <w:sz w:val="22"/>
                <w:szCs w:val="22"/>
              </w:rPr>
            </w:pPr>
            <w:r>
              <w:rPr>
                <w:sz w:val="22"/>
                <w:szCs w:val="22"/>
              </w:rPr>
              <w:t>15</w:t>
            </w:r>
          </w:p>
        </w:tc>
        <w:tc>
          <w:tcPr>
            <w:tcW w:w="2250" w:type="dxa"/>
            <w:vAlign w:val="center"/>
          </w:tcPr>
          <w:p w:rsidR="004C227D" w:rsidRPr="00263DBA" w:rsidRDefault="004C227D" w:rsidP="00BA4561">
            <w:pPr>
              <w:jc w:val="center"/>
              <w:rPr>
                <w:color w:val="000000" w:themeColor="text1"/>
                <w:sz w:val="22"/>
                <w:szCs w:val="22"/>
              </w:rPr>
            </w:pPr>
            <w:r w:rsidRPr="00263DBA">
              <w:rPr>
                <w:sz w:val="22"/>
                <w:szCs w:val="22"/>
              </w:rPr>
              <w:t>EPA 8082</w:t>
            </w:r>
          </w:p>
        </w:tc>
        <w:tc>
          <w:tcPr>
            <w:tcW w:w="1890" w:type="dxa"/>
            <w:shd w:val="clear" w:color="auto" w:fill="auto"/>
            <w:vAlign w:val="center"/>
          </w:tcPr>
          <w:p w:rsidR="004C227D" w:rsidRPr="00263DBA" w:rsidRDefault="004C227D" w:rsidP="00BA4561">
            <w:pPr>
              <w:jc w:val="center"/>
              <w:rPr>
                <w:color w:val="000000" w:themeColor="text1"/>
                <w:sz w:val="22"/>
                <w:szCs w:val="22"/>
              </w:rPr>
            </w:pPr>
            <w:r w:rsidRPr="00263DBA">
              <w:rPr>
                <w:color w:val="000000" w:themeColor="text1"/>
                <w:sz w:val="22"/>
                <w:szCs w:val="22"/>
              </w:rPr>
              <w:t>MEL</w:t>
            </w:r>
          </w:p>
        </w:tc>
      </w:tr>
      <w:tr w:rsidR="004C227D" w:rsidRPr="00263DBA" w:rsidTr="004C227D">
        <w:trPr>
          <w:trHeight w:val="521"/>
        </w:trPr>
        <w:tc>
          <w:tcPr>
            <w:tcW w:w="1890" w:type="dxa"/>
            <w:vAlign w:val="center"/>
          </w:tcPr>
          <w:p w:rsidR="004C227D" w:rsidRPr="00263DBA" w:rsidRDefault="004C227D" w:rsidP="00BA4561">
            <w:pPr>
              <w:rPr>
                <w:color w:val="000000" w:themeColor="text1"/>
                <w:sz w:val="22"/>
                <w:szCs w:val="22"/>
              </w:rPr>
            </w:pPr>
            <w:r w:rsidRPr="00263DBA">
              <w:rPr>
                <w:color w:val="000000" w:themeColor="text1"/>
                <w:sz w:val="22"/>
                <w:szCs w:val="22"/>
              </w:rPr>
              <w:t xml:space="preserve">PCB congeners </w:t>
            </w:r>
          </w:p>
        </w:tc>
        <w:tc>
          <w:tcPr>
            <w:tcW w:w="2160" w:type="dxa"/>
            <w:vAlign w:val="center"/>
          </w:tcPr>
          <w:p w:rsidR="004C227D" w:rsidRPr="00263DBA" w:rsidRDefault="004C227D" w:rsidP="004C227D">
            <w:pPr>
              <w:jc w:val="center"/>
              <w:rPr>
                <w:sz w:val="22"/>
                <w:szCs w:val="22"/>
              </w:rPr>
            </w:pPr>
            <w:r>
              <w:rPr>
                <w:sz w:val="22"/>
                <w:szCs w:val="22"/>
              </w:rPr>
              <w:t>10</w:t>
            </w:r>
            <w:r w:rsidR="004447F7">
              <w:rPr>
                <w:sz w:val="22"/>
                <w:szCs w:val="22"/>
              </w:rPr>
              <w:t>*</w:t>
            </w:r>
          </w:p>
        </w:tc>
        <w:tc>
          <w:tcPr>
            <w:tcW w:w="2250" w:type="dxa"/>
            <w:vAlign w:val="center"/>
          </w:tcPr>
          <w:p w:rsidR="004C227D" w:rsidRPr="00263DBA" w:rsidRDefault="004C227D" w:rsidP="00BA4561">
            <w:pPr>
              <w:jc w:val="center"/>
              <w:rPr>
                <w:color w:val="000000" w:themeColor="text1"/>
                <w:sz w:val="22"/>
                <w:szCs w:val="22"/>
              </w:rPr>
            </w:pPr>
            <w:r w:rsidRPr="00263DBA">
              <w:rPr>
                <w:sz w:val="22"/>
                <w:szCs w:val="22"/>
              </w:rPr>
              <w:t>EPA 1668C</w:t>
            </w:r>
          </w:p>
        </w:tc>
        <w:tc>
          <w:tcPr>
            <w:tcW w:w="1890" w:type="dxa"/>
            <w:vAlign w:val="center"/>
          </w:tcPr>
          <w:p w:rsidR="004C227D" w:rsidRPr="00263DBA" w:rsidRDefault="004C227D" w:rsidP="00BA4561">
            <w:pPr>
              <w:jc w:val="center"/>
              <w:rPr>
                <w:color w:val="000000" w:themeColor="text1"/>
                <w:sz w:val="22"/>
                <w:szCs w:val="22"/>
              </w:rPr>
            </w:pPr>
            <w:r>
              <w:rPr>
                <w:color w:val="000000" w:themeColor="text1"/>
                <w:sz w:val="22"/>
                <w:szCs w:val="22"/>
              </w:rPr>
              <w:t>Pacific Rim</w:t>
            </w:r>
            <w:r w:rsidR="004447F7">
              <w:rPr>
                <w:color w:val="000000" w:themeColor="text1"/>
                <w:sz w:val="22"/>
                <w:szCs w:val="22"/>
              </w:rPr>
              <w:t xml:space="preserve"> (Surrey, BC)</w:t>
            </w:r>
          </w:p>
        </w:tc>
      </w:tr>
    </w:tbl>
    <w:p w:rsidR="00BA4561" w:rsidRPr="00263DBA" w:rsidRDefault="00BA4561" w:rsidP="000D5C0A">
      <w:pPr>
        <w:rPr>
          <w:sz w:val="20"/>
        </w:rPr>
      </w:pPr>
      <w:r>
        <w:rPr>
          <w:sz w:val="20"/>
        </w:rPr>
        <w:t xml:space="preserve">EPA = </w:t>
      </w:r>
      <w:r w:rsidRPr="00263DBA">
        <w:rPr>
          <w:sz w:val="20"/>
        </w:rPr>
        <w:t xml:space="preserve"> </w:t>
      </w:r>
      <w:r>
        <w:rPr>
          <w:sz w:val="20"/>
        </w:rPr>
        <w:t>U.S.</w:t>
      </w:r>
      <w:r w:rsidRPr="00263DBA">
        <w:rPr>
          <w:sz w:val="20"/>
        </w:rPr>
        <w:t xml:space="preserve"> Environmental Protection Agency</w:t>
      </w:r>
    </w:p>
    <w:p w:rsidR="00BA4561" w:rsidRPr="00263DBA" w:rsidRDefault="00BA4561" w:rsidP="000D5C0A">
      <w:pPr>
        <w:rPr>
          <w:sz w:val="20"/>
        </w:rPr>
      </w:pPr>
      <w:r>
        <w:rPr>
          <w:sz w:val="20"/>
        </w:rPr>
        <w:t>MEL SOP =</w:t>
      </w:r>
      <w:r w:rsidRPr="00263DBA">
        <w:rPr>
          <w:sz w:val="20"/>
        </w:rPr>
        <w:t xml:space="preserve"> Manchester Environmental Laboratory Standard Operating Procedure</w:t>
      </w:r>
    </w:p>
    <w:p w:rsidR="0032677A" w:rsidRPr="00ED7DD6" w:rsidRDefault="00D31186" w:rsidP="000D5C0A">
      <w:pPr>
        <w:rPr>
          <w:sz w:val="20"/>
        </w:rPr>
      </w:pPr>
      <w:r w:rsidRPr="00D31186">
        <w:rPr>
          <w:sz w:val="20"/>
        </w:rPr>
        <w:t xml:space="preserve">*=These were a subset of the 15 samples analyzed for </w:t>
      </w:r>
      <w:r w:rsidR="00065526">
        <w:rPr>
          <w:sz w:val="20"/>
        </w:rPr>
        <w:t>congeners</w:t>
      </w:r>
      <w:r w:rsidRPr="00D31186">
        <w:rPr>
          <w:sz w:val="20"/>
        </w:rPr>
        <w:t xml:space="preserve"> (i.e. 10 samples had both PCB analyses)</w:t>
      </w:r>
    </w:p>
    <w:p w:rsidR="000D5C0A" w:rsidRDefault="000D5C0A" w:rsidP="000D5C0A">
      <w:pPr>
        <w:pStyle w:val="Heading2"/>
        <w:spacing w:before="0"/>
      </w:pPr>
    </w:p>
    <w:p w:rsidR="00796453" w:rsidRDefault="00796453" w:rsidP="000D5C0A">
      <w:pPr>
        <w:pStyle w:val="Heading2"/>
        <w:spacing w:before="0"/>
      </w:pPr>
      <w:bookmarkStart w:id="29" w:name="_Toc423429320"/>
      <w:r>
        <w:t>Data Quality</w:t>
      </w:r>
      <w:bookmarkEnd w:id="29"/>
    </w:p>
    <w:p w:rsidR="00796453" w:rsidRDefault="00796453" w:rsidP="00796453"/>
    <w:p w:rsidR="001D42A3" w:rsidRDefault="001D42A3" w:rsidP="001D42A3">
      <w:pPr>
        <w:pStyle w:val="Heading3"/>
      </w:pPr>
      <w:bookmarkStart w:id="30" w:name="_Toc423429321"/>
      <w:r>
        <w:t>Project Completeness and Representativeness</w:t>
      </w:r>
      <w:bookmarkEnd w:id="30"/>
    </w:p>
    <w:p w:rsidR="001D42A3" w:rsidRDefault="001D42A3" w:rsidP="00796453"/>
    <w:p w:rsidR="001D42A3" w:rsidRDefault="001D42A3" w:rsidP="001D42A3">
      <w:r>
        <w:t xml:space="preserve">Project goals for completeness were not met, but sample representativeness was excellent for the study.  Carp were originally planned to be analyzed as 15 composite samples of 5 fish each for a total of 75 fish, however Golder Associates was only able to capture ~18 carp for Ecology in September 2014.  Though only portion of the planned number of carp were analyzed for the study (N=15 instead of N=75), the 15 carp analyzed as individuals were highly representative of the much larger group of carp (N=639) that Golder Associates had measured during their June 2014 marking event.  </w:t>
      </w:r>
      <w:r w:rsidRPr="001D42A3">
        <w:rPr>
          <w:color w:val="0000FF"/>
        </w:rPr>
        <w:t>F</w:t>
      </w:r>
      <w:r w:rsidRPr="00C47B53">
        <w:rPr>
          <w:color w:val="0000FF"/>
        </w:rPr>
        <w:t>igur</w:t>
      </w:r>
      <w:r>
        <w:rPr>
          <w:color w:val="0000FF"/>
        </w:rPr>
        <w:t>e 2</w:t>
      </w:r>
      <w:r w:rsidRPr="00C47B53">
        <w:rPr>
          <w:color w:val="0000FF"/>
        </w:rPr>
        <w:t xml:space="preserve"> </w:t>
      </w:r>
      <w:r>
        <w:t>shows the overlap of length classes by percentage between the two populations.  The majority of carp fell between the 500 – 799 mm length classes for both populations.</w:t>
      </w:r>
    </w:p>
    <w:p w:rsidR="001D42A3" w:rsidRDefault="001D42A3" w:rsidP="00796453"/>
    <w:p w:rsidR="001D42A3" w:rsidRDefault="001D42A3" w:rsidP="001D42A3">
      <w:r w:rsidRPr="002E1B8E">
        <w:rPr>
          <w:noProof/>
        </w:rPr>
        <w:drawing>
          <wp:inline distT="0" distB="0" distL="0" distR="0">
            <wp:extent cx="4529096" cy="3892532"/>
            <wp:effectExtent l="19050" t="0" r="4804"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534789" cy="3897425"/>
                    </a:xfrm>
                    <a:prstGeom prst="rect">
                      <a:avLst/>
                    </a:prstGeom>
                    <a:noFill/>
                    <a:ln w="9525">
                      <a:noFill/>
                      <a:miter lim="800000"/>
                      <a:headEnd/>
                      <a:tailEnd/>
                    </a:ln>
                  </pic:spPr>
                </pic:pic>
              </a:graphicData>
            </a:graphic>
          </wp:inline>
        </w:drawing>
      </w:r>
    </w:p>
    <w:p w:rsidR="001D42A3" w:rsidRDefault="001D42A3" w:rsidP="001D42A3">
      <w:pPr>
        <w:pStyle w:val="Caption"/>
      </w:pPr>
      <w:bookmarkStart w:id="31" w:name="_Toc423427576"/>
      <w:r w:rsidRPr="002E1B8E">
        <w:rPr>
          <w:color w:val="0000FF"/>
        </w:rPr>
        <w:t xml:space="preserve">Figure </w:t>
      </w:r>
      <w:r w:rsidRPr="002E1B8E">
        <w:rPr>
          <w:color w:val="0000FF"/>
        </w:rPr>
        <w:fldChar w:fldCharType="begin"/>
      </w:r>
      <w:r w:rsidRPr="002E1B8E">
        <w:rPr>
          <w:color w:val="0000FF"/>
        </w:rPr>
        <w:instrText xml:space="preserve"> SEQ Figure \* ARABIC </w:instrText>
      </w:r>
      <w:r w:rsidRPr="002E1B8E">
        <w:rPr>
          <w:color w:val="0000FF"/>
        </w:rPr>
        <w:fldChar w:fldCharType="separate"/>
      </w:r>
      <w:r>
        <w:rPr>
          <w:noProof/>
          <w:color w:val="0000FF"/>
        </w:rPr>
        <w:t>2</w:t>
      </w:r>
      <w:r w:rsidRPr="002E1B8E">
        <w:rPr>
          <w:color w:val="0000FF"/>
        </w:rPr>
        <w:fldChar w:fldCharType="end"/>
      </w:r>
      <w:r>
        <w:t>. Percentages in 100 mm Length Class for Two Carp Collection Events.</w:t>
      </w:r>
      <w:bookmarkEnd w:id="31"/>
    </w:p>
    <w:p w:rsidR="001D42A3" w:rsidRDefault="001D42A3" w:rsidP="00796453"/>
    <w:p w:rsidR="001D42A3" w:rsidRDefault="001D42A3" w:rsidP="001D42A3">
      <w:pPr>
        <w:pStyle w:val="Heading3"/>
      </w:pPr>
      <w:bookmarkStart w:id="32" w:name="_Toc423429322"/>
      <w:r>
        <w:t>Laboratory</w:t>
      </w:r>
      <w:bookmarkEnd w:id="32"/>
      <w:r>
        <w:t xml:space="preserve"> </w:t>
      </w:r>
    </w:p>
    <w:p w:rsidR="001D42A3" w:rsidRDefault="001D42A3" w:rsidP="00796453"/>
    <w:p w:rsidR="00796453" w:rsidRDefault="00065526" w:rsidP="00796453">
      <w:r>
        <w:t>All project data</w:t>
      </w:r>
      <w:r w:rsidR="00796453">
        <w:t xml:space="preserve"> were reviewed by the laboratories and project manager and </w:t>
      </w:r>
      <w:r w:rsidR="00ED7DD6">
        <w:t xml:space="preserve">judged to be </w:t>
      </w:r>
      <w:r w:rsidR="00796453">
        <w:t>acceptable as qualified by the laboratories.</w:t>
      </w:r>
      <w:r w:rsidR="00ED7DD6">
        <w:t xml:space="preserve">  All </w:t>
      </w:r>
      <w:r>
        <w:t>the laboratory measurement quality objectives (</w:t>
      </w:r>
      <w:r w:rsidR="00ED7DD6">
        <w:t>MQOs</w:t>
      </w:r>
      <w:r>
        <w:t>) laid out in the Quality Assurance Project Plan (QAPP) for the project</w:t>
      </w:r>
      <w:r w:rsidR="00ED7DD6">
        <w:t xml:space="preserve"> were met</w:t>
      </w:r>
      <w:r>
        <w:t xml:space="preserve"> (</w:t>
      </w:r>
      <w:r w:rsidRPr="00065526">
        <w:rPr>
          <w:color w:val="0000FF"/>
        </w:rPr>
        <w:t>Era-Miller, 2014</w:t>
      </w:r>
      <w:r>
        <w:t>)</w:t>
      </w:r>
      <w:r w:rsidR="00D451F5">
        <w:t xml:space="preserve">.  </w:t>
      </w:r>
      <w:r w:rsidR="00ED7DD6">
        <w:t>Several items are noteworthy: the weathered state of PCB Aroclors and the comparability of PCB congener and PCB Aroclor re</w:t>
      </w:r>
      <w:r w:rsidR="00E35570">
        <w:t>sul</w:t>
      </w:r>
      <w:r w:rsidR="00ED7DD6">
        <w:t>ts.</w:t>
      </w:r>
    </w:p>
    <w:p w:rsidR="00E35570" w:rsidRPr="006A5B28" w:rsidRDefault="00E35570" w:rsidP="00796453"/>
    <w:p w:rsidR="00796453" w:rsidRPr="00E92BFF" w:rsidRDefault="00796453" w:rsidP="00796453">
      <w:r>
        <w:t xml:space="preserve">Due to weathering of the PCB Aroclors and interference between Aroclor patterns during analysis, most of the Aroclor 1260 results were qualified with a “J” indicating that the reported values </w:t>
      </w:r>
      <w:r w:rsidRPr="00E92BFF">
        <w:t xml:space="preserve">are estimates.  Aroclor 1248 appeared to </w:t>
      </w:r>
      <w:r>
        <w:t xml:space="preserve">be </w:t>
      </w:r>
      <w:r w:rsidRPr="00E92BFF">
        <w:t>present in most of the samples</w:t>
      </w:r>
      <w:r>
        <w:t>,</w:t>
      </w:r>
      <w:r w:rsidRPr="00E92BFF">
        <w:t xml:space="preserve"> </w:t>
      </w:r>
      <w:r>
        <w:t xml:space="preserve">but </w:t>
      </w:r>
      <w:r w:rsidRPr="00E92BFF">
        <w:t>Aroclor 1254 concentration</w:t>
      </w:r>
      <w:r>
        <w:t>s overwhelmed</w:t>
      </w:r>
      <w:r w:rsidRPr="00E92BFF">
        <w:t xml:space="preserve"> it with at least 50% of the apparent concentration contributed by Aroclor 1254.  Because the interference was too high to calculate a reliable concentration in any of the samples, all Aroclor 1248 results were </w:t>
      </w:r>
      <w:r>
        <w:t xml:space="preserve">qualified with a “U” as non-detected and </w:t>
      </w:r>
      <w:r w:rsidRPr="00E92BFF">
        <w:t xml:space="preserve">reported at </w:t>
      </w:r>
      <w:r>
        <w:t>the level of interference.</w:t>
      </w:r>
    </w:p>
    <w:p w:rsidR="00796453" w:rsidRDefault="00796453" w:rsidP="00796453"/>
    <w:p w:rsidR="00796453" w:rsidRDefault="00796453" w:rsidP="00796453">
      <w:pPr>
        <w:rPr>
          <w:color w:val="000000" w:themeColor="text1"/>
        </w:rPr>
      </w:pPr>
      <w:r>
        <w:t>Precision for the lipids, PCB Aroclor and PCB congener data was measured by calculating the relative percent difference (RPD) between laboratory duplicate samples.</w:t>
      </w:r>
      <w:r w:rsidRPr="00320B92">
        <w:rPr>
          <w:color w:val="000000" w:themeColor="text1"/>
          <w:szCs w:val="24"/>
        </w:rPr>
        <w:t xml:space="preserve"> </w:t>
      </w:r>
      <w:r w:rsidR="00E35570">
        <w:rPr>
          <w:color w:val="000000" w:themeColor="text1"/>
          <w:szCs w:val="24"/>
        </w:rPr>
        <w:t xml:space="preserve"> Project a</w:t>
      </w:r>
      <w:r w:rsidRPr="006A68B1">
        <w:rPr>
          <w:color w:val="000000" w:themeColor="text1"/>
          <w:szCs w:val="24"/>
        </w:rPr>
        <w:t>cce</w:t>
      </w:r>
      <w:r>
        <w:rPr>
          <w:color w:val="000000" w:themeColor="text1"/>
          <w:szCs w:val="24"/>
        </w:rPr>
        <w:t>ptance limit</w:t>
      </w:r>
      <w:r w:rsidR="00E35570">
        <w:rPr>
          <w:color w:val="000000" w:themeColor="text1"/>
          <w:szCs w:val="24"/>
        </w:rPr>
        <w:t>s for RPDs</w:t>
      </w:r>
      <w:r w:rsidRPr="006A68B1">
        <w:rPr>
          <w:color w:val="000000" w:themeColor="text1"/>
          <w:szCs w:val="24"/>
        </w:rPr>
        <w:t xml:space="preserve"> </w:t>
      </w:r>
      <w:r w:rsidR="00E35570">
        <w:rPr>
          <w:color w:val="000000" w:themeColor="text1"/>
          <w:szCs w:val="24"/>
        </w:rPr>
        <w:t>were met for all the analyses (≤20% for lipids, ≤40% for Aroclors and 50% for congeners).  This data is available upon request from the project manager.</w:t>
      </w:r>
    </w:p>
    <w:p w:rsidR="00BA4561" w:rsidRPr="00E35570" w:rsidRDefault="00796453" w:rsidP="00FE1C63">
      <w:pPr>
        <w:rPr>
          <w:color w:val="0000FF"/>
        </w:rPr>
      </w:pPr>
      <w:r w:rsidRPr="004A1085">
        <w:rPr>
          <w:color w:val="000000" w:themeColor="text1"/>
        </w:rPr>
        <w:t xml:space="preserve"> </w:t>
      </w:r>
    </w:p>
    <w:p w:rsidR="00FE1C63" w:rsidRDefault="00FE1C63" w:rsidP="00185F31">
      <w:pPr>
        <w:pStyle w:val="Heading1"/>
      </w:pPr>
      <w:bookmarkStart w:id="33" w:name="_Toc166732569"/>
      <w:bookmarkStart w:id="34" w:name="_Toc423429323"/>
      <w:r>
        <w:t>Results</w:t>
      </w:r>
      <w:bookmarkEnd w:id="33"/>
      <w:bookmarkEnd w:id="34"/>
    </w:p>
    <w:p w:rsidR="00B4554C" w:rsidRDefault="00B92B22" w:rsidP="00FE1C63">
      <w:r>
        <w:t xml:space="preserve">Table 4 shows results for </w:t>
      </w:r>
      <w:r w:rsidR="00557B38">
        <w:t>biological data</w:t>
      </w:r>
      <w:r w:rsidR="00EC2257">
        <w:t xml:space="preserve">, </w:t>
      </w:r>
      <w:r w:rsidR="00B76462">
        <w:t>lipids</w:t>
      </w:r>
      <w:r>
        <w:t>,</w:t>
      </w:r>
      <w:r w:rsidR="00EC2257">
        <w:t xml:space="preserve"> and </w:t>
      </w:r>
      <w:r w:rsidR="00557B38">
        <w:t xml:space="preserve">totals for both PCB Aroclors and congeners.  </w:t>
      </w:r>
      <w:r w:rsidR="00B76462">
        <w:t>Full Aroclor and congener results are</w:t>
      </w:r>
      <w:r w:rsidR="00235A1F">
        <w:t xml:space="preserve"> available in EIM</w:t>
      </w:r>
      <w:r w:rsidR="00EC2257">
        <w:t xml:space="preserve"> and also </w:t>
      </w:r>
      <w:r w:rsidR="00B76462">
        <w:t xml:space="preserve">shown in </w:t>
      </w:r>
      <w:r w:rsidR="00B76462" w:rsidRPr="00B76462">
        <w:rPr>
          <w:color w:val="0000FF"/>
        </w:rPr>
        <w:t xml:space="preserve">Appendix </w:t>
      </w:r>
      <w:r w:rsidR="00CD51EC">
        <w:rPr>
          <w:color w:val="0000FF"/>
        </w:rPr>
        <w:t>A, Tables A-1 and A-2</w:t>
      </w:r>
      <w:r w:rsidR="00B76462">
        <w:t xml:space="preserve">.  </w:t>
      </w:r>
      <w:r w:rsidR="00557B38">
        <w:t xml:space="preserve">Only </w:t>
      </w:r>
      <w:r w:rsidR="00612D86">
        <w:t>Aroclors 1254 and 1260 were reported as detecte</w:t>
      </w:r>
      <w:r w:rsidR="00E92BFF">
        <w:t>d by MEL.  Though there was</w:t>
      </w:r>
      <w:r w:rsidR="00612D86">
        <w:t xml:space="preserve"> evidence that weathered Aroclor 1248 was present in most of the samples, it could not be quantified due to significant overlap </w:t>
      </w:r>
      <w:r w:rsidR="008C0BA7">
        <w:t>from Aroclor 1254</w:t>
      </w:r>
      <w:r w:rsidR="00345EA4">
        <w:t xml:space="preserve"> (this is covered more in the data quality section of this report).  </w:t>
      </w:r>
      <w:r w:rsidR="00612D86">
        <w:t>There was good correlation (R</w:t>
      </w:r>
      <w:r w:rsidR="00612D86" w:rsidRPr="00612D86">
        <w:rPr>
          <w:vertAlign w:val="superscript"/>
        </w:rPr>
        <w:t>2</w:t>
      </w:r>
      <w:r w:rsidR="00612D86">
        <w:t xml:space="preserve"> = 0.98) between the total PCB resu</w:t>
      </w:r>
      <w:r w:rsidR="00E92BFF">
        <w:t>lts for Aroclors and congeners.</w:t>
      </w:r>
      <w:r w:rsidR="00EE1DF5">
        <w:t xml:space="preserve">  </w:t>
      </w:r>
    </w:p>
    <w:p w:rsidR="00F22471" w:rsidRDefault="00F22471" w:rsidP="00345EA4">
      <w:pPr>
        <w:pStyle w:val="Caption"/>
        <w:spacing w:before="0"/>
        <w:rPr>
          <w:color w:val="0000FF"/>
        </w:rPr>
      </w:pPr>
    </w:p>
    <w:p w:rsidR="00B4554C" w:rsidRDefault="00EC2257" w:rsidP="00EC2257">
      <w:pPr>
        <w:pStyle w:val="Caption"/>
      </w:pPr>
      <w:bookmarkStart w:id="35" w:name="_Toc423427533"/>
      <w:r w:rsidRPr="00EC2257">
        <w:rPr>
          <w:color w:val="0000FF"/>
        </w:rPr>
        <w:t xml:space="preserve">Table </w:t>
      </w:r>
      <w:r w:rsidR="008A730D" w:rsidRPr="00EC2257">
        <w:rPr>
          <w:color w:val="0000FF"/>
        </w:rPr>
        <w:fldChar w:fldCharType="begin"/>
      </w:r>
      <w:r w:rsidRPr="00EC2257">
        <w:rPr>
          <w:color w:val="0000FF"/>
        </w:rPr>
        <w:instrText xml:space="preserve"> SEQ Table \* ARABIC </w:instrText>
      </w:r>
      <w:r w:rsidR="008A730D" w:rsidRPr="00EC2257">
        <w:rPr>
          <w:color w:val="0000FF"/>
        </w:rPr>
        <w:fldChar w:fldCharType="separate"/>
      </w:r>
      <w:r w:rsidRPr="00EC2257">
        <w:rPr>
          <w:noProof/>
          <w:color w:val="0000FF"/>
        </w:rPr>
        <w:t>2</w:t>
      </w:r>
      <w:r w:rsidR="008A730D" w:rsidRPr="00EC2257">
        <w:rPr>
          <w:color w:val="0000FF"/>
        </w:rPr>
        <w:fldChar w:fldCharType="end"/>
      </w:r>
      <w:r w:rsidR="00B4554C">
        <w:t>. Summary of Results for Carp Collected from Lake Spokane in September 2014.</w:t>
      </w:r>
      <w:bookmarkEnd w:id="35"/>
    </w:p>
    <w:p w:rsidR="000901F9" w:rsidRPr="000901F9" w:rsidRDefault="008C5FFD" w:rsidP="000901F9">
      <w:r w:rsidRPr="008C5FFD">
        <w:rPr>
          <w:noProof/>
        </w:rPr>
        <w:drawing>
          <wp:inline distT="0" distB="0" distL="0" distR="0">
            <wp:extent cx="6559151" cy="1787856"/>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570732" cy="1791013"/>
                    </a:xfrm>
                    <a:prstGeom prst="rect">
                      <a:avLst/>
                    </a:prstGeom>
                    <a:noFill/>
                    <a:ln w="9525">
                      <a:noFill/>
                      <a:miter lim="800000"/>
                      <a:headEnd/>
                      <a:tailEnd/>
                    </a:ln>
                  </pic:spPr>
                </pic:pic>
              </a:graphicData>
            </a:graphic>
          </wp:inline>
        </w:drawing>
      </w:r>
    </w:p>
    <w:p w:rsidR="00FE1C63" w:rsidRDefault="000F059C" w:rsidP="00FE1C63">
      <w:pPr>
        <w:rPr>
          <w:sz w:val="20"/>
        </w:rPr>
      </w:pPr>
      <w:r>
        <w:rPr>
          <w:sz w:val="20"/>
        </w:rPr>
        <w:t>*</w:t>
      </w:r>
      <w:r w:rsidR="008730D2">
        <w:rPr>
          <w:sz w:val="20"/>
        </w:rPr>
        <w:t>Mean</w:t>
      </w:r>
      <w:r>
        <w:rPr>
          <w:sz w:val="20"/>
        </w:rPr>
        <w:t xml:space="preserve"> of duplicate sample analysis</w:t>
      </w:r>
    </w:p>
    <w:p w:rsidR="00B4554C" w:rsidRDefault="009F2F3B" w:rsidP="00FE1C63">
      <w:pPr>
        <w:rPr>
          <w:sz w:val="20"/>
        </w:rPr>
      </w:pPr>
      <w:r>
        <w:rPr>
          <w:sz w:val="20"/>
        </w:rPr>
        <w:t xml:space="preserve">-- </w:t>
      </w:r>
      <w:r w:rsidR="000F059C">
        <w:rPr>
          <w:sz w:val="20"/>
        </w:rPr>
        <w:t>Not</w:t>
      </w:r>
      <w:r w:rsidR="00B4554C">
        <w:rPr>
          <w:sz w:val="20"/>
        </w:rPr>
        <w:t xml:space="preserve"> analyzed</w:t>
      </w:r>
    </w:p>
    <w:p w:rsidR="000F059C" w:rsidRDefault="000F059C" w:rsidP="00FE1C63">
      <w:pPr>
        <w:rPr>
          <w:sz w:val="20"/>
        </w:rPr>
      </w:pPr>
      <w:r>
        <w:rPr>
          <w:sz w:val="20"/>
        </w:rPr>
        <w:lastRenderedPageBreak/>
        <w:t>J = Result value is an estimate</w:t>
      </w:r>
      <w:r w:rsidR="00235A1F">
        <w:rPr>
          <w:sz w:val="20"/>
        </w:rPr>
        <w:t xml:space="preserve">   </w:t>
      </w:r>
    </w:p>
    <w:p w:rsidR="002068A9" w:rsidRPr="008C5FFD" w:rsidRDefault="008C5FFD" w:rsidP="00345EA4">
      <w:pPr>
        <w:rPr>
          <w:bCs/>
          <w:color w:val="000000" w:themeColor="text1"/>
          <w:sz w:val="20"/>
        </w:rPr>
      </w:pPr>
      <w:r w:rsidRPr="008C5FFD">
        <w:rPr>
          <w:bCs/>
          <w:color w:val="000000" w:themeColor="text1"/>
          <w:sz w:val="20"/>
        </w:rPr>
        <w:t>Unit of measure for PCB Aroclors and congeners is ug/Kg (part per billion) wet weight</w:t>
      </w:r>
    </w:p>
    <w:p w:rsidR="00235A1F" w:rsidRDefault="00235A1F" w:rsidP="00345EA4">
      <w:pPr>
        <w:rPr>
          <w:bCs/>
          <w:color w:val="0000FF"/>
          <w:szCs w:val="24"/>
        </w:rPr>
      </w:pPr>
    </w:p>
    <w:p w:rsidR="00345EA4" w:rsidRPr="00345EA4" w:rsidRDefault="000A5DC1" w:rsidP="00345EA4">
      <w:r w:rsidRPr="00B76462">
        <w:rPr>
          <w:color w:val="0000FF"/>
        </w:rPr>
        <w:t xml:space="preserve">Table </w:t>
      </w:r>
      <w:r w:rsidR="008C5FFD">
        <w:rPr>
          <w:color w:val="0000FF"/>
        </w:rPr>
        <w:t>3</w:t>
      </w:r>
      <w:r w:rsidR="00E92BFF">
        <w:rPr>
          <w:color w:val="0000FF"/>
        </w:rPr>
        <w:t xml:space="preserve"> </w:t>
      </w:r>
      <w:r w:rsidR="00E92BFF" w:rsidRPr="00E92BFF">
        <w:rPr>
          <w:color w:val="000000" w:themeColor="text1"/>
        </w:rPr>
        <w:t xml:space="preserve">gives basic statistics for the carp </w:t>
      </w:r>
      <w:r w:rsidR="00C71FFD">
        <w:rPr>
          <w:color w:val="000000" w:themeColor="text1"/>
        </w:rPr>
        <w:t>results</w:t>
      </w:r>
      <w:r w:rsidRPr="00E92BFF">
        <w:rPr>
          <w:color w:val="000000" w:themeColor="text1"/>
        </w:rPr>
        <w:t>.</w:t>
      </w:r>
      <w:r w:rsidR="008300BB" w:rsidRPr="00B76462">
        <w:t xml:space="preserve">  The 95% confidence interval </w:t>
      </w:r>
      <w:r w:rsidR="006A3111">
        <w:t>indicates</w:t>
      </w:r>
      <w:r w:rsidR="008300BB" w:rsidRPr="00B76462">
        <w:t xml:space="preserve"> that there is 95% certainty that the mean of the </w:t>
      </w:r>
      <w:r w:rsidR="006A3111">
        <w:t>actual</w:t>
      </w:r>
      <w:r w:rsidR="00B76462" w:rsidRPr="00B76462">
        <w:t xml:space="preserve"> </w:t>
      </w:r>
      <w:r w:rsidR="008300BB" w:rsidRPr="00B76462">
        <w:t>carp populatio</w:t>
      </w:r>
      <w:r w:rsidR="008C0BA7">
        <w:t>n</w:t>
      </w:r>
      <w:r w:rsidR="006A3111">
        <w:t xml:space="preserve"> </w:t>
      </w:r>
      <w:r w:rsidR="008C0BA7">
        <w:t xml:space="preserve">in </w:t>
      </w:r>
      <w:r w:rsidR="000917FB">
        <w:t>Lake Spokane lies</w:t>
      </w:r>
      <w:r w:rsidR="00B76462" w:rsidRPr="00B76462">
        <w:t xml:space="preserve"> between the </w:t>
      </w:r>
      <w:r w:rsidR="006A3111">
        <w:t xml:space="preserve">lower and upper values </w:t>
      </w:r>
      <w:r w:rsidR="00C71FFD">
        <w:t>given</w:t>
      </w:r>
      <w:r w:rsidR="00B76462" w:rsidRPr="00B76462">
        <w:t>.</w:t>
      </w:r>
      <w:r w:rsidR="006A3111">
        <w:t xml:space="preserve">  For example, the </w:t>
      </w:r>
      <w:r w:rsidR="00B76462">
        <w:t>mean for total Aroclor</w:t>
      </w:r>
      <w:r w:rsidR="000917FB">
        <w:t>s</w:t>
      </w:r>
      <w:r w:rsidR="00B76462">
        <w:t xml:space="preserve"> </w:t>
      </w:r>
      <w:r w:rsidR="006A3111">
        <w:t xml:space="preserve">in carp from Lake Spokane </w:t>
      </w:r>
      <w:r w:rsidR="00C71FFD">
        <w:t>lies</w:t>
      </w:r>
      <w:r w:rsidR="00B76462">
        <w:t xml:space="preserve"> between 410 and 756</w:t>
      </w:r>
      <w:r w:rsidR="000917FB">
        <w:t xml:space="preserve"> </w:t>
      </w:r>
      <w:r w:rsidR="000917FB" w:rsidRPr="008C0BA7">
        <w:rPr>
          <w:szCs w:val="24"/>
        </w:rPr>
        <w:t>ug/Kg</w:t>
      </w:r>
      <w:r w:rsidR="006A3111" w:rsidRPr="008C0BA7">
        <w:rPr>
          <w:szCs w:val="24"/>
        </w:rPr>
        <w:t xml:space="preserve"> (</w:t>
      </w:r>
      <w:r w:rsidR="00C71FFD">
        <w:rPr>
          <w:szCs w:val="24"/>
        </w:rPr>
        <w:t xml:space="preserve">mean of </w:t>
      </w:r>
      <w:r w:rsidR="006A3111" w:rsidRPr="008C0BA7">
        <w:rPr>
          <w:szCs w:val="24"/>
        </w:rPr>
        <w:t>583 ±173)</w:t>
      </w:r>
      <w:r w:rsidR="000917FB" w:rsidRPr="008C0BA7">
        <w:rPr>
          <w:szCs w:val="24"/>
        </w:rPr>
        <w:t>.</w:t>
      </w:r>
    </w:p>
    <w:p w:rsidR="00345EA4" w:rsidRPr="00345EA4" w:rsidRDefault="00345EA4" w:rsidP="00345EA4"/>
    <w:p w:rsidR="00B92D75" w:rsidRDefault="0055731C" w:rsidP="0055731C">
      <w:pPr>
        <w:pStyle w:val="Caption"/>
      </w:pPr>
      <w:bookmarkStart w:id="36" w:name="_Toc423427534"/>
      <w:r w:rsidRPr="0055731C">
        <w:rPr>
          <w:color w:val="0000FF"/>
        </w:rPr>
        <w:t xml:space="preserve">Table </w:t>
      </w:r>
      <w:r w:rsidR="008A730D" w:rsidRPr="0055731C">
        <w:rPr>
          <w:color w:val="0000FF"/>
        </w:rPr>
        <w:fldChar w:fldCharType="begin"/>
      </w:r>
      <w:r w:rsidRPr="0055731C">
        <w:rPr>
          <w:color w:val="0000FF"/>
        </w:rPr>
        <w:instrText xml:space="preserve"> SEQ Table \* ARABIC </w:instrText>
      </w:r>
      <w:r w:rsidR="008A730D" w:rsidRPr="0055731C">
        <w:rPr>
          <w:color w:val="0000FF"/>
        </w:rPr>
        <w:fldChar w:fldCharType="separate"/>
      </w:r>
      <w:r w:rsidR="00EC2257">
        <w:rPr>
          <w:noProof/>
          <w:color w:val="0000FF"/>
        </w:rPr>
        <w:t>3</w:t>
      </w:r>
      <w:r w:rsidR="008A730D" w:rsidRPr="0055731C">
        <w:rPr>
          <w:color w:val="0000FF"/>
        </w:rPr>
        <w:fldChar w:fldCharType="end"/>
      </w:r>
      <w:r>
        <w:t xml:space="preserve">. </w:t>
      </w:r>
      <w:r w:rsidR="00B31550">
        <w:t xml:space="preserve">Statistics for </w:t>
      </w:r>
      <w:r w:rsidR="000A5DC1">
        <w:t xml:space="preserve">Lake Spokane </w:t>
      </w:r>
      <w:r w:rsidR="00107A48">
        <w:t xml:space="preserve">Carp PCB </w:t>
      </w:r>
      <w:r w:rsidR="000D5C0A">
        <w:t xml:space="preserve">Aroclor </w:t>
      </w:r>
      <w:r w:rsidR="00B31550">
        <w:t>Data.</w:t>
      </w:r>
      <w:bookmarkEnd w:id="36"/>
    </w:p>
    <w:tbl>
      <w:tblPr>
        <w:tblStyle w:val="TableGrid"/>
        <w:tblW w:w="0" w:type="auto"/>
        <w:tblLook w:val="04A0"/>
      </w:tblPr>
      <w:tblGrid>
        <w:gridCol w:w="2448"/>
        <w:gridCol w:w="990"/>
        <w:gridCol w:w="1710"/>
        <w:gridCol w:w="1350"/>
        <w:gridCol w:w="1260"/>
        <w:gridCol w:w="1170"/>
      </w:tblGrid>
      <w:tr w:rsidR="005F19E8" w:rsidTr="00A93193">
        <w:trPr>
          <w:trHeight w:val="935"/>
        </w:trPr>
        <w:tc>
          <w:tcPr>
            <w:tcW w:w="2448" w:type="dxa"/>
            <w:shd w:val="clear" w:color="auto" w:fill="F2F2F2" w:themeFill="background1" w:themeFillShade="F2"/>
            <w:vAlign w:val="center"/>
          </w:tcPr>
          <w:p w:rsidR="005F19E8" w:rsidRPr="00A93193" w:rsidRDefault="005F19E8" w:rsidP="00B31550">
            <w:pPr>
              <w:rPr>
                <w:sz w:val="22"/>
                <w:szCs w:val="22"/>
              </w:rPr>
            </w:pPr>
            <w:r w:rsidRPr="00A93193">
              <w:rPr>
                <w:sz w:val="22"/>
                <w:szCs w:val="22"/>
              </w:rPr>
              <w:t>Parameter</w:t>
            </w:r>
          </w:p>
        </w:tc>
        <w:tc>
          <w:tcPr>
            <w:tcW w:w="990" w:type="dxa"/>
            <w:shd w:val="clear" w:color="auto" w:fill="F2F2F2" w:themeFill="background1" w:themeFillShade="F2"/>
            <w:vAlign w:val="center"/>
          </w:tcPr>
          <w:p w:rsidR="005F19E8" w:rsidRPr="00A93193" w:rsidRDefault="005F19E8" w:rsidP="00B31550">
            <w:pPr>
              <w:jc w:val="center"/>
              <w:rPr>
                <w:sz w:val="22"/>
                <w:szCs w:val="22"/>
              </w:rPr>
            </w:pPr>
            <w:r w:rsidRPr="00A93193">
              <w:rPr>
                <w:sz w:val="22"/>
                <w:szCs w:val="22"/>
              </w:rPr>
              <w:t>N =</w:t>
            </w:r>
          </w:p>
        </w:tc>
        <w:tc>
          <w:tcPr>
            <w:tcW w:w="1710" w:type="dxa"/>
            <w:shd w:val="clear" w:color="auto" w:fill="F2F2F2" w:themeFill="background1" w:themeFillShade="F2"/>
            <w:vAlign w:val="center"/>
          </w:tcPr>
          <w:p w:rsidR="005F19E8" w:rsidRPr="00A93193" w:rsidRDefault="008300BB" w:rsidP="00B31550">
            <w:pPr>
              <w:jc w:val="center"/>
              <w:rPr>
                <w:sz w:val="22"/>
                <w:szCs w:val="22"/>
              </w:rPr>
            </w:pPr>
            <w:r w:rsidRPr="00A93193">
              <w:rPr>
                <w:sz w:val="22"/>
                <w:szCs w:val="22"/>
              </w:rPr>
              <w:t xml:space="preserve">Mean ± </w:t>
            </w:r>
            <w:r w:rsidR="00690C25" w:rsidRPr="00A93193">
              <w:rPr>
                <w:sz w:val="22"/>
                <w:szCs w:val="22"/>
              </w:rPr>
              <w:t>95% Confidence I</w:t>
            </w:r>
            <w:r w:rsidR="005F19E8" w:rsidRPr="00A93193">
              <w:rPr>
                <w:sz w:val="22"/>
                <w:szCs w:val="22"/>
              </w:rPr>
              <w:t>nterval</w:t>
            </w:r>
          </w:p>
        </w:tc>
        <w:tc>
          <w:tcPr>
            <w:tcW w:w="1350" w:type="dxa"/>
            <w:shd w:val="clear" w:color="auto" w:fill="F2F2F2" w:themeFill="background1" w:themeFillShade="F2"/>
            <w:vAlign w:val="center"/>
          </w:tcPr>
          <w:p w:rsidR="005F19E8" w:rsidRPr="00A93193" w:rsidRDefault="005F19E8" w:rsidP="00345EA4">
            <w:pPr>
              <w:jc w:val="center"/>
              <w:rPr>
                <w:sz w:val="22"/>
                <w:szCs w:val="22"/>
              </w:rPr>
            </w:pPr>
            <w:r w:rsidRPr="00A93193">
              <w:rPr>
                <w:sz w:val="22"/>
                <w:szCs w:val="22"/>
              </w:rPr>
              <w:t>Min</w:t>
            </w:r>
            <w:r w:rsidR="00690C25" w:rsidRPr="00A93193">
              <w:rPr>
                <w:sz w:val="22"/>
                <w:szCs w:val="22"/>
              </w:rPr>
              <w:t>imum Value</w:t>
            </w:r>
          </w:p>
        </w:tc>
        <w:tc>
          <w:tcPr>
            <w:tcW w:w="1260" w:type="dxa"/>
            <w:shd w:val="clear" w:color="auto" w:fill="F2F2F2" w:themeFill="background1" w:themeFillShade="F2"/>
            <w:vAlign w:val="center"/>
          </w:tcPr>
          <w:p w:rsidR="005F19E8" w:rsidRPr="00A93193" w:rsidRDefault="005F19E8" w:rsidP="00B31550">
            <w:pPr>
              <w:jc w:val="center"/>
              <w:rPr>
                <w:sz w:val="22"/>
                <w:szCs w:val="22"/>
              </w:rPr>
            </w:pPr>
            <w:r w:rsidRPr="00A93193">
              <w:rPr>
                <w:sz w:val="22"/>
                <w:szCs w:val="22"/>
              </w:rPr>
              <w:t>Max</w:t>
            </w:r>
            <w:r w:rsidR="00690C25" w:rsidRPr="00A93193">
              <w:rPr>
                <w:sz w:val="22"/>
                <w:szCs w:val="22"/>
              </w:rPr>
              <w:t>imum Value</w:t>
            </w:r>
          </w:p>
        </w:tc>
        <w:tc>
          <w:tcPr>
            <w:tcW w:w="1170" w:type="dxa"/>
            <w:shd w:val="clear" w:color="auto" w:fill="F2F2F2" w:themeFill="background1" w:themeFillShade="F2"/>
            <w:vAlign w:val="center"/>
          </w:tcPr>
          <w:p w:rsidR="005F19E8" w:rsidRPr="00A93193" w:rsidRDefault="005F19E8" w:rsidP="0084192A">
            <w:pPr>
              <w:jc w:val="center"/>
              <w:rPr>
                <w:sz w:val="22"/>
                <w:szCs w:val="22"/>
              </w:rPr>
            </w:pPr>
            <w:r w:rsidRPr="00A93193">
              <w:rPr>
                <w:sz w:val="22"/>
                <w:szCs w:val="22"/>
              </w:rPr>
              <w:t>Standard Deviation</w:t>
            </w:r>
          </w:p>
        </w:tc>
      </w:tr>
      <w:tr w:rsidR="005F19E8" w:rsidTr="00A93193">
        <w:trPr>
          <w:trHeight w:val="440"/>
        </w:trPr>
        <w:tc>
          <w:tcPr>
            <w:tcW w:w="2448" w:type="dxa"/>
            <w:vAlign w:val="center"/>
          </w:tcPr>
          <w:p w:rsidR="005F19E8" w:rsidRPr="00A93193" w:rsidRDefault="005F19E8" w:rsidP="00B31550">
            <w:pPr>
              <w:rPr>
                <w:sz w:val="22"/>
                <w:szCs w:val="22"/>
              </w:rPr>
            </w:pPr>
            <w:r w:rsidRPr="00A93193">
              <w:rPr>
                <w:sz w:val="22"/>
                <w:szCs w:val="22"/>
              </w:rPr>
              <w:t>Length (mm)</w:t>
            </w:r>
          </w:p>
        </w:tc>
        <w:tc>
          <w:tcPr>
            <w:tcW w:w="990" w:type="dxa"/>
            <w:vMerge w:val="restart"/>
            <w:vAlign w:val="center"/>
          </w:tcPr>
          <w:p w:rsidR="005F19E8" w:rsidRPr="00A93193" w:rsidRDefault="005F19E8" w:rsidP="000A5DC1">
            <w:pPr>
              <w:jc w:val="center"/>
              <w:rPr>
                <w:sz w:val="22"/>
                <w:szCs w:val="22"/>
              </w:rPr>
            </w:pPr>
            <w:r w:rsidRPr="00A93193">
              <w:rPr>
                <w:sz w:val="22"/>
                <w:szCs w:val="22"/>
              </w:rPr>
              <w:t>15</w:t>
            </w:r>
          </w:p>
        </w:tc>
        <w:tc>
          <w:tcPr>
            <w:tcW w:w="1710" w:type="dxa"/>
            <w:vAlign w:val="center"/>
          </w:tcPr>
          <w:p w:rsidR="005F19E8" w:rsidRPr="00A93193" w:rsidRDefault="005F19E8" w:rsidP="00B31550">
            <w:pPr>
              <w:jc w:val="center"/>
              <w:rPr>
                <w:sz w:val="22"/>
                <w:szCs w:val="22"/>
              </w:rPr>
            </w:pPr>
            <w:r w:rsidRPr="00A93193">
              <w:rPr>
                <w:sz w:val="22"/>
                <w:szCs w:val="22"/>
              </w:rPr>
              <w:t>674</w:t>
            </w:r>
            <w:r w:rsidR="000901F9" w:rsidRPr="00A93193">
              <w:rPr>
                <w:sz w:val="22"/>
                <w:szCs w:val="22"/>
              </w:rPr>
              <w:t xml:space="preserve"> ±37</w:t>
            </w:r>
          </w:p>
        </w:tc>
        <w:tc>
          <w:tcPr>
            <w:tcW w:w="1350" w:type="dxa"/>
            <w:vAlign w:val="center"/>
          </w:tcPr>
          <w:p w:rsidR="005F19E8" w:rsidRPr="00A93193" w:rsidRDefault="005F19E8" w:rsidP="00345EA4">
            <w:pPr>
              <w:jc w:val="center"/>
              <w:rPr>
                <w:sz w:val="22"/>
                <w:szCs w:val="22"/>
              </w:rPr>
            </w:pPr>
            <w:r w:rsidRPr="00A93193">
              <w:rPr>
                <w:sz w:val="22"/>
                <w:szCs w:val="22"/>
              </w:rPr>
              <w:t>569</w:t>
            </w:r>
          </w:p>
        </w:tc>
        <w:tc>
          <w:tcPr>
            <w:tcW w:w="1260" w:type="dxa"/>
            <w:vAlign w:val="center"/>
          </w:tcPr>
          <w:p w:rsidR="005F19E8" w:rsidRPr="00A93193" w:rsidRDefault="005F19E8" w:rsidP="00B31550">
            <w:pPr>
              <w:jc w:val="center"/>
              <w:rPr>
                <w:sz w:val="22"/>
                <w:szCs w:val="22"/>
              </w:rPr>
            </w:pPr>
            <w:r w:rsidRPr="00A93193">
              <w:rPr>
                <w:sz w:val="22"/>
                <w:szCs w:val="22"/>
              </w:rPr>
              <w:t>798</w:t>
            </w:r>
          </w:p>
        </w:tc>
        <w:tc>
          <w:tcPr>
            <w:tcW w:w="1170" w:type="dxa"/>
            <w:vAlign w:val="center"/>
          </w:tcPr>
          <w:p w:rsidR="005F19E8" w:rsidRPr="00A93193" w:rsidRDefault="000901F9" w:rsidP="00D97AD1">
            <w:pPr>
              <w:jc w:val="center"/>
              <w:rPr>
                <w:sz w:val="22"/>
                <w:szCs w:val="22"/>
              </w:rPr>
            </w:pPr>
            <w:r w:rsidRPr="00A93193">
              <w:rPr>
                <w:sz w:val="22"/>
                <w:szCs w:val="22"/>
              </w:rPr>
              <w:t>66</w:t>
            </w:r>
          </w:p>
        </w:tc>
      </w:tr>
      <w:tr w:rsidR="005F19E8" w:rsidTr="00A93193">
        <w:trPr>
          <w:trHeight w:val="395"/>
        </w:trPr>
        <w:tc>
          <w:tcPr>
            <w:tcW w:w="2448" w:type="dxa"/>
            <w:vAlign w:val="center"/>
          </w:tcPr>
          <w:p w:rsidR="005F19E8" w:rsidRPr="00A93193" w:rsidRDefault="005F19E8" w:rsidP="00B31550">
            <w:pPr>
              <w:rPr>
                <w:sz w:val="22"/>
                <w:szCs w:val="22"/>
              </w:rPr>
            </w:pPr>
            <w:r w:rsidRPr="00A93193">
              <w:rPr>
                <w:sz w:val="22"/>
                <w:szCs w:val="22"/>
              </w:rPr>
              <w:t>Weight (g)</w:t>
            </w:r>
          </w:p>
        </w:tc>
        <w:tc>
          <w:tcPr>
            <w:tcW w:w="990" w:type="dxa"/>
            <w:vMerge/>
            <w:vAlign w:val="center"/>
          </w:tcPr>
          <w:p w:rsidR="005F19E8" w:rsidRPr="00A93193" w:rsidRDefault="005F19E8" w:rsidP="00345EA4">
            <w:pPr>
              <w:jc w:val="center"/>
              <w:rPr>
                <w:sz w:val="22"/>
                <w:szCs w:val="22"/>
              </w:rPr>
            </w:pPr>
          </w:p>
        </w:tc>
        <w:tc>
          <w:tcPr>
            <w:tcW w:w="1710" w:type="dxa"/>
            <w:vAlign w:val="center"/>
          </w:tcPr>
          <w:p w:rsidR="005F19E8" w:rsidRPr="00A93193" w:rsidRDefault="005F19E8" w:rsidP="00B31550">
            <w:pPr>
              <w:jc w:val="center"/>
              <w:rPr>
                <w:sz w:val="22"/>
                <w:szCs w:val="22"/>
              </w:rPr>
            </w:pPr>
            <w:r w:rsidRPr="00A93193">
              <w:rPr>
                <w:sz w:val="22"/>
                <w:szCs w:val="22"/>
              </w:rPr>
              <w:t>4605</w:t>
            </w:r>
            <w:r w:rsidR="00690C25" w:rsidRPr="00A93193">
              <w:rPr>
                <w:sz w:val="22"/>
                <w:szCs w:val="22"/>
              </w:rPr>
              <w:t xml:space="preserve"> ±882</w:t>
            </w:r>
          </w:p>
        </w:tc>
        <w:tc>
          <w:tcPr>
            <w:tcW w:w="1350" w:type="dxa"/>
            <w:vAlign w:val="center"/>
          </w:tcPr>
          <w:p w:rsidR="005F19E8" w:rsidRPr="00A93193" w:rsidRDefault="005F19E8" w:rsidP="00345EA4">
            <w:pPr>
              <w:jc w:val="center"/>
              <w:rPr>
                <w:sz w:val="22"/>
                <w:szCs w:val="22"/>
              </w:rPr>
            </w:pPr>
            <w:r w:rsidRPr="00A93193">
              <w:rPr>
                <w:sz w:val="22"/>
                <w:szCs w:val="22"/>
              </w:rPr>
              <w:t>2660</w:t>
            </w:r>
          </w:p>
        </w:tc>
        <w:tc>
          <w:tcPr>
            <w:tcW w:w="1260" w:type="dxa"/>
            <w:vAlign w:val="center"/>
          </w:tcPr>
          <w:p w:rsidR="005F19E8" w:rsidRPr="00A93193" w:rsidRDefault="005F19E8" w:rsidP="00B31550">
            <w:pPr>
              <w:jc w:val="center"/>
              <w:rPr>
                <w:sz w:val="22"/>
                <w:szCs w:val="22"/>
              </w:rPr>
            </w:pPr>
            <w:r w:rsidRPr="00A93193">
              <w:rPr>
                <w:sz w:val="22"/>
                <w:szCs w:val="22"/>
              </w:rPr>
              <w:t>7820</w:t>
            </w:r>
          </w:p>
        </w:tc>
        <w:tc>
          <w:tcPr>
            <w:tcW w:w="1170" w:type="dxa"/>
            <w:vAlign w:val="center"/>
          </w:tcPr>
          <w:p w:rsidR="005F19E8" w:rsidRPr="00A93193" w:rsidRDefault="00690C25" w:rsidP="00D97AD1">
            <w:pPr>
              <w:jc w:val="center"/>
              <w:rPr>
                <w:sz w:val="22"/>
                <w:szCs w:val="22"/>
              </w:rPr>
            </w:pPr>
            <w:r w:rsidRPr="00A93193">
              <w:rPr>
                <w:sz w:val="22"/>
                <w:szCs w:val="22"/>
              </w:rPr>
              <w:t>1593</w:t>
            </w:r>
          </w:p>
        </w:tc>
      </w:tr>
      <w:tr w:rsidR="005F19E8" w:rsidTr="00A93193">
        <w:trPr>
          <w:trHeight w:val="404"/>
        </w:trPr>
        <w:tc>
          <w:tcPr>
            <w:tcW w:w="2448" w:type="dxa"/>
            <w:vAlign w:val="center"/>
          </w:tcPr>
          <w:p w:rsidR="005F19E8" w:rsidRPr="00A93193" w:rsidRDefault="005F19E8" w:rsidP="00B31550">
            <w:pPr>
              <w:rPr>
                <w:sz w:val="22"/>
                <w:szCs w:val="22"/>
              </w:rPr>
            </w:pPr>
            <w:r w:rsidRPr="00A93193">
              <w:rPr>
                <w:sz w:val="22"/>
                <w:szCs w:val="22"/>
              </w:rPr>
              <w:t>Age (years)</w:t>
            </w:r>
          </w:p>
        </w:tc>
        <w:tc>
          <w:tcPr>
            <w:tcW w:w="990" w:type="dxa"/>
            <w:vMerge/>
            <w:vAlign w:val="center"/>
          </w:tcPr>
          <w:p w:rsidR="005F19E8" w:rsidRPr="00A93193" w:rsidRDefault="005F19E8" w:rsidP="00345EA4">
            <w:pPr>
              <w:jc w:val="center"/>
              <w:rPr>
                <w:sz w:val="22"/>
                <w:szCs w:val="22"/>
              </w:rPr>
            </w:pPr>
          </w:p>
        </w:tc>
        <w:tc>
          <w:tcPr>
            <w:tcW w:w="1710" w:type="dxa"/>
            <w:shd w:val="clear" w:color="auto" w:fill="auto"/>
            <w:vAlign w:val="center"/>
          </w:tcPr>
          <w:p w:rsidR="005F19E8" w:rsidRPr="00A93193" w:rsidRDefault="005F19E8" w:rsidP="00B31550">
            <w:pPr>
              <w:jc w:val="center"/>
              <w:rPr>
                <w:sz w:val="22"/>
                <w:szCs w:val="22"/>
              </w:rPr>
            </w:pPr>
            <w:r w:rsidRPr="00A93193">
              <w:rPr>
                <w:sz w:val="22"/>
                <w:szCs w:val="22"/>
              </w:rPr>
              <w:t>10</w:t>
            </w:r>
            <w:r w:rsidR="00690C25" w:rsidRPr="00A93193">
              <w:rPr>
                <w:sz w:val="22"/>
                <w:szCs w:val="22"/>
              </w:rPr>
              <w:t xml:space="preserve"> ±2</w:t>
            </w:r>
          </w:p>
        </w:tc>
        <w:tc>
          <w:tcPr>
            <w:tcW w:w="1350" w:type="dxa"/>
            <w:shd w:val="clear" w:color="auto" w:fill="auto"/>
            <w:vAlign w:val="center"/>
          </w:tcPr>
          <w:p w:rsidR="005F19E8" w:rsidRPr="00A93193" w:rsidRDefault="005F19E8" w:rsidP="00345EA4">
            <w:pPr>
              <w:jc w:val="center"/>
              <w:rPr>
                <w:sz w:val="22"/>
                <w:szCs w:val="22"/>
              </w:rPr>
            </w:pPr>
            <w:r w:rsidRPr="00A93193">
              <w:rPr>
                <w:sz w:val="22"/>
                <w:szCs w:val="22"/>
              </w:rPr>
              <w:t>5</w:t>
            </w:r>
          </w:p>
        </w:tc>
        <w:tc>
          <w:tcPr>
            <w:tcW w:w="1260" w:type="dxa"/>
            <w:shd w:val="clear" w:color="auto" w:fill="auto"/>
            <w:vAlign w:val="center"/>
          </w:tcPr>
          <w:p w:rsidR="005F19E8" w:rsidRPr="00A93193" w:rsidRDefault="005F19E8" w:rsidP="00B31550">
            <w:pPr>
              <w:jc w:val="center"/>
              <w:rPr>
                <w:sz w:val="22"/>
                <w:szCs w:val="22"/>
              </w:rPr>
            </w:pPr>
            <w:r w:rsidRPr="00A93193">
              <w:rPr>
                <w:sz w:val="22"/>
                <w:szCs w:val="22"/>
              </w:rPr>
              <w:t>17</w:t>
            </w:r>
          </w:p>
        </w:tc>
        <w:tc>
          <w:tcPr>
            <w:tcW w:w="1170" w:type="dxa"/>
            <w:shd w:val="clear" w:color="auto" w:fill="auto"/>
            <w:vAlign w:val="center"/>
          </w:tcPr>
          <w:p w:rsidR="005F19E8" w:rsidRPr="00A93193" w:rsidRDefault="00690C25" w:rsidP="00D97AD1">
            <w:pPr>
              <w:jc w:val="center"/>
              <w:rPr>
                <w:sz w:val="22"/>
                <w:szCs w:val="22"/>
              </w:rPr>
            </w:pPr>
            <w:r w:rsidRPr="00A93193">
              <w:rPr>
                <w:sz w:val="22"/>
                <w:szCs w:val="22"/>
              </w:rPr>
              <w:t>3</w:t>
            </w:r>
          </w:p>
        </w:tc>
      </w:tr>
      <w:tr w:rsidR="005F19E8" w:rsidTr="00A93193">
        <w:trPr>
          <w:trHeight w:val="386"/>
        </w:trPr>
        <w:tc>
          <w:tcPr>
            <w:tcW w:w="2448" w:type="dxa"/>
            <w:vAlign w:val="center"/>
          </w:tcPr>
          <w:p w:rsidR="005F19E8" w:rsidRPr="00A93193" w:rsidRDefault="005F19E8" w:rsidP="00B31550">
            <w:pPr>
              <w:rPr>
                <w:sz w:val="22"/>
                <w:szCs w:val="22"/>
              </w:rPr>
            </w:pPr>
            <w:r w:rsidRPr="00A93193">
              <w:rPr>
                <w:sz w:val="22"/>
                <w:szCs w:val="22"/>
              </w:rPr>
              <w:t>Lipids (%)</w:t>
            </w:r>
          </w:p>
        </w:tc>
        <w:tc>
          <w:tcPr>
            <w:tcW w:w="990" w:type="dxa"/>
            <w:vMerge/>
            <w:vAlign w:val="center"/>
          </w:tcPr>
          <w:p w:rsidR="005F19E8" w:rsidRPr="00A93193" w:rsidRDefault="005F19E8" w:rsidP="00345EA4">
            <w:pPr>
              <w:jc w:val="center"/>
              <w:rPr>
                <w:sz w:val="22"/>
                <w:szCs w:val="22"/>
              </w:rPr>
            </w:pPr>
          </w:p>
        </w:tc>
        <w:tc>
          <w:tcPr>
            <w:tcW w:w="1710" w:type="dxa"/>
            <w:shd w:val="clear" w:color="auto" w:fill="auto"/>
            <w:vAlign w:val="center"/>
          </w:tcPr>
          <w:p w:rsidR="005F19E8" w:rsidRPr="00A93193" w:rsidRDefault="00690C25" w:rsidP="00B31550">
            <w:pPr>
              <w:jc w:val="center"/>
              <w:rPr>
                <w:sz w:val="22"/>
                <w:szCs w:val="22"/>
              </w:rPr>
            </w:pPr>
            <w:r w:rsidRPr="00A93193">
              <w:rPr>
                <w:sz w:val="22"/>
                <w:szCs w:val="22"/>
              </w:rPr>
              <w:t>10 ±2</w:t>
            </w:r>
          </w:p>
        </w:tc>
        <w:tc>
          <w:tcPr>
            <w:tcW w:w="1350" w:type="dxa"/>
            <w:shd w:val="clear" w:color="auto" w:fill="auto"/>
            <w:vAlign w:val="center"/>
          </w:tcPr>
          <w:p w:rsidR="005F19E8" w:rsidRPr="00A93193" w:rsidRDefault="005F19E8" w:rsidP="00345EA4">
            <w:pPr>
              <w:jc w:val="center"/>
              <w:rPr>
                <w:sz w:val="22"/>
                <w:szCs w:val="22"/>
              </w:rPr>
            </w:pPr>
            <w:r w:rsidRPr="00A93193">
              <w:rPr>
                <w:sz w:val="22"/>
                <w:szCs w:val="22"/>
              </w:rPr>
              <w:t>5</w:t>
            </w:r>
          </w:p>
        </w:tc>
        <w:tc>
          <w:tcPr>
            <w:tcW w:w="1260" w:type="dxa"/>
            <w:shd w:val="clear" w:color="auto" w:fill="auto"/>
            <w:vAlign w:val="center"/>
          </w:tcPr>
          <w:p w:rsidR="005F19E8" w:rsidRPr="00A93193" w:rsidRDefault="005F19E8" w:rsidP="00B31550">
            <w:pPr>
              <w:jc w:val="center"/>
              <w:rPr>
                <w:sz w:val="22"/>
                <w:szCs w:val="22"/>
              </w:rPr>
            </w:pPr>
            <w:r w:rsidRPr="00A93193">
              <w:rPr>
                <w:sz w:val="22"/>
                <w:szCs w:val="22"/>
              </w:rPr>
              <w:t>18</w:t>
            </w:r>
          </w:p>
        </w:tc>
        <w:tc>
          <w:tcPr>
            <w:tcW w:w="1170" w:type="dxa"/>
            <w:shd w:val="clear" w:color="auto" w:fill="auto"/>
            <w:vAlign w:val="center"/>
          </w:tcPr>
          <w:p w:rsidR="005F19E8" w:rsidRPr="00A93193" w:rsidRDefault="00690C25" w:rsidP="00D97AD1">
            <w:pPr>
              <w:jc w:val="center"/>
              <w:rPr>
                <w:sz w:val="22"/>
                <w:szCs w:val="22"/>
              </w:rPr>
            </w:pPr>
            <w:r w:rsidRPr="00A93193">
              <w:rPr>
                <w:sz w:val="22"/>
                <w:szCs w:val="22"/>
              </w:rPr>
              <w:t>4</w:t>
            </w:r>
          </w:p>
        </w:tc>
      </w:tr>
      <w:tr w:rsidR="005F19E8" w:rsidTr="00A93193">
        <w:trPr>
          <w:trHeight w:val="404"/>
        </w:trPr>
        <w:tc>
          <w:tcPr>
            <w:tcW w:w="2448" w:type="dxa"/>
            <w:vAlign w:val="center"/>
          </w:tcPr>
          <w:p w:rsidR="005F19E8" w:rsidRPr="00A93193" w:rsidRDefault="005F19E8" w:rsidP="00345EA4">
            <w:pPr>
              <w:rPr>
                <w:sz w:val="22"/>
                <w:szCs w:val="22"/>
              </w:rPr>
            </w:pPr>
            <w:r w:rsidRPr="00A93193">
              <w:rPr>
                <w:sz w:val="22"/>
                <w:szCs w:val="22"/>
              </w:rPr>
              <w:t>Total Aroclors (ug/Kg)</w:t>
            </w:r>
          </w:p>
        </w:tc>
        <w:tc>
          <w:tcPr>
            <w:tcW w:w="990" w:type="dxa"/>
            <w:vMerge/>
            <w:vAlign w:val="center"/>
          </w:tcPr>
          <w:p w:rsidR="005F19E8" w:rsidRPr="00A93193" w:rsidRDefault="005F19E8" w:rsidP="00345EA4">
            <w:pPr>
              <w:jc w:val="center"/>
              <w:rPr>
                <w:sz w:val="22"/>
                <w:szCs w:val="22"/>
              </w:rPr>
            </w:pPr>
          </w:p>
        </w:tc>
        <w:tc>
          <w:tcPr>
            <w:tcW w:w="1710" w:type="dxa"/>
            <w:shd w:val="clear" w:color="auto" w:fill="auto"/>
            <w:vAlign w:val="center"/>
          </w:tcPr>
          <w:p w:rsidR="005F19E8" w:rsidRPr="00A93193" w:rsidRDefault="005F19E8" w:rsidP="00345EA4">
            <w:pPr>
              <w:jc w:val="center"/>
              <w:rPr>
                <w:sz w:val="22"/>
                <w:szCs w:val="22"/>
              </w:rPr>
            </w:pPr>
            <w:r w:rsidRPr="00A93193">
              <w:rPr>
                <w:sz w:val="22"/>
                <w:szCs w:val="22"/>
              </w:rPr>
              <w:t>583 ±173</w:t>
            </w:r>
          </w:p>
        </w:tc>
        <w:tc>
          <w:tcPr>
            <w:tcW w:w="1350" w:type="dxa"/>
            <w:shd w:val="clear" w:color="auto" w:fill="auto"/>
            <w:vAlign w:val="center"/>
          </w:tcPr>
          <w:p w:rsidR="005F19E8" w:rsidRPr="00A93193" w:rsidRDefault="005F19E8" w:rsidP="00345EA4">
            <w:pPr>
              <w:jc w:val="center"/>
              <w:rPr>
                <w:sz w:val="22"/>
                <w:szCs w:val="22"/>
              </w:rPr>
            </w:pPr>
            <w:r w:rsidRPr="00A93193">
              <w:rPr>
                <w:sz w:val="22"/>
                <w:szCs w:val="22"/>
              </w:rPr>
              <w:t>227</w:t>
            </w:r>
          </w:p>
        </w:tc>
        <w:tc>
          <w:tcPr>
            <w:tcW w:w="1260" w:type="dxa"/>
            <w:shd w:val="clear" w:color="auto" w:fill="auto"/>
            <w:vAlign w:val="center"/>
          </w:tcPr>
          <w:p w:rsidR="005F19E8" w:rsidRPr="00A93193" w:rsidRDefault="005F19E8" w:rsidP="00345EA4">
            <w:pPr>
              <w:jc w:val="center"/>
              <w:rPr>
                <w:sz w:val="22"/>
                <w:szCs w:val="22"/>
              </w:rPr>
            </w:pPr>
            <w:r w:rsidRPr="00A93193">
              <w:rPr>
                <w:sz w:val="22"/>
                <w:szCs w:val="22"/>
              </w:rPr>
              <w:t>1380</w:t>
            </w:r>
          </w:p>
        </w:tc>
        <w:tc>
          <w:tcPr>
            <w:tcW w:w="1170" w:type="dxa"/>
            <w:shd w:val="clear" w:color="auto" w:fill="auto"/>
            <w:vAlign w:val="center"/>
          </w:tcPr>
          <w:p w:rsidR="005F19E8" w:rsidRPr="00A93193" w:rsidRDefault="005F19E8" w:rsidP="00D97AD1">
            <w:pPr>
              <w:jc w:val="center"/>
              <w:rPr>
                <w:sz w:val="22"/>
                <w:szCs w:val="22"/>
              </w:rPr>
            </w:pPr>
            <w:r w:rsidRPr="00A93193">
              <w:rPr>
                <w:sz w:val="22"/>
                <w:szCs w:val="22"/>
              </w:rPr>
              <w:t>312</w:t>
            </w:r>
          </w:p>
        </w:tc>
      </w:tr>
    </w:tbl>
    <w:p w:rsidR="00B92D75" w:rsidRDefault="00B92D75" w:rsidP="00FE1C63"/>
    <w:p w:rsidR="006A68B1" w:rsidRDefault="006A68B1" w:rsidP="00FE1C63">
      <w:pPr>
        <w:rPr>
          <w:color w:val="0000FF"/>
        </w:rPr>
      </w:pPr>
    </w:p>
    <w:p w:rsidR="00FE1C63" w:rsidRDefault="00FE1C63" w:rsidP="00185F31">
      <w:pPr>
        <w:pStyle w:val="Heading1"/>
      </w:pPr>
      <w:bookmarkStart w:id="37" w:name="_Toc166732570"/>
      <w:bookmarkStart w:id="38" w:name="_Toc423429324"/>
      <w:r>
        <w:t>Discussion</w:t>
      </w:r>
      <w:bookmarkEnd w:id="37"/>
      <w:bookmarkEnd w:id="38"/>
    </w:p>
    <w:p w:rsidR="008C3AC1" w:rsidRPr="00790C3A" w:rsidRDefault="00790C3A" w:rsidP="00FE1C63">
      <w:r>
        <w:t>Correlations were calc</w:t>
      </w:r>
      <w:r w:rsidR="001929F0">
        <w:t xml:space="preserve">ulated between all the </w:t>
      </w:r>
      <w:r>
        <w:t xml:space="preserve">carp measurements </w:t>
      </w:r>
      <w:r w:rsidR="001929F0">
        <w:t>and</w:t>
      </w:r>
      <w:r>
        <w:t xml:space="preserve"> both PCB Aroclors and congeners</w:t>
      </w:r>
      <w:r w:rsidR="00B23078">
        <w:t xml:space="preserve"> to identify factors affecting PCB concentration</w:t>
      </w:r>
      <w:r>
        <w:t xml:space="preserve">.  Correlations are shown in </w:t>
      </w:r>
      <w:r w:rsidRPr="00790C3A">
        <w:rPr>
          <w:color w:val="0000FF"/>
        </w:rPr>
        <w:t xml:space="preserve">Appendix </w:t>
      </w:r>
      <w:r w:rsidR="001929F0">
        <w:rPr>
          <w:color w:val="0000FF"/>
        </w:rPr>
        <w:t>C</w:t>
      </w:r>
      <w:r>
        <w:t>.  With the exception of Aroclors versus congeners, which had an R</w:t>
      </w:r>
      <w:r w:rsidRPr="00790C3A">
        <w:rPr>
          <w:vertAlign w:val="superscript"/>
        </w:rPr>
        <w:t>2</w:t>
      </w:r>
      <w:r w:rsidR="001929F0">
        <w:t xml:space="preserve"> of 0.98, </w:t>
      </w:r>
      <w:r>
        <w:t>no strong relationships stood out with the data. Lipids were somewhat correlated with Aroclors (R</w:t>
      </w:r>
      <w:r w:rsidRPr="00790C3A">
        <w:rPr>
          <w:vertAlign w:val="superscript"/>
        </w:rPr>
        <w:t>2</w:t>
      </w:r>
      <w:r>
        <w:t xml:space="preserve"> = 0.26) and congeners (R</w:t>
      </w:r>
      <w:r w:rsidRPr="00790C3A">
        <w:rPr>
          <w:vertAlign w:val="superscript"/>
        </w:rPr>
        <w:t>2</w:t>
      </w:r>
      <w:r>
        <w:t xml:space="preserve"> = 0.47) and also age with Aroclors (R</w:t>
      </w:r>
      <w:r w:rsidRPr="00790C3A">
        <w:rPr>
          <w:vertAlign w:val="superscript"/>
        </w:rPr>
        <w:t>2</w:t>
      </w:r>
      <w:r>
        <w:t xml:space="preserve"> = 0.27) and congeners (R</w:t>
      </w:r>
      <w:r w:rsidRPr="00790C3A">
        <w:rPr>
          <w:vertAlign w:val="superscript"/>
        </w:rPr>
        <w:t>2</w:t>
      </w:r>
      <w:r>
        <w:t xml:space="preserve"> = 0.15).  Length, weight and sex were very poorly correla</w:t>
      </w:r>
      <w:r w:rsidR="008B43A7">
        <w:t xml:space="preserve">ted.  This suggests that the </w:t>
      </w:r>
      <w:r>
        <w:t xml:space="preserve">carp </w:t>
      </w:r>
      <w:r w:rsidR="001929F0">
        <w:t xml:space="preserve">samples </w:t>
      </w:r>
      <w:r w:rsidR="00F81209">
        <w:t>(N</w:t>
      </w:r>
      <w:r w:rsidR="008B43A7">
        <w:t xml:space="preserve">=10 and 15) </w:t>
      </w:r>
      <w:r>
        <w:t>analyzed for this study have</w:t>
      </w:r>
      <w:r w:rsidR="008B43A7">
        <w:t xml:space="preserve"> highly</w:t>
      </w:r>
      <w:r>
        <w:t xml:space="preserve"> variable characteristics</w:t>
      </w:r>
      <w:r w:rsidR="00A46119">
        <w:t xml:space="preserve"> (i.e. lipid content, age, weight and PCB levels) </w:t>
      </w:r>
      <w:r w:rsidR="008B43A7">
        <w:t>even though they are in similar length class (500 –799 mm).</w:t>
      </w:r>
    </w:p>
    <w:p w:rsidR="008C3AC1" w:rsidRDefault="008C3AC1" w:rsidP="00FE1C63"/>
    <w:p w:rsidR="003D4949" w:rsidRDefault="003D4949" w:rsidP="00FE1C63">
      <w:r w:rsidRPr="00EE1DF5">
        <w:rPr>
          <w:color w:val="0000FF"/>
        </w:rPr>
        <w:t xml:space="preserve">Figure </w:t>
      </w:r>
      <w:r>
        <w:rPr>
          <w:color w:val="0000FF"/>
        </w:rPr>
        <w:t>3</w:t>
      </w:r>
      <w:r>
        <w:t xml:space="preserve"> shows a comparison between the subset (N = 10) of samples that were </w:t>
      </w:r>
      <w:r w:rsidR="00B23078">
        <w:t>strongly correlated</w:t>
      </w:r>
      <w:r>
        <w:t xml:space="preserve"> </w:t>
      </w:r>
      <w:r w:rsidR="00B23078">
        <w:t>between</w:t>
      </w:r>
      <w:r>
        <w:t xml:space="preserve"> PCB Aroclors and congeners.</w:t>
      </w:r>
      <w:r w:rsidR="00B23078">
        <w:t xml:space="preserve">  </w:t>
      </w:r>
      <w:r w:rsidR="000A7C85">
        <w:t xml:space="preserve">This correlation supports the use of Aroclors for </w:t>
      </w:r>
      <w:r w:rsidR="000D5C0A">
        <w:t>measuring</w:t>
      </w:r>
      <w:r w:rsidR="000A7C85">
        <w:t xml:space="preserve"> PCB </w:t>
      </w:r>
      <w:r w:rsidR="000D5C0A">
        <w:t>concentrations</w:t>
      </w:r>
      <w:r w:rsidR="000A7C85">
        <w:t xml:space="preserve"> in carp from Lake Spokane.</w:t>
      </w:r>
    </w:p>
    <w:p w:rsidR="00EE1DF5" w:rsidRDefault="00EE1DF5" w:rsidP="00FE1C63">
      <w:r w:rsidRPr="00EE1DF5">
        <w:rPr>
          <w:noProof/>
        </w:rPr>
        <w:lastRenderedPageBreak/>
        <w:drawing>
          <wp:inline distT="0" distB="0" distL="0" distR="0">
            <wp:extent cx="4497291" cy="3008361"/>
            <wp:effectExtent l="1905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496928" cy="3008118"/>
                    </a:xfrm>
                    <a:prstGeom prst="rect">
                      <a:avLst/>
                    </a:prstGeom>
                    <a:noFill/>
                    <a:ln w="9525">
                      <a:noFill/>
                      <a:miter lim="800000"/>
                      <a:headEnd/>
                      <a:tailEnd/>
                    </a:ln>
                  </pic:spPr>
                </pic:pic>
              </a:graphicData>
            </a:graphic>
          </wp:inline>
        </w:drawing>
      </w:r>
    </w:p>
    <w:p w:rsidR="00EE1DF5" w:rsidRDefault="00EE1DF5" w:rsidP="00EE1DF5">
      <w:pPr>
        <w:pStyle w:val="Caption"/>
      </w:pPr>
      <w:bookmarkStart w:id="39" w:name="_Toc423427577"/>
      <w:r w:rsidRPr="00EE1DF5">
        <w:rPr>
          <w:color w:val="0000FF"/>
        </w:rPr>
        <w:t xml:space="preserve">Figure </w:t>
      </w:r>
      <w:r w:rsidR="008A730D" w:rsidRPr="00EE1DF5">
        <w:rPr>
          <w:color w:val="0000FF"/>
        </w:rPr>
        <w:fldChar w:fldCharType="begin"/>
      </w:r>
      <w:r w:rsidRPr="00EE1DF5">
        <w:rPr>
          <w:color w:val="0000FF"/>
        </w:rPr>
        <w:instrText xml:space="preserve"> SEQ Figure \* ARABIC </w:instrText>
      </w:r>
      <w:r w:rsidR="008A730D" w:rsidRPr="00EE1DF5">
        <w:rPr>
          <w:color w:val="0000FF"/>
        </w:rPr>
        <w:fldChar w:fldCharType="separate"/>
      </w:r>
      <w:r w:rsidRPr="00EE1DF5">
        <w:rPr>
          <w:noProof/>
          <w:color w:val="0000FF"/>
        </w:rPr>
        <w:t>3</w:t>
      </w:r>
      <w:r w:rsidR="008A730D" w:rsidRPr="00EE1DF5">
        <w:rPr>
          <w:color w:val="0000FF"/>
        </w:rPr>
        <w:fldChar w:fldCharType="end"/>
      </w:r>
      <w:r>
        <w:t>. Comparison of Total PCB Aroclors and Congeners in Lake Spokane Carp.</w:t>
      </w:r>
      <w:bookmarkEnd w:id="39"/>
    </w:p>
    <w:p w:rsidR="00EE1DF5" w:rsidRDefault="00EE1DF5" w:rsidP="00FE1C63"/>
    <w:p w:rsidR="0098189D" w:rsidRDefault="00337CB6" w:rsidP="00B311EF">
      <w:r>
        <w:t xml:space="preserve">A search in Ecology’s EIM database revealed very little PCB data for whole carp, making it difficult to put the PCB concentrations for whole carp from this study into context.  </w:t>
      </w:r>
      <w:r w:rsidR="006F0ED5">
        <w:t>The next best data for comparison would be</w:t>
      </w:r>
      <w:r w:rsidR="0098189D">
        <w:t xml:space="preserve"> </w:t>
      </w:r>
      <w:r>
        <w:t xml:space="preserve">whole </w:t>
      </w:r>
      <w:r w:rsidR="006F0ED5">
        <w:t xml:space="preserve">Largescale </w:t>
      </w:r>
      <w:r>
        <w:t xml:space="preserve">suckers </w:t>
      </w:r>
      <w:r w:rsidR="006F0ED5">
        <w:t>(</w:t>
      </w:r>
      <w:r w:rsidR="006F0ED5" w:rsidRPr="006F0ED5">
        <w:rPr>
          <w:i/>
        </w:rPr>
        <w:t>Catostomus macrocheilus</w:t>
      </w:r>
      <w:r w:rsidR="006F0ED5">
        <w:t xml:space="preserve">) </w:t>
      </w:r>
      <w:r>
        <w:t xml:space="preserve">from </w:t>
      </w:r>
      <w:r w:rsidR="0098189D">
        <w:t xml:space="preserve">upper </w:t>
      </w:r>
      <w:r>
        <w:t xml:space="preserve">Lake Spokane </w:t>
      </w:r>
      <w:r w:rsidR="006F0ED5">
        <w:t xml:space="preserve">which </w:t>
      </w:r>
      <w:r w:rsidR="0098189D">
        <w:t xml:space="preserve">were analyzed </w:t>
      </w:r>
      <w:r w:rsidR="006A1DCF">
        <w:t>for PCB Aroclors</w:t>
      </w:r>
      <w:r w:rsidR="006F0ED5">
        <w:t xml:space="preserve"> </w:t>
      </w:r>
      <w:r w:rsidR="0098189D">
        <w:t>by Ecology in 2005 and 2012</w:t>
      </w:r>
      <w:r w:rsidR="00F90B3F">
        <w:t xml:space="preserve"> (</w:t>
      </w:r>
      <w:r w:rsidR="00F90B3F" w:rsidRPr="00F90B3F">
        <w:rPr>
          <w:color w:val="0000FF"/>
        </w:rPr>
        <w:t>Serdar et al., 2011; Seiders et al., 2014</w:t>
      </w:r>
      <w:r w:rsidR="00F90B3F">
        <w:t>)</w:t>
      </w:r>
      <w:r w:rsidR="0098189D">
        <w:t>.</w:t>
      </w:r>
      <w:r w:rsidR="006F0ED5">
        <w:t xml:space="preserve">  </w:t>
      </w:r>
      <w:r w:rsidR="006F0ED5" w:rsidRPr="006A1DCF">
        <w:rPr>
          <w:color w:val="0000FF"/>
        </w:rPr>
        <w:t xml:space="preserve">Figure </w:t>
      </w:r>
      <w:r w:rsidR="00EE1DF5">
        <w:rPr>
          <w:color w:val="0000FF"/>
        </w:rPr>
        <w:t>4</w:t>
      </w:r>
      <w:r w:rsidR="006F0ED5">
        <w:t xml:space="preserve"> compares the mean concentrations for </w:t>
      </w:r>
      <w:r w:rsidR="006A1DCF">
        <w:t xml:space="preserve">whole </w:t>
      </w:r>
      <w:r w:rsidR="006F0ED5">
        <w:t>Largescale sucker</w:t>
      </w:r>
      <w:r w:rsidR="006A1DCF">
        <w:t>s (L</w:t>
      </w:r>
      <w:r w:rsidR="00551A62">
        <w:t>S</w:t>
      </w:r>
      <w:r w:rsidR="006A1DCF">
        <w:t>S) and whole common carp (CCP)</w:t>
      </w:r>
      <w:r w:rsidR="006F0ED5">
        <w:t>.</w:t>
      </w:r>
      <w:r w:rsidR="006A1DCF">
        <w:t xml:space="preserve">  The suckers were analyzed as composite samples while carp were analyzed as individual samples.</w:t>
      </w:r>
    </w:p>
    <w:p w:rsidR="00B311EF" w:rsidRPr="00B311EF" w:rsidRDefault="00B311EF" w:rsidP="00B311EF">
      <w:r>
        <w:t xml:space="preserve"> </w:t>
      </w:r>
    </w:p>
    <w:p w:rsidR="0098189D" w:rsidRPr="00B311EF" w:rsidRDefault="001F0B94" w:rsidP="00B311EF">
      <w:r w:rsidRPr="001F0B94">
        <w:rPr>
          <w:noProof/>
        </w:rPr>
        <w:drawing>
          <wp:inline distT="0" distB="0" distL="0" distR="0">
            <wp:extent cx="4592320" cy="27635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592320" cy="2763520"/>
                    </a:xfrm>
                    <a:prstGeom prst="rect">
                      <a:avLst/>
                    </a:prstGeom>
                    <a:noFill/>
                    <a:ln w="9525">
                      <a:noFill/>
                      <a:miter lim="800000"/>
                      <a:headEnd/>
                      <a:tailEnd/>
                    </a:ln>
                  </pic:spPr>
                </pic:pic>
              </a:graphicData>
            </a:graphic>
          </wp:inline>
        </w:drawing>
      </w:r>
    </w:p>
    <w:p w:rsidR="006F0ED5" w:rsidRDefault="006F0ED5" w:rsidP="006F0ED5">
      <w:pPr>
        <w:pStyle w:val="Caption"/>
      </w:pPr>
      <w:bookmarkStart w:id="40" w:name="_Toc423427578"/>
      <w:r w:rsidRPr="006F0ED5">
        <w:rPr>
          <w:color w:val="0000FF"/>
        </w:rPr>
        <w:t xml:space="preserve">Figure </w:t>
      </w:r>
      <w:r w:rsidR="008A730D" w:rsidRPr="006F0ED5">
        <w:rPr>
          <w:color w:val="0000FF"/>
        </w:rPr>
        <w:fldChar w:fldCharType="begin"/>
      </w:r>
      <w:r w:rsidRPr="006F0ED5">
        <w:rPr>
          <w:color w:val="0000FF"/>
        </w:rPr>
        <w:instrText xml:space="preserve"> SEQ Figure \* ARABIC </w:instrText>
      </w:r>
      <w:r w:rsidR="008A730D" w:rsidRPr="006F0ED5">
        <w:rPr>
          <w:color w:val="0000FF"/>
        </w:rPr>
        <w:fldChar w:fldCharType="separate"/>
      </w:r>
      <w:r w:rsidR="00EE1DF5">
        <w:rPr>
          <w:noProof/>
          <w:color w:val="0000FF"/>
        </w:rPr>
        <w:t>4</w:t>
      </w:r>
      <w:r w:rsidR="008A730D" w:rsidRPr="006F0ED5">
        <w:rPr>
          <w:color w:val="0000FF"/>
        </w:rPr>
        <w:fldChar w:fldCharType="end"/>
      </w:r>
      <w:r>
        <w:t xml:space="preserve">. </w:t>
      </w:r>
      <w:r w:rsidR="006A1DCF">
        <w:t>Total PCB Aroclor Concentrations in Largescale Suckers and Common Carp from upper Lake Spokane.</w:t>
      </w:r>
      <w:bookmarkEnd w:id="40"/>
    </w:p>
    <w:p w:rsidR="00926F7B" w:rsidRDefault="006A1DCF" w:rsidP="00926F7B">
      <w:pPr>
        <w:pStyle w:val="Heading2"/>
      </w:pPr>
      <w:bookmarkStart w:id="41" w:name="_Toc423429325"/>
      <w:r>
        <w:lastRenderedPageBreak/>
        <w:t xml:space="preserve">Body Burden and </w:t>
      </w:r>
      <w:r w:rsidR="00926F7B">
        <w:t>Estimation of PCB Removal</w:t>
      </w:r>
      <w:bookmarkEnd w:id="41"/>
    </w:p>
    <w:p w:rsidR="00337CB6" w:rsidRDefault="00337CB6" w:rsidP="00337CB6"/>
    <w:p w:rsidR="00337CB6" w:rsidRPr="006A1DCF" w:rsidRDefault="00165B58" w:rsidP="00337CB6">
      <w:pPr>
        <w:rPr>
          <w:color w:val="000000" w:themeColor="text1"/>
        </w:rPr>
      </w:pPr>
      <w:r w:rsidRPr="006A1DCF">
        <w:rPr>
          <w:color w:val="000000" w:themeColor="text1"/>
        </w:rPr>
        <w:t xml:space="preserve">Aroclor results </w:t>
      </w:r>
      <w:r>
        <w:rPr>
          <w:color w:val="000000" w:themeColor="text1"/>
        </w:rPr>
        <w:t xml:space="preserve">were </w:t>
      </w:r>
      <w:r w:rsidRPr="006A1DCF">
        <w:rPr>
          <w:color w:val="000000" w:themeColor="text1"/>
        </w:rPr>
        <w:t xml:space="preserve">used for estimating </w:t>
      </w:r>
      <w:r>
        <w:rPr>
          <w:color w:val="000000" w:themeColor="text1"/>
        </w:rPr>
        <w:t>the mass of PCBs in carp b</w:t>
      </w:r>
      <w:r w:rsidR="00337CB6" w:rsidRPr="006A1DCF">
        <w:rPr>
          <w:color w:val="000000" w:themeColor="text1"/>
        </w:rPr>
        <w:t>ecause th</w:t>
      </w:r>
      <w:r w:rsidR="00F81209">
        <w:rPr>
          <w:color w:val="000000" w:themeColor="text1"/>
        </w:rPr>
        <w:t>ere is more data for Aroclors (N = 15) versus congeners (N</w:t>
      </w:r>
      <w:r w:rsidR="00337CB6" w:rsidRPr="006A1DCF">
        <w:rPr>
          <w:color w:val="000000" w:themeColor="text1"/>
        </w:rPr>
        <w:t xml:space="preserve"> = 10) and becau</w:t>
      </w:r>
      <w:r w:rsidR="00F81209">
        <w:rPr>
          <w:color w:val="000000" w:themeColor="text1"/>
        </w:rPr>
        <w:t xml:space="preserve">se of the strong correlation </w:t>
      </w:r>
      <w:r w:rsidR="00337CB6" w:rsidRPr="006A1DCF">
        <w:rPr>
          <w:color w:val="000000" w:themeColor="text1"/>
        </w:rPr>
        <w:t>between total PCBs for both methods (R</w:t>
      </w:r>
      <w:r w:rsidR="00337CB6" w:rsidRPr="006A1DCF">
        <w:rPr>
          <w:color w:val="000000" w:themeColor="text1"/>
          <w:vertAlign w:val="superscript"/>
        </w:rPr>
        <w:t>2</w:t>
      </w:r>
      <w:r w:rsidR="00337CB6" w:rsidRPr="006A1DCF">
        <w:rPr>
          <w:color w:val="000000" w:themeColor="text1"/>
        </w:rPr>
        <w:t xml:space="preserve"> = 0.98)</w:t>
      </w:r>
      <w:r w:rsidR="00497875">
        <w:rPr>
          <w:color w:val="000000" w:themeColor="text1"/>
        </w:rPr>
        <w:t>.</w:t>
      </w:r>
    </w:p>
    <w:p w:rsidR="00926F7B" w:rsidRDefault="00926F7B" w:rsidP="00FE1C63"/>
    <w:p w:rsidR="00AA4342" w:rsidRDefault="00165B58" w:rsidP="00FE1C63">
      <w:r>
        <w:t>The average mass of PCBs per fish can be calculated b</w:t>
      </w:r>
      <w:r w:rsidR="0099347F">
        <w:t xml:space="preserve">y </w:t>
      </w:r>
      <w:r>
        <w:t xml:space="preserve">multiplying </w:t>
      </w:r>
      <w:r w:rsidR="00AA4342">
        <w:t>the</w:t>
      </w:r>
      <w:r w:rsidR="0099347F">
        <w:t xml:space="preserve"> mean</w:t>
      </w:r>
      <w:r w:rsidR="00AA4342">
        <w:t xml:space="preserve"> concentration of </w:t>
      </w:r>
      <w:r w:rsidR="0099347F">
        <w:t>total Aroclors (</w:t>
      </w:r>
      <w:r w:rsidR="00AA4342">
        <w:t>583 ug/Kg</w:t>
      </w:r>
      <w:r w:rsidR="0099347F">
        <w:t xml:space="preserve">) </w:t>
      </w:r>
      <w:r>
        <w:t xml:space="preserve">by the </w:t>
      </w:r>
      <w:r w:rsidR="0099347F">
        <w:t xml:space="preserve">mean weight (4,605 g) of carp </w:t>
      </w:r>
      <w:r w:rsidR="006446EA">
        <w:t xml:space="preserve">in </w:t>
      </w:r>
      <w:r w:rsidR="00926F7B">
        <w:t>our</w:t>
      </w:r>
      <w:r w:rsidR="0099347F">
        <w:t xml:space="preserve"> dataset (N=15)</w:t>
      </w:r>
      <w:r w:rsidR="00926F7B">
        <w:t>:</w:t>
      </w:r>
    </w:p>
    <w:p w:rsidR="00926F7B" w:rsidRDefault="00926F7B" w:rsidP="00FE1C63"/>
    <w:p w:rsidR="0099347F" w:rsidRDefault="0099347F" w:rsidP="00FE1C63">
      <w:r>
        <w:tab/>
      </w:r>
      <w:r w:rsidR="00926F7B" w:rsidRPr="00926F7B">
        <w:rPr>
          <w:noProof/>
        </w:rPr>
        <w:drawing>
          <wp:inline distT="0" distB="0" distL="0" distR="0">
            <wp:extent cx="4612005" cy="389890"/>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4612005" cy="389890"/>
                    </a:xfrm>
                    <a:prstGeom prst="rect">
                      <a:avLst/>
                    </a:prstGeom>
                    <a:noFill/>
                    <a:ln w="9525">
                      <a:noFill/>
                      <a:miter lim="800000"/>
                      <a:headEnd/>
                      <a:tailEnd/>
                    </a:ln>
                  </pic:spPr>
                </pic:pic>
              </a:graphicData>
            </a:graphic>
          </wp:inline>
        </w:drawing>
      </w:r>
    </w:p>
    <w:p w:rsidR="001F0B94" w:rsidRDefault="001F0B94" w:rsidP="00FE1C63"/>
    <w:p w:rsidR="00165B58" w:rsidRDefault="00165B58" w:rsidP="00FE1C63">
      <w:r>
        <w:t>The range of PCB mass per carp is calculated by u</w:t>
      </w:r>
      <w:r w:rsidR="00926F7B">
        <w:t xml:space="preserve">sing the 95% confidence intervals for the mean of total Aroclors (583 ±173 ug/Kg) and </w:t>
      </w:r>
      <w:r w:rsidR="006446EA">
        <w:t xml:space="preserve">mean </w:t>
      </w:r>
      <w:r w:rsidR="001476E9">
        <w:t>weight (4,605 ±882).</w:t>
      </w:r>
      <w:r w:rsidR="00926F7B">
        <w:t xml:space="preserve"> </w:t>
      </w:r>
      <w:r w:rsidR="006446EA">
        <w:t>Th</w:t>
      </w:r>
      <w:r>
        <w:t>is yields a</w:t>
      </w:r>
      <w:r w:rsidR="006446EA">
        <w:t xml:space="preserve"> range </w:t>
      </w:r>
      <w:r w:rsidR="001476E9">
        <w:t>of PCB</w:t>
      </w:r>
      <w:r>
        <w:t xml:space="preserve"> mas</w:t>
      </w:r>
      <w:r w:rsidR="006446EA">
        <w:t xml:space="preserve">s per carp </w:t>
      </w:r>
      <w:r>
        <w:t>of</w:t>
      </w:r>
      <w:r w:rsidR="006446EA">
        <w:t xml:space="preserve"> 0.0015 – 0.0041 grams.  This range </w:t>
      </w:r>
      <w:r>
        <w:t xml:space="preserve">of masses </w:t>
      </w:r>
      <w:r w:rsidR="006446EA">
        <w:t xml:space="preserve">can </w:t>
      </w:r>
      <w:r w:rsidR="000D1F5E">
        <w:t xml:space="preserve">then </w:t>
      </w:r>
      <w:r w:rsidR="006446EA">
        <w:t>be applied to each carp removed from upper Lake Spokane</w:t>
      </w:r>
      <w:r w:rsidR="00B27F16">
        <w:t xml:space="preserve"> within the</w:t>
      </w:r>
      <w:r w:rsidR="006446EA">
        <w:t xml:space="preserve"> length </w:t>
      </w:r>
      <w:r w:rsidR="0004733B">
        <w:t>range of 569 – 798 mm.  This length range fits into 94% of the</w:t>
      </w:r>
      <w:r w:rsidR="00B27F16">
        <w:t xml:space="preserve"> most common length class</w:t>
      </w:r>
      <w:r w:rsidR="0004733B">
        <w:t>es (500 – 799)</w:t>
      </w:r>
      <w:r w:rsidR="00B27F16">
        <w:t xml:space="preserve"> as identified during the Golder </w:t>
      </w:r>
      <w:r w:rsidR="001476E9">
        <w:t>Associates June 2014 marking event</w:t>
      </w:r>
      <w:r w:rsidR="00B27F16">
        <w:t>.</w:t>
      </w:r>
    </w:p>
    <w:p w:rsidR="00165B58" w:rsidRDefault="00165B58" w:rsidP="00FE1C63"/>
    <w:p w:rsidR="0006456C" w:rsidRDefault="006446EA" w:rsidP="00FE1C63">
      <w:r>
        <w:t>Applying the range</w:t>
      </w:r>
      <w:r w:rsidR="00165B58">
        <w:t xml:space="preserve"> of PCB mass per fish</w:t>
      </w:r>
      <w:r>
        <w:t xml:space="preserve"> to the number of fish removed for this study (N=15) </w:t>
      </w:r>
      <w:r w:rsidR="00165B58">
        <w:t xml:space="preserve">yields an </w:t>
      </w:r>
      <w:r w:rsidRPr="000D1F5E">
        <w:t>estimate</w:t>
      </w:r>
      <w:r w:rsidR="00165B58">
        <w:t xml:space="preserve"> </w:t>
      </w:r>
      <w:r w:rsidR="001F0B94">
        <w:t xml:space="preserve">of </w:t>
      </w:r>
      <w:r w:rsidR="001F0B94" w:rsidRPr="000D1F5E">
        <w:t>0.023</w:t>
      </w:r>
      <w:r w:rsidRPr="000D1F5E">
        <w:t xml:space="preserve"> – 0.06</w:t>
      </w:r>
      <w:r w:rsidR="00B73E68">
        <w:t>2</w:t>
      </w:r>
      <w:r w:rsidRPr="000D1F5E">
        <w:t xml:space="preserve"> grams of</w:t>
      </w:r>
      <w:r>
        <w:t xml:space="preserve"> PCBs removed from Lake Spokane</w:t>
      </w:r>
      <w:r w:rsidR="00165B58">
        <w:t xml:space="preserve"> durin</w:t>
      </w:r>
      <w:r w:rsidR="005A25F6">
        <w:t>g the September 2014 collection</w:t>
      </w:r>
      <w:r>
        <w:t>.</w:t>
      </w:r>
      <w:r w:rsidR="00165B58">
        <w:t xml:space="preserve">  </w:t>
      </w:r>
      <w:r w:rsidR="0080396E">
        <w:t xml:space="preserve">Scaling this range up to 100 and 1000 carp yields ranges of </w:t>
      </w:r>
      <w:r w:rsidR="0006456C">
        <w:t>0.15 –</w:t>
      </w:r>
    </w:p>
    <w:p w:rsidR="00647FB2" w:rsidRDefault="0006456C" w:rsidP="00FE1C63">
      <w:r>
        <w:t>0.41</w:t>
      </w:r>
      <w:r w:rsidR="0080396E">
        <w:t xml:space="preserve"> and </w:t>
      </w:r>
      <w:r>
        <w:t>1.5 – 4.1</w:t>
      </w:r>
      <w:r w:rsidR="0080396E">
        <w:t xml:space="preserve"> grams of PCBs </w:t>
      </w:r>
      <w:r>
        <w:t xml:space="preserve">that could </w:t>
      </w:r>
      <w:r w:rsidR="00D27432">
        <w:t xml:space="preserve">potentially </w:t>
      </w:r>
      <w:r>
        <w:t xml:space="preserve">be </w:t>
      </w:r>
      <w:r w:rsidR="0080396E">
        <w:t>removed from Lake Spokane.</w:t>
      </w:r>
    </w:p>
    <w:p w:rsidR="0080396E" w:rsidRDefault="0080396E" w:rsidP="00FE1C63"/>
    <w:p w:rsidR="00FE1C63" w:rsidRDefault="00FE1C63" w:rsidP="00185F31">
      <w:pPr>
        <w:pStyle w:val="Heading1"/>
      </w:pPr>
      <w:bookmarkStart w:id="42" w:name="_Toc166732571"/>
      <w:bookmarkStart w:id="43" w:name="_Toc423429326"/>
      <w:r>
        <w:t>Conclusions</w:t>
      </w:r>
      <w:bookmarkEnd w:id="42"/>
      <w:bookmarkEnd w:id="43"/>
      <w:r>
        <w:t xml:space="preserve"> </w:t>
      </w:r>
    </w:p>
    <w:p w:rsidR="00ED70D1" w:rsidRDefault="00ED70D1" w:rsidP="00FE1C63">
      <w:r>
        <w:t>Results of this (</w:t>
      </w:r>
      <w:r w:rsidR="006D1364">
        <w:t>2014</w:t>
      </w:r>
      <w:r>
        <w:t>) study support the following conclusions:</w:t>
      </w:r>
    </w:p>
    <w:p w:rsidR="00DA4B4E" w:rsidRPr="005A50D7" w:rsidRDefault="00DA4B4E" w:rsidP="00DA4B4E">
      <w:pPr>
        <w:rPr>
          <w:color w:val="800000"/>
        </w:rPr>
      </w:pPr>
    </w:p>
    <w:p w:rsidR="005A50D7" w:rsidRDefault="00B6149A" w:rsidP="00B6149A">
      <w:pPr>
        <w:pStyle w:val="ListParagraph"/>
        <w:numPr>
          <w:ilvl w:val="0"/>
          <w:numId w:val="32"/>
        </w:numPr>
        <w:spacing w:before="160"/>
        <w:contextualSpacing w:val="0"/>
      </w:pPr>
      <w:r>
        <w:t xml:space="preserve">The15 carp analyzed for the Ecology study were highly representative of the </w:t>
      </w:r>
      <w:r w:rsidR="00BA6981">
        <w:t xml:space="preserve">much </w:t>
      </w:r>
      <w:r>
        <w:t xml:space="preserve">larger group of carp </w:t>
      </w:r>
      <w:r w:rsidR="00BA6981">
        <w:t xml:space="preserve">(N=639) </w:t>
      </w:r>
      <w:r w:rsidR="003F3CC7">
        <w:t xml:space="preserve">that Golder Associates </w:t>
      </w:r>
      <w:r>
        <w:t xml:space="preserve">measured during their June 2014 marking event.  The majority of carp fell between the 500 – 799 mm </w:t>
      </w:r>
      <w:r w:rsidR="00CC7EFD">
        <w:t>length classes</w:t>
      </w:r>
      <w:r>
        <w:t xml:space="preserve"> for both populations.  Although all the other data (e.g. weight, lipid content, and PCB concentration) </w:t>
      </w:r>
      <w:r w:rsidR="00BA6981">
        <w:t xml:space="preserve">from the Ecology study </w:t>
      </w:r>
      <w:r>
        <w:t xml:space="preserve">was variable between samples within this length class, the PCB concentration data is useable for </w:t>
      </w:r>
      <w:r w:rsidR="00F81209">
        <w:t>estimating PCB concentrations on a</w:t>
      </w:r>
      <w:r>
        <w:t xml:space="preserve"> per carp basis</w:t>
      </w:r>
      <w:r w:rsidR="00B27F16">
        <w:t xml:space="preserve"> for the length class</w:t>
      </w:r>
      <w:r>
        <w:t>.</w:t>
      </w:r>
      <w:r w:rsidR="005A25F6">
        <w:t xml:space="preserve">  Carp outside of this length class (either short</w:t>
      </w:r>
      <w:r w:rsidR="003F3CC7">
        <w:t>er</w:t>
      </w:r>
      <w:r w:rsidR="005A25F6">
        <w:t xml:space="preserve"> or longer) would need to be analyzed for PCBs in order to estimate concentrations for their length classes.</w:t>
      </w:r>
    </w:p>
    <w:p w:rsidR="00953412" w:rsidRDefault="00953412" w:rsidP="00953412">
      <w:pPr>
        <w:pStyle w:val="ListParagraph"/>
        <w:numPr>
          <w:ilvl w:val="0"/>
          <w:numId w:val="32"/>
        </w:numPr>
        <w:spacing w:before="160"/>
        <w:contextualSpacing w:val="0"/>
      </w:pPr>
      <w:r>
        <w:t>Total PCB Aroclors (N=15) had excellent correlation with the total PCB congener data (N=10) with an R</w:t>
      </w:r>
      <w:r w:rsidRPr="005A50D7">
        <w:rPr>
          <w:vertAlign w:val="superscript"/>
        </w:rPr>
        <w:t>2</w:t>
      </w:r>
      <w:r>
        <w:t xml:space="preserve"> of 0.98.  Aroclor analysis is suitable for measuring PCBs in fish from Lake Spokane for the purposes of calculating </w:t>
      </w:r>
      <w:r w:rsidR="00506574">
        <w:t>t</w:t>
      </w:r>
      <w:r>
        <w:t>otal PCBs or for trend monitoring.</w:t>
      </w:r>
      <w:r w:rsidR="000D5C0A">
        <w:t xml:space="preserve">  Aroclor analysis is much more cost effective than congener analysis.</w:t>
      </w:r>
    </w:p>
    <w:p w:rsidR="00953412" w:rsidRPr="000B77B7" w:rsidRDefault="00953412" w:rsidP="00953412">
      <w:pPr>
        <w:pStyle w:val="ListParagraph"/>
        <w:numPr>
          <w:ilvl w:val="0"/>
          <w:numId w:val="32"/>
        </w:numPr>
        <w:spacing w:before="160"/>
        <w:contextualSpacing w:val="0"/>
      </w:pPr>
      <w:r>
        <w:t xml:space="preserve">The average </w:t>
      </w:r>
      <w:r w:rsidR="00D27432">
        <w:t>mass</w:t>
      </w:r>
      <w:r>
        <w:t xml:space="preserve"> of 0.0027 grams of total PCB</w:t>
      </w:r>
      <w:r w:rsidR="00CC7EFD">
        <w:t>s</w:t>
      </w:r>
      <w:r>
        <w:t xml:space="preserve"> (Aroclors) per </w:t>
      </w:r>
      <w:r w:rsidR="009B16E2">
        <w:t xml:space="preserve">carp </w:t>
      </w:r>
      <w:r>
        <w:t xml:space="preserve">calculated with the data from this study can be applied to any individual common carp removed from upper Lake Spokane within the length range of </w:t>
      </w:r>
      <w:r w:rsidRPr="000B77B7">
        <w:rPr>
          <w:color w:val="000000" w:themeColor="text1"/>
        </w:rPr>
        <w:t>569 to 798 millimeters</w:t>
      </w:r>
      <w:r>
        <w:rPr>
          <w:color w:val="000000" w:themeColor="text1"/>
        </w:rPr>
        <w:t xml:space="preserve">.  </w:t>
      </w:r>
      <w:r>
        <w:t>A range of 0.0015 – 0.0041 grams</w:t>
      </w:r>
      <w:r w:rsidR="009B16E2">
        <w:t xml:space="preserve"> of PCBs</w:t>
      </w:r>
      <w:r>
        <w:t xml:space="preserve">, based on the 95% confidence interval, can also be used to estimate a range of </w:t>
      </w:r>
      <w:r>
        <w:lastRenderedPageBreak/>
        <w:t xml:space="preserve">PCB </w:t>
      </w:r>
      <w:r w:rsidR="009B16E2">
        <w:t>mass per carp</w:t>
      </w:r>
      <w:r>
        <w:t xml:space="preserve">.  These </w:t>
      </w:r>
      <w:r w:rsidR="009B16E2">
        <w:t xml:space="preserve">values </w:t>
      </w:r>
      <w:r>
        <w:t>can be applied to the number of carp removed</w:t>
      </w:r>
      <w:r w:rsidR="009B16E2">
        <w:t xml:space="preserve"> to estimate the mass of PCB removed</w:t>
      </w:r>
      <w:r>
        <w:t>.</w:t>
      </w:r>
    </w:p>
    <w:p w:rsidR="00FE1C63" w:rsidRDefault="00FE1C63" w:rsidP="00FE1C63"/>
    <w:p w:rsidR="00FE1C63" w:rsidRDefault="00FE1C63" w:rsidP="00185F31">
      <w:pPr>
        <w:pStyle w:val="Heading1"/>
      </w:pPr>
      <w:bookmarkStart w:id="44" w:name="_Toc166732572"/>
      <w:bookmarkStart w:id="45" w:name="_Toc423429327"/>
      <w:r>
        <w:t>Recommendations</w:t>
      </w:r>
      <w:bookmarkEnd w:id="44"/>
      <w:bookmarkEnd w:id="45"/>
    </w:p>
    <w:p w:rsidR="00DA4B4E" w:rsidRPr="005A50D7" w:rsidRDefault="00DA4B4E" w:rsidP="00FE1C63">
      <w:r>
        <w:t>Results of this (</w:t>
      </w:r>
      <w:r w:rsidR="006D1364">
        <w:t>2014</w:t>
      </w:r>
      <w:r>
        <w:t>) study support the following recommendations:</w:t>
      </w:r>
    </w:p>
    <w:p w:rsidR="000B77B7" w:rsidRPr="000B77B7" w:rsidRDefault="007E462D" w:rsidP="0002342A">
      <w:pPr>
        <w:pStyle w:val="ListParagraph"/>
        <w:numPr>
          <w:ilvl w:val="0"/>
          <w:numId w:val="32"/>
        </w:numPr>
        <w:spacing w:before="160"/>
        <w:contextualSpacing w:val="0"/>
      </w:pPr>
      <w:r>
        <w:t xml:space="preserve">The </w:t>
      </w:r>
      <w:r w:rsidR="000B77B7">
        <w:t xml:space="preserve">average </w:t>
      </w:r>
      <w:r w:rsidR="009B16E2">
        <w:t xml:space="preserve">mass </w:t>
      </w:r>
      <w:r w:rsidR="000B77B7">
        <w:t>of 0.0027 grams of total PCB</w:t>
      </w:r>
      <w:r w:rsidR="00CC7EFD">
        <w:t>s</w:t>
      </w:r>
      <w:r w:rsidR="000B77B7">
        <w:t xml:space="preserve"> (Aroclors) </w:t>
      </w:r>
      <w:r w:rsidR="00953412">
        <w:t xml:space="preserve">per fish or the range </w:t>
      </w:r>
      <w:r w:rsidR="000B77B7">
        <w:t>of 0.0015 – 0.0041 grams</w:t>
      </w:r>
      <w:r w:rsidR="00CC7EFD">
        <w:t xml:space="preserve"> per fish</w:t>
      </w:r>
      <w:r w:rsidR="000B77B7">
        <w:t xml:space="preserve">, based on the 95% confidence interval, </w:t>
      </w:r>
      <w:r w:rsidR="00953412">
        <w:t>should</w:t>
      </w:r>
      <w:r w:rsidR="000B77B7">
        <w:t xml:space="preserve"> be used to </w:t>
      </w:r>
      <w:r w:rsidR="00CC7EFD">
        <w:t xml:space="preserve">calculate </w:t>
      </w:r>
      <w:r w:rsidR="000B77B7">
        <w:t xml:space="preserve">total PCB </w:t>
      </w:r>
      <w:r w:rsidR="009B16E2">
        <w:t xml:space="preserve">masses </w:t>
      </w:r>
      <w:r w:rsidR="00953412">
        <w:t>for Lake Spokane</w:t>
      </w:r>
      <w:r w:rsidR="00CC7EFD" w:rsidRPr="00CC7EFD">
        <w:t xml:space="preserve"> </w:t>
      </w:r>
      <w:r w:rsidR="00CC7EFD">
        <w:t xml:space="preserve">carp with a length range of </w:t>
      </w:r>
      <w:r w:rsidR="00CC7EFD" w:rsidRPr="000B77B7">
        <w:rPr>
          <w:color w:val="000000" w:themeColor="text1"/>
        </w:rPr>
        <w:t>569 to 798 millimeters</w:t>
      </w:r>
      <w:r w:rsidR="000B77B7">
        <w:t>.  These numbers can then be scaled-up and applied to the number of carp removed.</w:t>
      </w:r>
    </w:p>
    <w:p w:rsidR="000B77B7" w:rsidRPr="000B77B7" w:rsidRDefault="009B16E2" w:rsidP="0002342A">
      <w:pPr>
        <w:pStyle w:val="ListParagraph"/>
        <w:numPr>
          <w:ilvl w:val="0"/>
          <w:numId w:val="32"/>
        </w:numPr>
        <w:spacing w:before="160"/>
        <w:contextualSpacing w:val="0"/>
      </w:pPr>
      <w:r>
        <w:t>The SRRTTF</w:t>
      </w:r>
      <w:r w:rsidR="00D02DF1">
        <w:t xml:space="preserve"> should </w:t>
      </w:r>
      <w:r>
        <w:t>remain aware of</w:t>
      </w:r>
      <w:r w:rsidR="00D02DF1">
        <w:t xml:space="preserve"> Avista</w:t>
      </w:r>
      <w:r>
        <w:t>’s</w:t>
      </w:r>
      <w:r w:rsidR="001F0B94">
        <w:t xml:space="preserve"> </w:t>
      </w:r>
      <w:r w:rsidR="00D02DF1">
        <w:t>plans to remove carp from Lake Spokane as part of Avista’s ongoing efforts to improve dissolved oxygen in Lake Spokane.  This way, any PCB removal from th</w:t>
      </w:r>
      <w:r w:rsidR="00E42531">
        <w:t>e lake via carp, can be estimated</w:t>
      </w:r>
      <w:r w:rsidR="00D02DF1">
        <w:t>.</w:t>
      </w:r>
    </w:p>
    <w:p w:rsidR="00F573B5" w:rsidRDefault="00D02DF1">
      <w:pPr>
        <w:pStyle w:val="ListParagraph"/>
        <w:tabs>
          <w:tab w:val="left" w:pos="-1440"/>
          <w:tab w:val="left" w:pos="-720"/>
          <w:tab w:val="left" w:pos="0"/>
          <w:tab w:val="left" w:pos="360"/>
          <w:tab w:val="left" w:pos="720"/>
        </w:tabs>
        <w:suppressAutoHyphens/>
        <w:spacing w:before="160"/>
        <w:ind w:left="360"/>
        <w:contextualSpacing w:val="0"/>
        <w:rPr>
          <w:color w:val="800000"/>
        </w:rPr>
      </w:pPr>
      <w:r>
        <w:t xml:space="preserve">When Ecology’s Freshwater Fish Contaminant Monitoring Program (FFCMP) </w:t>
      </w:r>
      <w:r w:rsidR="00525AE1">
        <w:t>returns</w:t>
      </w:r>
      <w:r>
        <w:t xml:space="preserve"> to the Spokane River</w:t>
      </w:r>
      <w:r w:rsidR="00544D1C">
        <w:t xml:space="preserve"> around 2022</w:t>
      </w:r>
      <w:r>
        <w:t xml:space="preserve"> to analyze fish for PCBs and other contaminants, </w:t>
      </w:r>
      <w:r w:rsidR="00544D1C">
        <w:t xml:space="preserve">it should </w:t>
      </w:r>
      <w:r>
        <w:t>a</w:t>
      </w:r>
      <w:r w:rsidR="005A50D7">
        <w:t>nalyze whole carp</w:t>
      </w:r>
      <w:r w:rsidR="00E42531">
        <w:t xml:space="preserve"> from Lake Spokane</w:t>
      </w:r>
      <w:r w:rsidR="005A50D7">
        <w:t xml:space="preserve"> </w:t>
      </w:r>
      <w:r w:rsidR="00544D1C">
        <w:t xml:space="preserve">and target fish </w:t>
      </w:r>
      <w:r w:rsidR="005A50D7">
        <w:t xml:space="preserve">in </w:t>
      </w:r>
      <w:r w:rsidR="00525AE1">
        <w:t>the same length</w:t>
      </w:r>
      <w:r w:rsidR="005A50D7">
        <w:t xml:space="preserve"> class</w:t>
      </w:r>
      <w:r>
        <w:t xml:space="preserve"> as this study </w:t>
      </w:r>
      <w:r w:rsidR="00E42531">
        <w:t>in order to help track trends of</w:t>
      </w:r>
      <w:r>
        <w:t xml:space="preserve"> PCBs in fish.  </w:t>
      </w:r>
    </w:p>
    <w:p w:rsidR="00FE1C63" w:rsidRDefault="00FE1C63" w:rsidP="00FE1C63">
      <w:pPr>
        <w:tabs>
          <w:tab w:val="left" w:pos="-1440"/>
          <w:tab w:val="left" w:pos="-720"/>
          <w:tab w:val="left" w:pos="0"/>
          <w:tab w:val="left" w:pos="360"/>
          <w:tab w:val="left" w:pos="720"/>
        </w:tabs>
        <w:suppressAutoHyphens/>
        <w:rPr>
          <w:color w:val="7A0000"/>
        </w:rPr>
      </w:pPr>
    </w:p>
    <w:p w:rsidR="00FE1C63" w:rsidRDefault="00FE1C63" w:rsidP="00FE1C63"/>
    <w:p w:rsidR="00FE1C63" w:rsidRDefault="00FE1C63" w:rsidP="00FE1C63"/>
    <w:p w:rsidR="00FE1C63" w:rsidRDefault="00FE1C63" w:rsidP="00185F31">
      <w:pPr>
        <w:pStyle w:val="Heading1"/>
      </w:pPr>
      <w:bookmarkStart w:id="46" w:name="_Toc166732573"/>
      <w:r>
        <w:br w:type="page"/>
      </w:r>
      <w:bookmarkStart w:id="47" w:name="_Toc423429328"/>
      <w:r>
        <w:lastRenderedPageBreak/>
        <w:t>References</w:t>
      </w:r>
      <w:bookmarkEnd w:id="46"/>
      <w:bookmarkEnd w:id="47"/>
    </w:p>
    <w:p w:rsidR="00B359A6" w:rsidRPr="00506574" w:rsidRDefault="005E4A01" w:rsidP="00B359A6">
      <w:pPr>
        <w:rPr>
          <w:color w:val="000000" w:themeColor="text1"/>
          <w:szCs w:val="24"/>
        </w:rPr>
      </w:pPr>
      <w:r w:rsidRPr="005E4A01">
        <w:rPr>
          <w:color w:val="000000" w:themeColor="text1"/>
          <w:szCs w:val="24"/>
        </w:rPr>
        <w:t>Avista and Golder, 2012. Lake Spokane Dissolved Oxygen Water Quality Attainment Plan. Spokane River Hydroelectric Project, FERC Project No. 2545, Washington 401 Certification, Section 5.6.</w:t>
      </w:r>
    </w:p>
    <w:p w:rsidR="00FE1C63" w:rsidRPr="00506574" w:rsidRDefault="00FE1C63" w:rsidP="00FE1C63">
      <w:pPr>
        <w:rPr>
          <w:szCs w:val="24"/>
        </w:rPr>
      </w:pPr>
    </w:p>
    <w:p w:rsidR="00CD01CB" w:rsidRPr="00506574" w:rsidRDefault="005E4A01" w:rsidP="00FE1C63">
      <w:pPr>
        <w:rPr>
          <w:szCs w:val="24"/>
        </w:rPr>
      </w:pPr>
      <w:r w:rsidRPr="005E4A01">
        <w:rPr>
          <w:szCs w:val="24"/>
        </w:rPr>
        <w:t xml:space="preserve">Era-Miller, 2014.  Quality Assurance Project Plan: Lake Spokane PCBs in Carp.  Washington State Department of Ecology, Olympia, WA.  Publication No. 14-03-123. </w:t>
      </w:r>
    </w:p>
    <w:p w:rsidR="00CD01CB" w:rsidRPr="00506574" w:rsidRDefault="008A730D" w:rsidP="00FE1C63">
      <w:pPr>
        <w:rPr>
          <w:szCs w:val="24"/>
        </w:rPr>
      </w:pPr>
      <w:hyperlink r:id="rId20" w:history="1">
        <w:r w:rsidR="005E4A01" w:rsidRPr="005E4A01">
          <w:rPr>
            <w:rStyle w:val="Hyperlink"/>
            <w:szCs w:val="24"/>
          </w:rPr>
          <w:t>https://fortress.wa.gov/ecy/publications/SummaryPages/1403123.html</w:t>
        </w:r>
      </w:hyperlink>
    </w:p>
    <w:p w:rsidR="00B359A6" w:rsidRPr="00506574" w:rsidRDefault="00B359A6" w:rsidP="00B359A6">
      <w:pPr>
        <w:rPr>
          <w:color w:val="000000" w:themeColor="text1"/>
          <w:szCs w:val="24"/>
        </w:rPr>
      </w:pPr>
    </w:p>
    <w:p w:rsidR="00B359A6" w:rsidRPr="00506574" w:rsidRDefault="005E4A01" w:rsidP="00B359A6">
      <w:pPr>
        <w:rPr>
          <w:color w:val="000000" w:themeColor="text1"/>
          <w:szCs w:val="24"/>
        </w:rPr>
      </w:pPr>
      <w:r w:rsidRPr="005E4A01">
        <w:rPr>
          <w:color w:val="000000" w:themeColor="text1"/>
          <w:szCs w:val="24"/>
        </w:rPr>
        <w:t>Lunney, M., 2013 - 2015. Personal communications with Meghan Lunney of Avista Utilities.</w:t>
      </w:r>
    </w:p>
    <w:p w:rsidR="00CD01CB" w:rsidRPr="00506574" w:rsidRDefault="00CD01CB" w:rsidP="00FE1C63">
      <w:pPr>
        <w:rPr>
          <w:szCs w:val="24"/>
        </w:rPr>
      </w:pPr>
    </w:p>
    <w:p w:rsidR="00CD01CB" w:rsidRPr="00506574" w:rsidRDefault="005E4A01" w:rsidP="00CD01CB">
      <w:pPr>
        <w:pStyle w:val="PlainText"/>
        <w:rPr>
          <w:color w:val="auto"/>
        </w:rPr>
      </w:pPr>
      <w:r w:rsidRPr="005E4A01">
        <w:rPr>
          <w:color w:val="auto"/>
        </w:rPr>
        <w:t xml:space="preserve">Sandvik, P., 2010a.  Standard Operating Procedure for Field Collection, Processing and Preservation of Finfish Samples at the Time of Collection in the Field.  Washington State Department of Ecology, Olympia, WA.  SOP Number EAP009.  </w:t>
      </w:r>
      <w:hyperlink r:id="rId21" w:tooltip="http://www.ecy.wa.gov/programs/eap/quality.html" w:history="1">
        <w:r>
          <w:rPr>
            <w:rStyle w:val="Hyperlink"/>
            <w:color w:val="auto"/>
          </w:rPr>
          <w:t>www.ecy.wa.gov/programs/eap/quality.html</w:t>
        </w:r>
      </w:hyperlink>
    </w:p>
    <w:p w:rsidR="00CD01CB" w:rsidRPr="00506574" w:rsidRDefault="00CD01CB" w:rsidP="00CD01CB">
      <w:pPr>
        <w:pStyle w:val="PlainText"/>
        <w:rPr>
          <w:color w:val="800000"/>
        </w:rPr>
      </w:pPr>
    </w:p>
    <w:p w:rsidR="00CD01CB" w:rsidRPr="00506574" w:rsidRDefault="005E4A01" w:rsidP="00CD01CB">
      <w:pPr>
        <w:pStyle w:val="Default"/>
      </w:pPr>
      <w:r w:rsidRPr="005E4A01">
        <w:t xml:space="preserve">Sandvik, P., 2010b.  Standard Operating Procedures for Resecting Finfish Whole Body, Body Parts or Tissue Samples.  Washington State Department of Ecology, Olympia, WA.  </w:t>
      </w:r>
      <w:r w:rsidRPr="005E4A01">
        <w:br/>
        <w:t xml:space="preserve">SOP Number EAP007.  </w:t>
      </w:r>
      <w:hyperlink r:id="rId22" w:tooltip="http://www.ecy.wa.gov/programs/eap/quality.html" w:history="1">
        <w:r>
          <w:rPr>
            <w:rStyle w:val="Hyperlink"/>
          </w:rPr>
          <w:t>www.ecy.wa.gov/programs/eap/quality.html</w:t>
        </w:r>
      </w:hyperlink>
    </w:p>
    <w:p w:rsidR="00FE1C63" w:rsidRPr="00506574" w:rsidRDefault="00FE1C63" w:rsidP="00FE1C63">
      <w:pPr>
        <w:rPr>
          <w:szCs w:val="24"/>
        </w:rPr>
      </w:pPr>
    </w:p>
    <w:p w:rsidR="00603B3F" w:rsidRPr="00506574" w:rsidRDefault="005E4A01" w:rsidP="00603B3F">
      <w:pPr>
        <w:pStyle w:val="Default"/>
      </w:pPr>
      <w:r w:rsidRPr="005E4A01">
        <w:t xml:space="preserve">Seiders, K., C. Deligeannis, P. Sandvik, and M. McCall, 2014. Freshwater Fish Contaminant Monitoring Program: 2012 Results. Washington State Department of Ecology, Olympia, WA. Publication No. 14-03-020.  </w:t>
      </w:r>
      <w:hyperlink r:id="rId23" w:history="1">
        <w:r w:rsidRPr="005E4A01">
          <w:rPr>
            <w:rStyle w:val="Hyperlink"/>
          </w:rPr>
          <w:t>https://fortress.wa.gov/ecy/publications/SummaryPages/1403020.html</w:t>
        </w:r>
      </w:hyperlink>
      <w:r w:rsidRPr="005E4A01">
        <w:t>.</w:t>
      </w:r>
    </w:p>
    <w:p w:rsidR="00603B3F" w:rsidRPr="00506574" w:rsidRDefault="005E4A01" w:rsidP="00603B3F">
      <w:pPr>
        <w:pStyle w:val="Default"/>
      </w:pPr>
      <w:r w:rsidRPr="005E4A01">
        <w:t xml:space="preserve"> </w:t>
      </w:r>
    </w:p>
    <w:p w:rsidR="00FE1C63" w:rsidRPr="00506574" w:rsidRDefault="005E4A01" w:rsidP="00603B3F">
      <w:pPr>
        <w:rPr>
          <w:szCs w:val="24"/>
        </w:rPr>
      </w:pPr>
      <w:r w:rsidRPr="005E4A01">
        <w:rPr>
          <w:szCs w:val="24"/>
        </w:rPr>
        <w:t xml:space="preserve">Serdar, D., B. Lubliner, A. Johnson, and D. Norton, 2011. Spokane River PCB Source Assessment, 2003-2007. Washington State Department of Ecology, Olympia, WA. Publication No. 11-03-013. </w:t>
      </w:r>
      <w:hyperlink r:id="rId24" w:history="1">
        <w:r w:rsidRPr="005E4A01">
          <w:rPr>
            <w:rStyle w:val="Hyperlink"/>
            <w:szCs w:val="24"/>
          </w:rPr>
          <w:t>https://fortress.wa.gov/ecy/publications/summarypages/1103013.html</w:t>
        </w:r>
      </w:hyperlink>
      <w:r w:rsidRPr="005E4A01">
        <w:rPr>
          <w:szCs w:val="24"/>
        </w:rPr>
        <w:t>.</w:t>
      </w:r>
    </w:p>
    <w:p w:rsidR="00603B3F" w:rsidRPr="00506574" w:rsidRDefault="00603B3F" w:rsidP="00603B3F">
      <w:pPr>
        <w:rPr>
          <w:szCs w:val="24"/>
        </w:rPr>
      </w:pPr>
    </w:p>
    <w:p w:rsidR="00FE1C63" w:rsidRPr="00506574" w:rsidRDefault="005E4A01" w:rsidP="00FE1C63">
      <w:pPr>
        <w:rPr>
          <w:color w:val="000000" w:themeColor="text1"/>
          <w:szCs w:val="24"/>
        </w:rPr>
      </w:pPr>
      <w:r w:rsidRPr="005E4A01">
        <w:rPr>
          <w:color w:val="000000" w:themeColor="text1"/>
          <w:szCs w:val="24"/>
        </w:rPr>
        <w:t xml:space="preserve">Moore D. and J. Ross, 2007 (Revised 2010). Spokane River and Lake Spokane Dissolved Oxygen Total Maximum Daily Load: Water Quality Improvement Report. Washington State Department of Ecology, Olympia, WA. Publication No. 07-10-073. </w:t>
      </w:r>
      <w:hyperlink r:id="rId25" w:history="1">
        <w:r w:rsidRPr="005E4A01">
          <w:rPr>
            <w:rStyle w:val="Hyperlink"/>
            <w:color w:val="000000" w:themeColor="text1"/>
            <w:szCs w:val="24"/>
          </w:rPr>
          <w:t>https://fortress.wa.gov/ecy/publications/SummaryPages/0710073.html</w:t>
        </w:r>
      </w:hyperlink>
    </w:p>
    <w:p w:rsidR="0098189D" w:rsidRPr="00B359A6" w:rsidRDefault="0098189D" w:rsidP="00FE1C63">
      <w:pPr>
        <w:rPr>
          <w:color w:val="000000" w:themeColor="text1"/>
          <w:sz w:val="23"/>
          <w:szCs w:val="23"/>
        </w:rPr>
      </w:pPr>
    </w:p>
    <w:p w:rsidR="0098189D" w:rsidRPr="00B359A6" w:rsidRDefault="0098189D" w:rsidP="00FE1C63">
      <w:pPr>
        <w:rPr>
          <w:color w:val="000000" w:themeColor="text1"/>
          <w:sz w:val="23"/>
          <w:szCs w:val="23"/>
        </w:rPr>
      </w:pPr>
    </w:p>
    <w:p w:rsidR="0098189D" w:rsidRDefault="0098189D" w:rsidP="00FE1C63"/>
    <w:p w:rsidR="00FE1C63" w:rsidRDefault="00FE1C63" w:rsidP="00FE1C63"/>
    <w:p w:rsidR="00FE1C63" w:rsidRDefault="00FE1C63" w:rsidP="00FE1C63">
      <w:pPr>
        <w:pStyle w:val="PlainText"/>
      </w:pPr>
      <w:bookmarkStart w:id="48" w:name="_Toc166732574"/>
      <w:r>
        <w:rPr>
          <w:color w:val="auto"/>
        </w:rPr>
        <w:t> </w:t>
      </w:r>
    </w:p>
    <w:p w:rsidR="00FE1C63" w:rsidRPr="00E92724" w:rsidRDefault="00FE1C63" w:rsidP="00185F31">
      <w:pPr>
        <w:pStyle w:val="Heading1"/>
      </w:pPr>
      <w:r>
        <w:br w:type="page"/>
      </w:r>
      <w:bookmarkStart w:id="49" w:name="_Toc423429329"/>
      <w:r w:rsidRPr="00E92724">
        <w:lastRenderedPageBreak/>
        <w:t>Appendices</w:t>
      </w:r>
      <w:bookmarkEnd w:id="48"/>
      <w:bookmarkEnd w:id="49"/>
    </w:p>
    <w:p w:rsidR="00C30938" w:rsidRDefault="00245B3C" w:rsidP="00FE1C63">
      <w:pPr>
        <w:pStyle w:val="Heading2"/>
      </w:pPr>
      <w:bookmarkStart w:id="50" w:name="_Toc224119174"/>
      <w:r>
        <w:br w:type="page"/>
      </w:r>
    </w:p>
    <w:p w:rsidR="00C30938" w:rsidRDefault="00C30938" w:rsidP="00C30938">
      <w:pPr>
        <w:pStyle w:val="Heading2"/>
      </w:pPr>
      <w:bookmarkStart w:id="51" w:name="_Toc224119175"/>
      <w:bookmarkStart w:id="52" w:name="_Toc423429330"/>
      <w:r>
        <w:lastRenderedPageBreak/>
        <w:t xml:space="preserve">Appendix A.  </w:t>
      </w:r>
      <w:bookmarkEnd w:id="51"/>
      <w:r w:rsidR="00865E99">
        <w:t>Location and Result Data</w:t>
      </w:r>
      <w:bookmarkEnd w:id="52"/>
    </w:p>
    <w:p w:rsidR="00C30938" w:rsidRDefault="00C30938" w:rsidP="00C30938">
      <w:pPr>
        <w:rPr>
          <w:color w:val="800000"/>
        </w:rPr>
      </w:pPr>
    </w:p>
    <w:p w:rsidR="00C30938" w:rsidRDefault="00865E99" w:rsidP="00C30938">
      <w:r w:rsidRPr="00CD51EC">
        <w:rPr>
          <w:color w:val="0000FF"/>
        </w:rPr>
        <w:t>Table A-1</w:t>
      </w:r>
      <w:r>
        <w:t>.  Locations for Carp Collection</w:t>
      </w:r>
    </w:p>
    <w:p w:rsidR="00865E99" w:rsidRDefault="00CD51EC" w:rsidP="00C30938">
      <w:r w:rsidRPr="00CD51EC">
        <w:rPr>
          <w:noProof/>
        </w:rPr>
        <w:drawing>
          <wp:inline distT="0" distB="0" distL="0" distR="0">
            <wp:extent cx="3240985" cy="3118762"/>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3244044" cy="3121706"/>
                    </a:xfrm>
                    <a:prstGeom prst="rect">
                      <a:avLst/>
                    </a:prstGeom>
                    <a:noFill/>
                    <a:ln w="9525">
                      <a:noFill/>
                      <a:miter lim="800000"/>
                      <a:headEnd/>
                      <a:tailEnd/>
                    </a:ln>
                  </pic:spPr>
                </pic:pic>
              </a:graphicData>
            </a:graphic>
          </wp:inline>
        </w:drawing>
      </w:r>
    </w:p>
    <w:p w:rsidR="00257B17" w:rsidRDefault="00257B17" w:rsidP="00C30938">
      <w:pPr>
        <w:rPr>
          <w:sz w:val="20"/>
        </w:rPr>
      </w:pPr>
      <w:r>
        <w:rPr>
          <w:sz w:val="20"/>
        </w:rPr>
        <w:t>EIM Study Name = BERA0011</w:t>
      </w:r>
    </w:p>
    <w:p w:rsidR="00CD51EC" w:rsidRPr="00CD51EC" w:rsidRDefault="00CD51EC" w:rsidP="00C30938">
      <w:pPr>
        <w:rPr>
          <w:sz w:val="20"/>
        </w:rPr>
      </w:pPr>
      <w:r w:rsidRPr="00CD51EC">
        <w:rPr>
          <w:sz w:val="20"/>
        </w:rPr>
        <w:t>EIM Location ID = LONG-F</w:t>
      </w:r>
    </w:p>
    <w:p w:rsidR="00CD51EC" w:rsidRDefault="00CD51EC" w:rsidP="00C30938"/>
    <w:p w:rsidR="004F04F7" w:rsidRDefault="00865E99" w:rsidP="00C30938">
      <w:r w:rsidRPr="00CD51EC">
        <w:rPr>
          <w:color w:val="0000FF"/>
        </w:rPr>
        <w:t>Table A-2</w:t>
      </w:r>
      <w:r>
        <w:t>.  PCB Aroclor Results (ug/Kg, wet weight) for Carp from Lake Spokane</w:t>
      </w:r>
    </w:p>
    <w:p w:rsidR="00865E99" w:rsidRDefault="004F04F7" w:rsidP="00C30938">
      <w:r w:rsidRPr="004F04F7">
        <w:rPr>
          <w:noProof/>
        </w:rPr>
        <w:drawing>
          <wp:inline distT="0" distB="0" distL="0" distR="0">
            <wp:extent cx="6588484" cy="1560104"/>
            <wp:effectExtent l="19050" t="0" r="2816"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588574" cy="1560125"/>
                    </a:xfrm>
                    <a:prstGeom prst="rect">
                      <a:avLst/>
                    </a:prstGeom>
                    <a:noFill/>
                    <a:ln w="9525">
                      <a:noFill/>
                      <a:miter lim="800000"/>
                      <a:headEnd/>
                      <a:tailEnd/>
                    </a:ln>
                  </pic:spPr>
                </pic:pic>
              </a:graphicData>
            </a:graphic>
          </wp:inline>
        </w:drawing>
      </w:r>
    </w:p>
    <w:p w:rsidR="004F04F7" w:rsidRPr="004F04F7" w:rsidRDefault="004F04F7" w:rsidP="00C30938">
      <w:pPr>
        <w:rPr>
          <w:sz w:val="20"/>
        </w:rPr>
      </w:pPr>
      <w:r w:rsidRPr="004F04F7">
        <w:rPr>
          <w:sz w:val="20"/>
        </w:rPr>
        <w:t xml:space="preserve">Values </w:t>
      </w:r>
      <w:r w:rsidRPr="004F04F7">
        <w:rPr>
          <w:b/>
          <w:sz w:val="20"/>
        </w:rPr>
        <w:t>bolded</w:t>
      </w:r>
      <w:r w:rsidRPr="004F04F7">
        <w:rPr>
          <w:sz w:val="20"/>
        </w:rPr>
        <w:t xml:space="preserve"> </w:t>
      </w:r>
      <w:r>
        <w:rPr>
          <w:sz w:val="20"/>
        </w:rPr>
        <w:t>to represent detected chemicals</w:t>
      </w:r>
    </w:p>
    <w:p w:rsidR="004F04F7" w:rsidRPr="004F04F7" w:rsidRDefault="004F04F7" w:rsidP="004F04F7">
      <w:pPr>
        <w:rPr>
          <w:sz w:val="20"/>
        </w:rPr>
      </w:pPr>
      <w:r w:rsidRPr="004F04F7">
        <w:rPr>
          <w:sz w:val="20"/>
        </w:rPr>
        <w:t>J = Result value is an estimate</w:t>
      </w:r>
    </w:p>
    <w:p w:rsidR="004F04F7" w:rsidRPr="004F04F7" w:rsidRDefault="004F04F7" w:rsidP="004F04F7">
      <w:pPr>
        <w:rPr>
          <w:sz w:val="20"/>
        </w:rPr>
      </w:pPr>
      <w:r w:rsidRPr="004F04F7">
        <w:rPr>
          <w:sz w:val="20"/>
        </w:rPr>
        <w:t>U = Result is not detected at the value reported</w:t>
      </w:r>
    </w:p>
    <w:p w:rsidR="004F04F7" w:rsidRDefault="004F04F7" w:rsidP="00C30938"/>
    <w:p w:rsidR="004F04F7" w:rsidRDefault="00865E99" w:rsidP="00C30938">
      <w:r w:rsidRPr="00CD51EC">
        <w:rPr>
          <w:color w:val="0000FF"/>
        </w:rPr>
        <w:t>Table A-3</w:t>
      </w:r>
      <w:r>
        <w:t>.  PCB Congener Results (ug/Kg, wet weight) for Carp from Lake Spokane</w:t>
      </w:r>
    </w:p>
    <w:p w:rsidR="004F04F7" w:rsidRPr="00CD51EC" w:rsidRDefault="00CD51EC" w:rsidP="004F04F7">
      <w:pPr>
        <w:rPr>
          <w:i/>
        </w:rPr>
      </w:pPr>
      <w:r>
        <w:rPr>
          <w:i/>
          <w:highlight w:val="yellow"/>
        </w:rPr>
        <w:t xml:space="preserve">&lt;&lt;Insert </w:t>
      </w:r>
      <w:r w:rsidR="004F04F7" w:rsidRPr="00CD51EC">
        <w:rPr>
          <w:i/>
          <w:highlight w:val="yellow"/>
        </w:rPr>
        <w:t>5 pages</w:t>
      </w:r>
      <w:r>
        <w:rPr>
          <w:i/>
          <w:highlight w:val="yellow"/>
        </w:rPr>
        <w:t xml:space="preserve"> Landscape</w:t>
      </w:r>
      <w:r w:rsidR="004F04F7" w:rsidRPr="00CD51EC">
        <w:rPr>
          <w:i/>
          <w:highlight w:val="yellow"/>
        </w:rPr>
        <w:t xml:space="preserve"> with header repeated&gt;&gt;</w:t>
      </w:r>
    </w:p>
    <w:p w:rsidR="004F04F7" w:rsidRPr="004F04F7" w:rsidRDefault="004F04F7" w:rsidP="004F04F7">
      <w:pPr>
        <w:rPr>
          <w:sz w:val="20"/>
        </w:rPr>
      </w:pPr>
      <w:r w:rsidRPr="004F04F7">
        <w:rPr>
          <w:sz w:val="20"/>
        </w:rPr>
        <w:t xml:space="preserve">Values </w:t>
      </w:r>
      <w:r w:rsidRPr="004F04F7">
        <w:rPr>
          <w:b/>
          <w:sz w:val="20"/>
        </w:rPr>
        <w:t>bolded</w:t>
      </w:r>
      <w:r w:rsidRPr="004F04F7">
        <w:rPr>
          <w:sz w:val="20"/>
        </w:rPr>
        <w:t xml:space="preserve"> </w:t>
      </w:r>
      <w:r>
        <w:rPr>
          <w:sz w:val="20"/>
        </w:rPr>
        <w:t>to represent detected chemicals</w:t>
      </w:r>
    </w:p>
    <w:p w:rsidR="004F04F7" w:rsidRPr="004F04F7" w:rsidRDefault="004F04F7" w:rsidP="00C30938">
      <w:pPr>
        <w:rPr>
          <w:sz w:val="20"/>
        </w:rPr>
      </w:pPr>
      <w:r w:rsidRPr="004F04F7">
        <w:rPr>
          <w:sz w:val="20"/>
        </w:rPr>
        <w:t>J = Result value is an estimate</w:t>
      </w:r>
    </w:p>
    <w:p w:rsidR="004F04F7" w:rsidRPr="004F04F7" w:rsidRDefault="004F04F7" w:rsidP="00C30938">
      <w:pPr>
        <w:rPr>
          <w:sz w:val="20"/>
        </w:rPr>
      </w:pPr>
      <w:r w:rsidRPr="004F04F7">
        <w:rPr>
          <w:sz w:val="20"/>
        </w:rPr>
        <w:t>U = Result is not detected at the value reported</w:t>
      </w:r>
    </w:p>
    <w:p w:rsidR="004F04F7" w:rsidRPr="004F04F7" w:rsidRDefault="004F04F7" w:rsidP="00C30938">
      <w:pPr>
        <w:rPr>
          <w:sz w:val="20"/>
        </w:rPr>
      </w:pPr>
      <w:r w:rsidRPr="004F04F7">
        <w:rPr>
          <w:sz w:val="20"/>
        </w:rPr>
        <w:t>UJ = Result is not detected at the estimated value reported</w:t>
      </w:r>
    </w:p>
    <w:p w:rsidR="004F04F7" w:rsidRPr="004F04F7" w:rsidRDefault="004F04F7" w:rsidP="00C30938">
      <w:pPr>
        <w:rPr>
          <w:sz w:val="20"/>
        </w:rPr>
      </w:pPr>
      <w:r w:rsidRPr="004F04F7">
        <w:rPr>
          <w:sz w:val="20"/>
        </w:rPr>
        <w:t>ND = Not detected</w:t>
      </w:r>
    </w:p>
    <w:p w:rsidR="00D73A17" w:rsidRDefault="00D73A17" w:rsidP="00D73A17">
      <w:pPr>
        <w:rPr>
          <w:color w:val="800000"/>
        </w:rPr>
      </w:pPr>
    </w:p>
    <w:p w:rsidR="00D73A17" w:rsidRDefault="00D73A17" w:rsidP="00D73A17">
      <w:pPr>
        <w:rPr>
          <w:color w:val="800000"/>
        </w:rPr>
      </w:pPr>
    </w:p>
    <w:p w:rsidR="00C30938" w:rsidRPr="000365A6" w:rsidRDefault="00C30938" w:rsidP="00C30938">
      <w:pPr>
        <w:rPr>
          <w:color w:val="800000"/>
        </w:rPr>
      </w:pPr>
    </w:p>
    <w:p w:rsidR="009D3BBF" w:rsidRDefault="009D3BBF" w:rsidP="00C30938"/>
    <w:p w:rsidR="00B11A1F" w:rsidRDefault="00C30938" w:rsidP="00B11A1F">
      <w:pPr>
        <w:pStyle w:val="Heading2"/>
      </w:pPr>
      <w:r>
        <w:br w:type="page"/>
      </w:r>
      <w:bookmarkStart w:id="53" w:name="_Toc423429331"/>
      <w:r w:rsidR="00B11A1F" w:rsidRPr="00176816">
        <w:lastRenderedPageBreak/>
        <w:t xml:space="preserve">Appendix </w:t>
      </w:r>
      <w:r w:rsidR="00EC2257">
        <w:t>B</w:t>
      </w:r>
      <w:r w:rsidR="00B11A1F" w:rsidRPr="00176816">
        <w:t xml:space="preserve">.  </w:t>
      </w:r>
      <w:r w:rsidR="00B11A1F">
        <w:t>Data Correlations</w:t>
      </w:r>
      <w:bookmarkEnd w:id="53"/>
      <w:r w:rsidR="00B11A1F">
        <w:t xml:space="preserve"> </w:t>
      </w:r>
    </w:p>
    <w:p w:rsidR="00B11A1F" w:rsidRDefault="00B11A1F" w:rsidP="00B11A1F">
      <w:pPr>
        <w:pStyle w:val="Heading2"/>
      </w:pPr>
      <w:r w:rsidRPr="00B11A1F">
        <w:rPr>
          <w:noProof/>
        </w:rPr>
        <w:drawing>
          <wp:inline distT="0" distB="0" distL="0" distR="0">
            <wp:extent cx="5918525" cy="7914819"/>
            <wp:effectExtent l="19050" t="0" r="602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5930193" cy="7930422"/>
                    </a:xfrm>
                    <a:prstGeom prst="rect">
                      <a:avLst/>
                    </a:prstGeom>
                    <a:noFill/>
                    <a:ln w="9525">
                      <a:noFill/>
                      <a:miter lim="800000"/>
                      <a:headEnd/>
                      <a:tailEnd/>
                    </a:ln>
                  </pic:spPr>
                </pic:pic>
              </a:graphicData>
            </a:graphic>
          </wp:inline>
        </w:drawing>
      </w:r>
      <w:r w:rsidRPr="00B11A1F">
        <w:t xml:space="preserve"> </w:t>
      </w:r>
    </w:p>
    <w:p w:rsidR="00B11A1F" w:rsidRDefault="00B11A1F" w:rsidP="00B11A1F">
      <w:pPr>
        <w:pStyle w:val="Heading2"/>
      </w:pPr>
    </w:p>
    <w:p w:rsidR="00FE1C63" w:rsidRPr="00176816" w:rsidRDefault="00B11A1F" w:rsidP="00B11A1F">
      <w:pPr>
        <w:pStyle w:val="Heading2"/>
      </w:pPr>
      <w:r w:rsidRPr="00B11A1F">
        <w:rPr>
          <w:noProof/>
        </w:rPr>
        <w:drawing>
          <wp:inline distT="0" distB="0" distL="0" distR="0">
            <wp:extent cx="5327015" cy="7591425"/>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rcRect/>
                    <a:stretch>
                      <a:fillRect/>
                    </a:stretch>
                  </pic:blipFill>
                  <pic:spPr bwMode="auto">
                    <a:xfrm>
                      <a:off x="0" y="0"/>
                      <a:ext cx="5327015" cy="7591425"/>
                    </a:xfrm>
                    <a:prstGeom prst="rect">
                      <a:avLst/>
                    </a:prstGeom>
                    <a:noFill/>
                    <a:ln w="9525">
                      <a:noFill/>
                      <a:miter lim="800000"/>
                      <a:headEnd/>
                      <a:tailEnd/>
                    </a:ln>
                  </pic:spPr>
                </pic:pic>
              </a:graphicData>
            </a:graphic>
          </wp:inline>
        </w:drawing>
      </w:r>
      <w:r w:rsidRPr="00B11A1F">
        <w:t xml:space="preserve"> </w:t>
      </w:r>
      <w:r>
        <w:br w:type="page"/>
      </w:r>
      <w:bookmarkStart w:id="54" w:name="_Toc422230714"/>
      <w:bookmarkStart w:id="55" w:name="_Toc423429332"/>
      <w:bookmarkStart w:id="56" w:name="_Toc423429333"/>
      <w:r w:rsidR="00FE1C63" w:rsidRPr="00176816">
        <w:lastRenderedPageBreak/>
        <w:t xml:space="preserve">Appendix </w:t>
      </w:r>
      <w:r w:rsidR="00EC2257">
        <w:t>C</w:t>
      </w:r>
      <w:r w:rsidR="00FE1C63" w:rsidRPr="00176816">
        <w:t>.  Glossary, Acronyms, and Abbreviations</w:t>
      </w:r>
      <w:bookmarkEnd w:id="50"/>
      <w:bookmarkEnd w:id="54"/>
      <w:bookmarkEnd w:id="55"/>
      <w:bookmarkEnd w:id="56"/>
    </w:p>
    <w:p w:rsidR="00FE1C63" w:rsidRDefault="00FE1C63" w:rsidP="00FE1C63">
      <w:pPr>
        <w:ind w:left="576" w:hanging="576"/>
        <w:rPr>
          <w:color w:val="800000"/>
        </w:rPr>
      </w:pPr>
    </w:p>
    <w:p w:rsidR="00245B3C" w:rsidRPr="00245B3C" w:rsidRDefault="00245B3C" w:rsidP="00EC2257">
      <w:pPr>
        <w:rPr>
          <w:rFonts w:ascii="Arial" w:hAnsi="Arial" w:cs="Arial"/>
          <w:color w:val="000099"/>
          <w:sz w:val="28"/>
          <w:szCs w:val="28"/>
        </w:rPr>
      </w:pPr>
      <w:r w:rsidRPr="00245B3C">
        <w:rPr>
          <w:rFonts w:ascii="Arial" w:hAnsi="Arial" w:cs="Arial"/>
          <w:color w:val="000099"/>
          <w:sz w:val="28"/>
          <w:szCs w:val="28"/>
        </w:rPr>
        <w:t>Glossary</w:t>
      </w:r>
    </w:p>
    <w:p w:rsidR="00245B3C" w:rsidRDefault="00245B3C" w:rsidP="00FE1C63">
      <w:pPr>
        <w:ind w:left="576" w:hanging="576"/>
        <w:rPr>
          <w:color w:val="800000"/>
          <w:szCs w:val="24"/>
        </w:rPr>
      </w:pPr>
    </w:p>
    <w:p w:rsidR="00FE1C63" w:rsidRPr="005C7BEF" w:rsidRDefault="00FE1C63" w:rsidP="00245B3C">
      <w:pPr>
        <w:spacing w:after="200"/>
        <w:rPr>
          <w:szCs w:val="24"/>
        </w:rPr>
      </w:pPr>
      <w:r w:rsidRPr="005C7BEF">
        <w:rPr>
          <w:b/>
          <w:szCs w:val="24"/>
        </w:rPr>
        <w:t xml:space="preserve">Clean Water Act:  </w:t>
      </w:r>
      <w:r w:rsidRPr="001039D2">
        <w:rPr>
          <w:szCs w:val="24"/>
        </w:rPr>
        <w:t>A fe</w:t>
      </w:r>
      <w:r w:rsidRPr="005C7BEF">
        <w:rPr>
          <w:szCs w:val="24"/>
        </w:rPr>
        <w:t xml:space="preserve">deral </w:t>
      </w:r>
      <w:r>
        <w:rPr>
          <w:szCs w:val="24"/>
        </w:rPr>
        <w:t>a</w:t>
      </w:r>
      <w:r w:rsidRPr="005C7BEF">
        <w:rPr>
          <w:szCs w:val="24"/>
        </w:rPr>
        <w:t xml:space="preserve">ct passed in 1972 that contains provisions to restore and maintain the quality of the nation’s waters. </w:t>
      </w:r>
      <w:r>
        <w:rPr>
          <w:szCs w:val="24"/>
        </w:rPr>
        <w:t xml:space="preserve"> </w:t>
      </w:r>
      <w:r w:rsidRPr="005C7BEF">
        <w:rPr>
          <w:szCs w:val="24"/>
        </w:rPr>
        <w:t>Section 303(d) of the C</w:t>
      </w:r>
      <w:r>
        <w:rPr>
          <w:szCs w:val="24"/>
        </w:rPr>
        <w:t>lean Water Act</w:t>
      </w:r>
      <w:r w:rsidRPr="005C7BEF">
        <w:rPr>
          <w:szCs w:val="24"/>
        </w:rPr>
        <w:t xml:space="preserve"> establishes the TMDL program.</w:t>
      </w:r>
    </w:p>
    <w:p w:rsidR="00E1237C" w:rsidRPr="006669FF" w:rsidRDefault="00E1237C" w:rsidP="00245B3C">
      <w:pPr>
        <w:spacing w:after="200"/>
      </w:pPr>
      <w:r w:rsidRPr="006669FF">
        <w:rPr>
          <w:b/>
          <w:bCs/>
        </w:rPr>
        <w:t>D</w:t>
      </w:r>
      <w:r w:rsidRPr="006669FF">
        <w:rPr>
          <w:b/>
        </w:rPr>
        <w:t xml:space="preserve">issolved oxygen (DO):  </w:t>
      </w:r>
      <w:r w:rsidRPr="006669FF">
        <w:t>A measure of the amount of oxygen dissolved in water.</w:t>
      </w:r>
    </w:p>
    <w:p w:rsidR="005946FD" w:rsidRDefault="005946FD" w:rsidP="005946FD">
      <w:pPr>
        <w:autoSpaceDE w:val="0"/>
        <w:autoSpaceDN w:val="0"/>
        <w:adjustRightInd w:val="0"/>
        <w:spacing w:after="200"/>
        <w:rPr>
          <w:szCs w:val="24"/>
        </w:rPr>
      </w:pPr>
      <w:r w:rsidRPr="006E0C95">
        <w:rPr>
          <w:b/>
          <w:szCs w:val="24"/>
        </w:rPr>
        <w:t xml:space="preserve">Effluent:  </w:t>
      </w:r>
      <w:r w:rsidRPr="006E0C95">
        <w:rPr>
          <w:szCs w:val="24"/>
        </w:rPr>
        <w:t>An outflowing of water from a natural body of water or from a man-made structure.  For example, the treated outflow from a wastewater treatment plant.</w:t>
      </w:r>
    </w:p>
    <w:p w:rsidR="00FE1C63" w:rsidRPr="005C7BEF" w:rsidRDefault="00FE1C63" w:rsidP="00245B3C">
      <w:pPr>
        <w:spacing w:after="200"/>
        <w:rPr>
          <w:szCs w:val="24"/>
        </w:rPr>
      </w:pPr>
      <w:r w:rsidRPr="005C7BEF">
        <w:rPr>
          <w:b/>
          <w:szCs w:val="24"/>
        </w:rPr>
        <w:t xml:space="preserve">Nonpoint source: </w:t>
      </w:r>
      <w:r>
        <w:rPr>
          <w:b/>
          <w:szCs w:val="24"/>
        </w:rPr>
        <w:t xml:space="preserve"> </w:t>
      </w:r>
      <w:r w:rsidRPr="005C7BEF">
        <w:rPr>
          <w:szCs w:val="24"/>
        </w:rPr>
        <w:t xml:space="preserve">Pollution that enters any waters of the state from any dispersed land-based or water-based activities, including but not limited to </w:t>
      </w:r>
      <w:r w:rsidR="00245B3C">
        <w:rPr>
          <w:szCs w:val="24"/>
        </w:rPr>
        <w:t>atmospheric deposition, surface-</w:t>
      </w:r>
      <w:r w:rsidRPr="005C7BEF">
        <w:rPr>
          <w:szCs w:val="24"/>
        </w:rPr>
        <w:t xml:space="preserve">water runoff from agricultural lands, urban areas, or forest lands, subsurface or underground sources, or discharges from boats or marine vessels not otherwise regulated under the </w:t>
      </w:r>
      <w:r>
        <w:rPr>
          <w:szCs w:val="24"/>
        </w:rPr>
        <w:t>NPDES p</w:t>
      </w:r>
      <w:r w:rsidRPr="005C7BEF">
        <w:rPr>
          <w:szCs w:val="24"/>
        </w:rPr>
        <w:t>rogram.</w:t>
      </w:r>
      <w:r w:rsidRPr="005C7BEF">
        <w:rPr>
          <w:b/>
          <w:szCs w:val="24"/>
        </w:rPr>
        <w:t xml:space="preserve"> </w:t>
      </w:r>
      <w:r>
        <w:rPr>
          <w:b/>
          <w:szCs w:val="24"/>
        </w:rPr>
        <w:t xml:space="preserve"> </w:t>
      </w:r>
      <w:r w:rsidRPr="005C7BEF">
        <w:rPr>
          <w:szCs w:val="24"/>
        </w:rPr>
        <w:t xml:space="preserve">Generally, any unconfined and diffuse source of contamination. </w:t>
      </w:r>
      <w:r>
        <w:rPr>
          <w:szCs w:val="24"/>
        </w:rPr>
        <w:t xml:space="preserve"> </w:t>
      </w:r>
      <w:r w:rsidRPr="005C7BEF">
        <w:rPr>
          <w:szCs w:val="24"/>
        </w:rPr>
        <w:t xml:space="preserve">Legally, any source of water pollution that does not meet the legal definition of “point source” in section </w:t>
      </w:r>
      <w:r>
        <w:rPr>
          <w:szCs w:val="24"/>
        </w:rPr>
        <w:t>502(14) of the Clean Water Act.</w:t>
      </w:r>
    </w:p>
    <w:p w:rsidR="006A3188" w:rsidRPr="002748E3" w:rsidRDefault="006A3188" w:rsidP="00245B3C">
      <w:pPr>
        <w:spacing w:after="200"/>
      </w:pPr>
      <w:r w:rsidRPr="006C43D4">
        <w:rPr>
          <w:b/>
          <w:color w:val="000000"/>
        </w:rPr>
        <w:t>Parameter:</w:t>
      </w:r>
      <w:r w:rsidRPr="006C43D4">
        <w:rPr>
          <w:color w:val="000000"/>
        </w:rPr>
        <w:t xml:space="preserve">  Water quality constituent being measured (analyte).</w:t>
      </w:r>
      <w:r>
        <w:rPr>
          <w:color w:val="000000"/>
        </w:rPr>
        <w:t xml:space="preserve">  </w:t>
      </w:r>
      <w:r w:rsidRPr="002748E3">
        <w:t>A physical</w:t>
      </w:r>
      <w:r>
        <w:t>,</w:t>
      </w:r>
      <w:r w:rsidRPr="002748E3">
        <w:t xml:space="preserve"> chemical</w:t>
      </w:r>
      <w:r>
        <w:t>,</w:t>
      </w:r>
      <w:r w:rsidRPr="002748E3">
        <w:t xml:space="preserve"> or biological property whose values determine environmental characteristics or behavior.  </w:t>
      </w:r>
    </w:p>
    <w:p w:rsidR="00FE1C63" w:rsidRPr="005C7BEF" w:rsidRDefault="00FE1C63" w:rsidP="00245B3C">
      <w:pPr>
        <w:spacing w:after="200"/>
        <w:rPr>
          <w:szCs w:val="24"/>
        </w:rPr>
      </w:pPr>
      <w:r w:rsidRPr="005C7BEF">
        <w:rPr>
          <w:b/>
          <w:szCs w:val="24"/>
        </w:rPr>
        <w:t xml:space="preserve">Point source: </w:t>
      </w:r>
      <w:r>
        <w:rPr>
          <w:b/>
          <w:szCs w:val="24"/>
        </w:rPr>
        <w:t xml:space="preserve"> </w:t>
      </w:r>
      <w:r w:rsidRPr="005C7BEF">
        <w:rPr>
          <w:szCs w:val="24"/>
        </w:rPr>
        <w:t>Sources of pollution that discharge at a specific location from pipes, outfalls, and conveyance channels to a surface water.  Examples of point source discharges include municipal wastewater treatmen</w:t>
      </w:r>
      <w:r w:rsidRPr="00261FA0">
        <w:rPr>
          <w:szCs w:val="24"/>
        </w:rPr>
        <w:t xml:space="preserve">t plants, municipal stormwater systems, industrial waste treatment facilities, and construction sites </w:t>
      </w:r>
      <w:r w:rsidR="00261FA0" w:rsidRPr="00261FA0">
        <w:rPr>
          <w:szCs w:val="24"/>
        </w:rPr>
        <w:t>where more than 5 acres of land have been cleared.</w:t>
      </w:r>
    </w:p>
    <w:p w:rsidR="00FE1C63" w:rsidRPr="0088604C" w:rsidRDefault="00FE1C63" w:rsidP="00913FE5">
      <w:pPr>
        <w:spacing w:after="200"/>
        <w:rPr>
          <w:szCs w:val="24"/>
        </w:rPr>
      </w:pPr>
      <w:r w:rsidRPr="004848A6">
        <w:rPr>
          <w:b/>
          <w:szCs w:val="24"/>
        </w:rPr>
        <w:t xml:space="preserve">Pollution:  </w:t>
      </w:r>
      <w:r w:rsidR="005946FD">
        <w:rPr>
          <w:szCs w:val="24"/>
        </w:rPr>
        <w:t>C</w:t>
      </w:r>
      <w:r w:rsidRPr="004848A6">
        <w:rPr>
          <w:szCs w:val="24"/>
        </w:rPr>
        <w:t>ontamination or other alteration of the physical, chemical, or biological properties of any waters of the state</w:t>
      </w:r>
      <w:r>
        <w:rPr>
          <w:szCs w:val="24"/>
        </w:rPr>
        <w:t>.  This includes</w:t>
      </w:r>
      <w:r w:rsidRPr="004848A6">
        <w:rPr>
          <w:szCs w:val="24"/>
        </w:rPr>
        <w:t xml:space="preserve"> change in temperature, taste, color, turbidity, or odor of the waters</w:t>
      </w:r>
      <w:r>
        <w:rPr>
          <w:szCs w:val="24"/>
        </w:rPr>
        <w:t>.  It also includes</w:t>
      </w:r>
      <w:r w:rsidRPr="004848A6">
        <w:rPr>
          <w:szCs w:val="24"/>
        </w:rPr>
        <w:t xml:space="preserve"> discharge of any liquid, gaseous, solid, radioactive, or other substance into any waters of the state</w:t>
      </w:r>
      <w:r>
        <w:rPr>
          <w:szCs w:val="24"/>
        </w:rPr>
        <w:t>.  This definition assumes that these changes</w:t>
      </w:r>
      <w:r w:rsidRPr="004848A6">
        <w:rPr>
          <w:szCs w:val="24"/>
        </w:rPr>
        <w:t xml:space="preserve"> will</w:t>
      </w:r>
      <w:r>
        <w:rPr>
          <w:szCs w:val="24"/>
        </w:rPr>
        <w:t>,</w:t>
      </w:r>
      <w:r w:rsidRPr="004848A6">
        <w:rPr>
          <w:szCs w:val="24"/>
        </w:rPr>
        <w:t xml:space="preserve"> </w:t>
      </w:r>
      <w:r>
        <w:rPr>
          <w:szCs w:val="24"/>
        </w:rPr>
        <w:br/>
      </w:r>
      <w:r w:rsidRPr="004848A6">
        <w:rPr>
          <w:szCs w:val="24"/>
        </w:rPr>
        <w:t xml:space="preserve">or </w:t>
      </w:r>
      <w:r w:rsidR="00245B3C">
        <w:rPr>
          <w:szCs w:val="24"/>
        </w:rPr>
        <w:t>are</w:t>
      </w:r>
      <w:r w:rsidRPr="004848A6">
        <w:rPr>
          <w:szCs w:val="24"/>
        </w:rPr>
        <w:t xml:space="preserve"> likely to</w:t>
      </w:r>
      <w:r>
        <w:rPr>
          <w:szCs w:val="24"/>
        </w:rPr>
        <w:t>,</w:t>
      </w:r>
      <w:r w:rsidRPr="004848A6">
        <w:rPr>
          <w:szCs w:val="24"/>
        </w:rPr>
        <w:t xml:space="preserve"> create a nuisance or render such waters harmful, detrimental, or injurious to </w:t>
      </w:r>
      <w:r>
        <w:rPr>
          <w:szCs w:val="24"/>
        </w:rPr>
        <w:br/>
        <w:t xml:space="preserve">(1) </w:t>
      </w:r>
      <w:r w:rsidRPr="004848A6">
        <w:rPr>
          <w:szCs w:val="24"/>
        </w:rPr>
        <w:t xml:space="preserve">public health, safety, or welfare, or </w:t>
      </w:r>
      <w:r>
        <w:rPr>
          <w:szCs w:val="24"/>
        </w:rPr>
        <w:t>(2)</w:t>
      </w:r>
      <w:r w:rsidRPr="004848A6">
        <w:rPr>
          <w:szCs w:val="24"/>
        </w:rPr>
        <w:t xml:space="preserve"> domestic, commercial, industrial, agricultural, recreational, or other legitimate beneficial uses, or </w:t>
      </w:r>
      <w:r>
        <w:rPr>
          <w:szCs w:val="24"/>
        </w:rPr>
        <w:t xml:space="preserve">(3) </w:t>
      </w:r>
      <w:r w:rsidRPr="004848A6">
        <w:rPr>
          <w:szCs w:val="24"/>
        </w:rPr>
        <w:t>livestock, wild animals, birds, fish, or other aquatic life.</w:t>
      </w:r>
      <w:r w:rsidRPr="004848A6">
        <w:rPr>
          <w:b/>
          <w:szCs w:val="24"/>
        </w:rPr>
        <w:t xml:space="preserve">  </w:t>
      </w:r>
    </w:p>
    <w:p w:rsidR="00FE1C63" w:rsidRPr="005C7BEF" w:rsidRDefault="00FE1C63" w:rsidP="00245B3C">
      <w:pPr>
        <w:spacing w:after="200"/>
        <w:rPr>
          <w:szCs w:val="24"/>
        </w:rPr>
      </w:pPr>
      <w:r w:rsidRPr="005C7BEF">
        <w:rPr>
          <w:b/>
          <w:szCs w:val="24"/>
        </w:rPr>
        <w:t>Surface waters of the state</w:t>
      </w:r>
      <w:r w:rsidRPr="00250DAB">
        <w:rPr>
          <w:b/>
          <w:szCs w:val="24"/>
        </w:rPr>
        <w:t>:</w:t>
      </w:r>
      <w:r w:rsidRPr="005C7BEF">
        <w:rPr>
          <w:szCs w:val="24"/>
        </w:rPr>
        <w:t xml:space="preserve"> </w:t>
      </w:r>
      <w:r>
        <w:rPr>
          <w:szCs w:val="24"/>
        </w:rPr>
        <w:t xml:space="preserve"> </w:t>
      </w:r>
      <w:r w:rsidRPr="005C7BEF">
        <w:rPr>
          <w:szCs w:val="24"/>
        </w:rPr>
        <w:t>Lakes, rivers, ponds, streams, inland waters, salt</w:t>
      </w:r>
      <w:r>
        <w:rPr>
          <w:szCs w:val="24"/>
        </w:rPr>
        <w:t xml:space="preserve"> </w:t>
      </w:r>
      <w:r w:rsidRPr="005C7BEF">
        <w:rPr>
          <w:szCs w:val="24"/>
        </w:rPr>
        <w:t>waters, wetlands and all</w:t>
      </w:r>
      <w:r>
        <w:rPr>
          <w:szCs w:val="24"/>
        </w:rPr>
        <w:t xml:space="preserve"> other surface waters and water</w:t>
      </w:r>
      <w:r w:rsidR="00ED70D1">
        <w:rPr>
          <w:szCs w:val="24"/>
        </w:rPr>
        <w:t xml:space="preserve"> </w:t>
      </w:r>
      <w:r w:rsidRPr="005C7BEF">
        <w:rPr>
          <w:szCs w:val="24"/>
        </w:rPr>
        <w:t>courses within the jurisdiction o</w:t>
      </w:r>
      <w:r w:rsidRPr="00BA2C75">
        <w:rPr>
          <w:szCs w:val="24"/>
        </w:rPr>
        <w:t>f Washi</w:t>
      </w:r>
      <w:r w:rsidRPr="005C7BEF">
        <w:rPr>
          <w:szCs w:val="24"/>
        </w:rPr>
        <w:t>ngton</w:t>
      </w:r>
      <w:r>
        <w:rPr>
          <w:szCs w:val="24"/>
        </w:rPr>
        <w:t xml:space="preserve"> State</w:t>
      </w:r>
      <w:r w:rsidRPr="005C7BEF">
        <w:rPr>
          <w:szCs w:val="24"/>
        </w:rPr>
        <w:t>.</w:t>
      </w:r>
    </w:p>
    <w:p w:rsidR="00FE1C63" w:rsidRPr="005C7BEF" w:rsidRDefault="00FE1C63" w:rsidP="00245B3C">
      <w:pPr>
        <w:spacing w:after="200"/>
        <w:rPr>
          <w:szCs w:val="24"/>
        </w:rPr>
      </w:pPr>
      <w:r w:rsidRPr="005C7BEF">
        <w:rPr>
          <w:b/>
          <w:szCs w:val="24"/>
        </w:rPr>
        <w:t xml:space="preserve">Total Maximum Daily Load (TMDL): </w:t>
      </w:r>
      <w:r w:rsidRPr="005C7BEF">
        <w:rPr>
          <w:szCs w:val="24"/>
        </w:rPr>
        <w:t xml:space="preserve"> </w:t>
      </w:r>
      <w:r w:rsidR="0082406C">
        <w:rPr>
          <w:szCs w:val="24"/>
        </w:rPr>
        <w:t xml:space="preserve">Water cleanup plan.  </w:t>
      </w:r>
      <w:r w:rsidRPr="005C7BEF">
        <w:rPr>
          <w:szCs w:val="24"/>
        </w:rPr>
        <w:t xml:space="preserve">A distribution of a substance in a waterbody designed to protect it from </w:t>
      </w:r>
      <w:r w:rsidR="00ED70D1">
        <w:rPr>
          <w:szCs w:val="24"/>
        </w:rPr>
        <w:t>not meeting (</w:t>
      </w:r>
      <w:r w:rsidRPr="005C7BEF">
        <w:rPr>
          <w:szCs w:val="24"/>
        </w:rPr>
        <w:t>exceeding</w:t>
      </w:r>
      <w:r w:rsidR="00ED70D1">
        <w:rPr>
          <w:szCs w:val="24"/>
        </w:rPr>
        <w:t>)</w:t>
      </w:r>
      <w:r w:rsidRPr="005C7BEF">
        <w:rPr>
          <w:szCs w:val="24"/>
        </w:rPr>
        <w:t xml:space="preserve"> water quality standards.  A TMDL is equal to the sum of all of the following: </w:t>
      </w:r>
      <w:r>
        <w:rPr>
          <w:szCs w:val="24"/>
        </w:rPr>
        <w:t>(</w:t>
      </w:r>
      <w:r w:rsidRPr="005C7BEF">
        <w:rPr>
          <w:szCs w:val="24"/>
        </w:rPr>
        <w:t xml:space="preserve">1) individual wasteload allocations for point sources, </w:t>
      </w:r>
      <w:r>
        <w:rPr>
          <w:szCs w:val="24"/>
        </w:rPr>
        <w:t>(</w:t>
      </w:r>
      <w:r w:rsidRPr="005C7BEF">
        <w:rPr>
          <w:szCs w:val="24"/>
        </w:rPr>
        <w:t xml:space="preserve">2) the load allocations for nonpoint sources, </w:t>
      </w:r>
      <w:r>
        <w:rPr>
          <w:szCs w:val="24"/>
        </w:rPr>
        <w:t>(</w:t>
      </w:r>
      <w:r w:rsidRPr="005C7BEF">
        <w:rPr>
          <w:szCs w:val="24"/>
        </w:rPr>
        <w:t xml:space="preserve">3) the contribution of natural sources, and </w:t>
      </w:r>
      <w:r>
        <w:rPr>
          <w:szCs w:val="24"/>
        </w:rPr>
        <w:t>(</w:t>
      </w:r>
      <w:r w:rsidRPr="005C7BEF">
        <w:rPr>
          <w:szCs w:val="24"/>
        </w:rPr>
        <w:t>4) a Margin of Safety to allow for uncertainty in the wasteload determination.  A reserve for future grow</w:t>
      </w:r>
      <w:r>
        <w:rPr>
          <w:szCs w:val="24"/>
        </w:rPr>
        <w:t>th is also generally provided.</w:t>
      </w:r>
    </w:p>
    <w:p w:rsidR="00FE1C63" w:rsidRPr="005C7BEF" w:rsidRDefault="00FE1C63" w:rsidP="00245B3C">
      <w:pPr>
        <w:spacing w:after="200"/>
        <w:rPr>
          <w:szCs w:val="24"/>
        </w:rPr>
      </w:pPr>
      <w:r w:rsidRPr="005C7BEF">
        <w:rPr>
          <w:b/>
          <w:szCs w:val="24"/>
        </w:rPr>
        <w:lastRenderedPageBreak/>
        <w:t xml:space="preserve">Watershed: </w:t>
      </w:r>
      <w:r>
        <w:rPr>
          <w:b/>
          <w:szCs w:val="24"/>
        </w:rPr>
        <w:t xml:space="preserve"> </w:t>
      </w:r>
      <w:r w:rsidRPr="005C7BEF">
        <w:rPr>
          <w:szCs w:val="24"/>
        </w:rPr>
        <w:t>A drainage area or basin in which all land and water areas drain or flow toward a central collector such as a stream, river, or lake at a lower elevation.</w:t>
      </w:r>
    </w:p>
    <w:p w:rsidR="00D71697" w:rsidRPr="005C7BEF" w:rsidRDefault="00D71697" w:rsidP="00245B3C">
      <w:pPr>
        <w:spacing w:after="200"/>
        <w:rPr>
          <w:b/>
          <w:szCs w:val="24"/>
        </w:rPr>
      </w:pPr>
      <w:r w:rsidRPr="005C7BEF">
        <w:rPr>
          <w:b/>
          <w:szCs w:val="24"/>
        </w:rPr>
        <w:t xml:space="preserve">303(d) list:  </w:t>
      </w:r>
      <w:r w:rsidRPr="005C7BEF">
        <w:rPr>
          <w:szCs w:val="24"/>
        </w:rPr>
        <w:t xml:space="preserve">Section 303(d) of the federal Clean Water Act requires Washington State to periodically prepare a list of all surface waters in the state for which beneficial uses of the water – such as for drinking, recreation, aquatic habitat, and industrial use – are impaired by pollutants. </w:t>
      </w:r>
      <w:r>
        <w:rPr>
          <w:szCs w:val="24"/>
        </w:rPr>
        <w:t xml:space="preserve"> </w:t>
      </w:r>
      <w:r w:rsidR="00245B3C">
        <w:rPr>
          <w:szCs w:val="24"/>
        </w:rPr>
        <w:t>These are water quality-</w:t>
      </w:r>
      <w:r w:rsidRPr="005C7BEF">
        <w:rPr>
          <w:szCs w:val="24"/>
        </w:rPr>
        <w:t>limited estuaries, lakes, and streams that fall short of state surface water quality standards and are not expected to impr</w:t>
      </w:r>
      <w:r>
        <w:rPr>
          <w:szCs w:val="24"/>
        </w:rPr>
        <w:t>ove within the next two years.</w:t>
      </w:r>
    </w:p>
    <w:p w:rsidR="00FE1C63" w:rsidRPr="00CB530A" w:rsidRDefault="00FE1C63" w:rsidP="00FE1C63">
      <w:pPr>
        <w:rPr>
          <w:color w:val="993300"/>
        </w:rPr>
      </w:pPr>
    </w:p>
    <w:p w:rsidR="00FE1C63" w:rsidRPr="00245B3C" w:rsidRDefault="00FE1C63" w:rsidP="00FE1C63">
      <w:pPr>
        <w:pStyle w:val="Heading4"/>
        <w:rPr>
          <w:rFonts w:ascii="Arial" w:hAnsi="Arial" w:cs="Arial"/>
          <w:b w:val="0"/>
          <w:color w:val="000099"/>
          <w:sz w:val="28"/>
          <w:szCs w:val="28"/>
        </w:rPr>
      </w:pPr>
      <w:bookmarkStart w:id="57" w:name="_Toc163463732"/>
      <w:bookmarkStart w:id="58" w:name="_Toc164849793"/>
      <w:r w:rsidRPr="00245B3C">
        <w:rPr>
          <w:rFonts w:ascii="Arial" w:hAnsi="Arial" w:cs="Arial"/>
          <w:b w:val="0"/>
          <w:color w:val="000099"/>
          <w:sz w:val="28"/>
          <w:szCs w:val="28"/>
        </w:rPr>
        <w:t>Acronyms and Abbreviations</w:t>
      </w:r>
      <w:bookmarkEnd w:id="57"/>
      <w:bookmarkEnd w:id="58"/>
    </w:p>
    <w:p w:rsidR="00FE1C63" w:rsidRDefault="00FE1C63" w:rsidP="00FE1C63"/>
    <w:p w:rsidR="00FE1C63" w:rsidRDefault="00FE1C63" w:rsidP="00FE1C63">
      <w:r>
        <w:t>Following are acronyms and abbreviations used frequently in this report.</w:t>
      </w:r>
    </w:p>
    <w:p w:rsidR="00FE1C63" w:rsidRDefault="00FE1C63" w:rsidP="00FE1C63"/>
    <w:p w:rsidR="00D71697" w:rsidRPr="00154CDD" w:rsidRDefault="00D71697" w:rsidP="000F7DBD">
      <w:pPr>
        <w:spacing w:before="20"/>
      </w:pPr>
      <w:r w:rsidRPr="00154CDD">
        <w:t xml:space="preserve">Ecology  </w:t>
      </w:r>
      <w:r w:rsidRPr="00154CDD">
        <w:tab/>
        <w:t>Washington State Department of Ecology</w:t>
      </w:r>
    </w:p>
    <w:p w:rsidR="00D71697" w:rsidRPr="00A11092" w:rsidRDefault="00D71697" w:rsidP="000F7DBD">
      <w:pPr>
        <w:spacing w:before="20"/>
      </w:pPr>
      <w:r w:rsidRPr="00A11092">
        <w:t>EIM</w:t>
      </w:r>
      <w:r w:rsidRPr="00A11092">
        <w:tab/>
      </w:r>
      <w:r w:rsidRPr="00A11092">
        <w:tab/>
        <w:t>Environmental Information Management</w:t>
      </w:r>
      <w:r>
        <w:t xml:space="preserve"> database</w:t>
      </w:r>
    </w:p>
    <w:p w:rsidR="00D71697" w:rsidRPr="00154CDD" w:rsidRDefault="00D71697" w:rsidP="000F7DBD">
      <w:pPr>
        <w:spacing w:before="20"/>
      </w:pPr>
      <w:r>
        <w:t>EPA</w:t>
      </w:r>
      <w:r>
        <w:tab/>
      </w:r>
      <w:r>
        <w:tab/>
        <w:t>U.S. Environmental Protection Agency</w:t>
      </w:r>
    </w:p>
    <w:p w:rsidR="00D71697" w:rsidRDefault="00D71697" w:rsidP="000F7DBD">
      <w:pPr>
        <w:spacing w:before="20"/>
      </w:pPr>
      <w:r>
        <w:t>GIS</w:t>
      </w:r>
      <w:r>
        <w:tab/>
      </w:r>
      <w:r>
        <w:tab/>
        <w:t>Geographic Information System software</w:t>
      </w:r>
    </w:p>
    <w:p w:rsidR="00D71697" w:rsidRPr="00A11092" w:rsidRDefault="00D71697" w:rsidP="000F7DBD">
      <w:pPr>
        <w:spacing w:before="20"/>
      </w:pPr>
      <w:r w:rsidRPr="00A11092">
        <w:t>MEL</w:t>
      </w:r>
      <w:r w:rsidRPr="00A11092">
        <w:tab/>
      </w:r>
      <w:r w:rsidRPr="00A11092">
        <w:tab/>
        <w:t>Manchester Environmental Laboratory</w:t>
      </w:r>
    </w:p>
    <w:p w:rsidR="00D71697" w:rsidRPr="00154CDD" w:rsidRDefault="00D71697" w:rsidP="000F7DBD">
      <w:pPr>
        <w:spacing w:before="20"/>
      </w:pPr>
      <w:r w:rsidRPr="00154CDD">
        <w:t xml:space="preserve">NPDES </w:t>
      </w:r>
      <w:r w:rsidRPr="00154CDD">
        <w:tab/>
      </w:r>
      <w:r w:rsidR="0082406C">
        <w:t>(See Glossary above)</w:t>
      </w:r>
    </w:p>
    <w:p w:rsidR="00D71697" w:rsidRPr="00A11092" w:rsidRDefault="00D71697" w:rsidP="000F7DBD">
      <w:pPr>
        <w:spacing w:before="20"/>
      </w:pPr>
      <w:r w:rsidRPr="00A11092">
        <w:t>NTR</w:t>
      </w:r>
      <w:r w:rsidRPr="00A11092">
        <w:tab/>
      </w:r>
      <w:r w:rsidRPr="00A11092">
        <w:tab/>
        <w:t>National Toxics Rule</w:t>
      </w:r>
    </w:p>
    <w:p w:rsidR="00D71697" w:rsidRPr="00A11092" w:rsidRDefault="00D71697" w:rsidP="000F7DBD">
      <w:pPr>
        <w:spacing w:before="20"/>
      </w:pPr>
      <w:r w:rsidRPr="00A11092">
        <w:t>PBT</w:t>
      </w:r>
      <w:r w:rsidRPr="00A11092">
        <w:tab/>
      </w:r>
      <w:r w:rsidRPr="00A11092">
        <w:tab/>
        <w:t>persistent, bioaccumulative, and toxic substance</w:t>
      </w:r>
    </w:p>
    <w:p w:rsidR="00EC2257" w:rsidRDefault="00EC2257" w:rsidP="000F7DBD">
      <w:pPr>
        <w:spacing w:before="20"/>
      </w:pPr>
      <w:r>
        <w:t>PCB</w:t>
      </w:r>
      <w:r>
        <w:tab/>
      </w:r>
      <w:r>
        <w:tab/>
        <w:t>Polychlorinated Biphenyl</w:t>
      </w:r>
    </w:p>
    <w:p w:rsidR="00D71697" w:rsidRPr="00154CDD" w:rsidRDefault="00D71697" w:rsidP="000F7DBD">
      <w:pPr>
        <w:spacing w:before="20"/>
      </w:pPr>
      <w:r w:rsidRPr="00154CDD">
        <w:t xml:space="preserve">RM  </w:t>
      </w:r>
      <w:r w:rsidRPr="00154CDD">
        <w:tab/>
      </w:r>
      <w:r w:rsidRPr="00154CDD">
        <w:tab/>
        <w:t xml:space="preserve">River mile </w:t>
      </w:r>
    </w:p>
    <w:p w:rsidR="00D71697" w:rsidRPr="004416D4" w:rsidRDefault="00D71697" w:rsidP="000F7DBD">
      <w:pPr>
        <w:spacing w:before="20"/>
        <w:rPr>
          <w:color w:val="0000FF"/>
        </w:rPr>
      </w:pPr>
      <w:r w:rsidRPr="004416D4">
        <w:t xml:space="preserve">RPD </w:t>
      </w:r>
      <w:r>
        <w:tab/>
      </w:r>
      <w:r>
        <w:tab/>
        <w:t>Re</w:t>
      </w:r>
      <w:r w:rsidRPr="004416D4">
        <w:t xml:space="preserve">lative percent difference </w:t>
      </w:r>
    </w:p>
    <w:p w:rsidR="00D71697" w:rsidRPr="00A11092" w:rsidRDefault="00D71697" w:rsidP="000F7DBD">
      <w:pPr>
        <w:spacing w:before="20"/>
      </w:pPr>
      <w:r w:rsidRPr="00A11092">
        <w:t>SOP</w:t>
      </w:r>
      <w:r w:rsidRPr="00A11092">
        <w:tab/>
      </w:r>
      <w:r w:rsidRPr="00A11092">
        <w:tab/>
        <w:t>Standard operating procedures</w:t>
      </w:r>
    </w:p>
    <w:p w:rsidR="00D71697" w:rsidRPr="00154CDD" w:rsidRDefault="00D71697" w:rsidP="000F7DBD">
      <w:pPr>
        <w:spacing w:before="20"/>
      </w:pPr>
      <w:r w:rsidRPr="00154CDD">
        <w:t>TMDL</w:t>
      </w:r>
      <w:r w:rsidRPr="00154CDD">
        <w:tab/>
      </w:r>
      <w:r>
        <w:tab/>
      </w:r>
      <w:r w:rsidR="0082406C">
        <w:t>(See Glossary above)</w:t>
      </w:r>
    </w:p>
    <w:p w:rsidR="00D71697" w:rsidRPr="00154CDD" w:rsidRDefault="00D71697" w:rsidP="000F7DBD">
      <w:pPr>
        <w:spacing w:before="20"/>
      </w:pPr>
      <w:r w:rsidRPr="00154CDD">
        <w:t>WRIA</w:t>
      </w:r>
      <w:r w:rsidRPr="00154CDD">
        <w:tab/>
      </w:r>
      <w:r w:rsidRPr="00154CDD">
        <w:tab/>
        <w:t>Water Resource Inventory Area</w:t>
      </w:r>
    </w:p>
    <w:p w:rsidR="00FE1C63" w:rsidRPr="00A11092" w:rsidRDefault="00FE1C63" w:rsidP="00FE1C63"/>
    <w:p w:rsidR="00FE1C63" w:rsidRPr="00787508" w:rsidRDefault="00FE1C63" w:rsidP="00FE1C63">
      <w:pPr>
        <w:rPr>
          <w:i/>
        </w:rPr>
      </w:pPr>
      <w:r w:rsidRPr="00787508">
        <w:rPr>
          <w:i/>
        </w:rPr>
        <w:t>Units of Measurement</w:t>
      </w:r>
    </w:p>
    <w:p w:rsidR="00FE1C63" w:rsidRPr="00787508" w:rsidRDefault="00FE1C63" w:rsidP="00FE1C63">
      <w:pPr>
        <w:rPr>
          <w:sz w:val="16"/>
          <w:szCs w:val="16"/>
        </w:rPr>
      </w:pPr>
    </w:p>
    <w:p w:rsidR="00FE1C63" w:rsidRDefault="00FE1C63" w:rsidP="00FE1C63">
      <w:pPr>
        <w:ind w:right="360"/>
      </w:pPr>
      <w:r w:rsidRPr="00070E4E">
        <w:t xml:space="preserve">°C </w:t>
      </w:r>
      <w:r>
        <w:tab/>
      </w:r>
      <w:r>
        <w:tab/>
      </w:r>
      <w:r w:rsidRPr="00070E4E">
        <w:t>degrees centigrade</w:t>
      </w:r>
    </w:p>
    <w:p w:rsidR="00FE1C63" w:rsidRDefault="00FE1C63" w:rsidP="00FE1C63">
      <w:r>
        <w:t>ft</w:t>
      </w:r>
      <w:r>
        <w:tab/>
      </w:r>
      <w:r>
        <w:tab/>
        <w:t>feet</w:t>
      </w:r>
    </w:p>
    <w:p w:rsidR="00FE1C63" w:rsidRDefault="00FE1C63" w:rsidP="00FE1C63">
      <w:r>
        <w:t xml:space="preserve">g </w:t>
      </w:r>
      <w:r>
        <w:tab/>
      </w:r>
      <w:r>
        <w:tab/>
        <w:t>gram, a unit of mass</w:t>
      </w:r>
    </w:p>
    <w:p w:rsidR="00FE1C63" w:rsidRPr="0042311F" w:rsidRDefault="00FE1C63" w:rsidP="00FE1C63">
      <w:r w:rsidRPr="0042311F">
        <w:t>kg</w:t>
      </w:r>
      <w:r>
        <w:tab/>
      </w:r>
      <w:r>
        <w:tab/>
      </w:r>
      <w:r w:rsidRPr="0042311F">
        <w:t>kilograms, a un</w:t>
      </w:r>
      <w:r w:rsidR="00E57CF8">
        <w:t>it of mass equal to 1,000 grams</w:t>
      </w:r>
    </w:p>
    <w:p w:rsidR="00FE1C63" w:rsidRPr="00611199" w:rsidRDefault="00FE1C63" w:rsidP="00FE1C63">
      <w:r w:rsidRPr="00611199">
        <w:t>m</w:t>
      </w:r>
      <w:r>
        <w:t xml:space="preserve"> </w:t>
      </w:r>
      <w:r>
        <w:tab/>
      </w:r>
      <w:r>
        <w:tab/>
      </w:r>
      <w:r w:rsidRPr="00611199">
        <w:t>meter</w:t>
      </w:r>
    </w:p>
    <w:p w:rsidR="00FE1C63" w:rsidRDefault="00FE1C63" w:rsidP="00FE1C63">
      <w:r>
        <w:t xml:space="preserve">mg </w:t>
      </w:r>
      <w:r>
        <w:tab/>
      </w:r>
      <w:r>
        <w:tab/>
      </w:r>
      <w:r w:rsidR="00D35F39">
        <w:t>milligram</w:t>
      </w:r>
    </w:p>
    <w:p w:rsidR="00C95057" w:rsidRDefault="00C95057" w:rsidP="00FE1C63">
      <w:r>
        <w:t>mm</w:t>
      </w:r>
      <w:r>
        <w:tab/>
      </w:r>
      <w:r>
        <w:tab/>
        <w:t>millimeters</w:t>
      </w:r>
    </w:p>
    <w:p w:rsidR="00913FE5" w:rsidRDefault="00913FE5" w:rsidP="00FE1C63">
      <w:r>
        <w:t>ug</w:t>
      </w:r>
      <w:r>
        <w:tab/>
      </w:r>
      <w:r>
        <w:tab/>
        <w:t>microgram</w:t>
      </w:r>
    </w:p>
    <w:p w:rsidR="00DA4B4E" w:rsidRPr="001D2AA2" w:rsidRDefault="00DA4B4E" w:rsidP="00DA4B4E">
      <w:r w:rsidRPr="001D2AA2">
        <w:t>ug/Kg</w:t>
      </w:r>
      <w:r w:rsidRPr="001D2AA2">
        <w:tab/>
      </w:r>
      <w:r w:rsidRPr="001D2AA2">
        <w:tab/>
        <w:t>micrograms per kilogram (parts per billion)</w:t>
      </w:r>
    </w:p>
    <w:p w:rsidR="00DA4B4E" w:rsidRDefault="00B524A1" w:rsidP="00DA4B4E">
      <w:r>
        <w:t>ww</w:t>
      </w:r>
      <w:r>
        <w:tab/>
      </w:r>
      <w:r>
        <w:tab/>
        <w:t>wet weight</w:t>
      </w:r>
    </w:p>
    <w:p w:rsidR="00FE1C63" w:rsidRDefault="00FE1C63" w:rsidP="00FE1C63">
      <w:pPr>
        <w:pStyle w:val="Heading2"/>
      </w:pPr>
    </w:p>
    <w:sectPr w:rsidR="00FE1C63" w:rsidSect="00BE4D1E">
      <w:footerReference w:type="default" r:id="rId30"/>
      <w:footerReference w:type="first" r:id="rId31"/>
      <w:pgSz w:w="12240" w:h="15840"/>
      <w:pgMar w:top="1296" w:right="1440" w:bottom="1440" w:left="1440" w:header="720" w:footer="1008"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CC7" w:rsidRDefault="003F3CC7">
      <w:r>
        <w:separator/>
      </w:r>
    </w:p>
  </w:endnote>
  <w:endnote w:type="continuationSeparator" w:id="0">
    <w:p w:rsidR="003F3CC7" w:rsidRDefault="003F3C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C7" w:rsidRDefault="003F3CC7" w:rsidP="00BE4D1E">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3F3CC7" w:rsidRDefault="003F3CC7">
    <w:pPr>
      <w:pStyle w:val="Footer"/>
      <w:pBdr>
        <w:top w:val="single" w:sz="4" w:space="1" w:color="auto"/>
      </w:pBd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C7" w:rsidRPr="00A23DF3" w:rsidRDefault="003F3CC7" w:rsidP="006C6794">
    <w:pPr>
      <w:pStyle w:val="Footer"/>
      <w:pBdr>
        <w:top w:val="single" w:sz="4" w:space="1" w:color="auto"/>
      </w:pBdr>
      <w:jc w:val="center"/>
      <w:rPr>
        <w:rStyle w:val="PageNumber"/>
        <w:i/>
        <w:szCs w:val="22"/>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476E9">
      <w:rPr>
        <w:rStyle w:val="PageNumber"/>
        <w:noProof/>
      </w:rPr>
      <w:t>2</w:t>
    </w:r>
    <w:r>
      <w:rPr>
        <w:rStyle w:val="PageNumber"/>
      </w:rPr>
      <w:fldChar w:fldCharType="end"/>
    </w:r>
    <w:r>
      <w:rPr>
        <w:rStyle w:val="PageNumber"/>
      </w:rPr>
      <w:t xml:space="preserve"> – </w:t>
    </w:r>
    <w:r w:rsidRPr="00A23DF3">
      <w:rPr>
        <w:rStyle w:val="PageNumber"/>
        <w:i/>
      </w:rPr>
      <w:t>DRAFT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C7" w:rsidRDefault="003F3CC7" w:rsidP="00AB4426">
    <w:pPr>
      <w:pStyle w:val="Footer"/>
      <w:pBdr>
        <w:top w:val="single" w:sz="4" w:space="1" w:color="auto"/>
      </w:pBdr>
      <w:jc w:val="center"/>
    </w:pPr>
    <w:r>
      <w:t xml:space="preserve">Page </w:t>
    </w:r>
    <w:fldSimple w:instr=" PAGE   \* MERGEFORMAT ">
      <w:r w:rsidR="001476E9">
        <w:rPr>
          <w:noProof/>
        </w:rPr>
        <w:t>1</w:t>
      </w:r>
    </w:fldSimple>
    <w:r>
      <w:t xml:space="preserve"> - </w:t>
    </w:r>
    <w:r w:rsidRPr="00176816">
      <w:rPr>
        <w:i/>
      </w:rPr>
      <w:t>DRAFT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CC7" w:rsidRDefault="003F3CC7">
      <w:r>
        <w:separator/>
      </w:r>
    </w:p>
  </w:footnote>
  <w:footnote w:type="continuationSeparator" w:id="0">
    <w:p w:rsidR="003F3CC7" w:rsidRDefault="003F3C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28A5184"/>
    <w:lvl w:ilvl="0">
      <w:start w:val="1"/>
      <w:numFmt w:val="decimal"/>
      <w:lvlText w:val="%1."/>
      <w:lvlJc w:val="left"/>
      <w:pPr>
        <w:tabs>
          <w:tab w:val="num" w:pos="1800"/>
        </w:tabs>
        <w:ind w:left="1800" w:hanging="360"/>
      </w:pPr>
    </w:lvl>
  </w:abstractNum>
  <w:abstractNum w:abstractNumId="1">
    <w:nsid w:val="FFFFFF7D"/>
    <w:multiLevelType w:val="singleLevel"/>
    <w:tmpl w:val="C486BEEA"/>
    <w:lvl w:ilvl="0">
      <w:start w:val="1"/>
      <w:numFmt w:val="decimal"/>
      <w:lvlText w:val="%1."/>
      <w:lvlJc w:val="left"/>
      <w:pPr>
        <w:tabs>
          <w:tab w:val="num" w:pos="1440"/>
        </w:tabs>
        <w:ind w:left="1440" w:hanging="360"/>
      </w:pPr>
    </w:lvl>
  </w:abstractNum>
  <w:abstractNum w:abstractNumId="2">
    <w:nsid w:val="FFFFFF7E"/>
    <w:multiLevelType w:val="singleLevel"/>
    <w:tmpl w:val="119C023A"/>
    <w:lvl w:ilvl="0">
      <w:start w:val="1"/>
      <w:numFmt w:val="decimal"/>
      <w:lvlText w:val="%1."/>
      <w:lvlJc w:val="left"/>
      <w:pPr>
        <w:tabs>
          <w:tab w:val="num" w:pos="1080"/>
        </w:tabs>
        <w:ind w:left="1080" w:hanging="360"/>
      </w:pPr>
    </w:lvl>
  </w:abstractNum>
  <w:abstractNum w:abstractNumId="3">
    <w:nsid w:val="FFFFFF7F"/>
    <w:multiLevelType w:val="singleLevel"/>
    <w:tmpl w:val="4886B3A4"/>
    <w:lvl w:ilvl="0">
      <w:start w:val="1"/>
      <w:numFmt w:val="decimal"/>
      <w:lvlText w:val="%1."/>
      <w:lvlJc w:val="left"/>
      <w:pPr>
        <w:tabs>
          <w:tab w:val="num" w:pos="720"/>
        </w:tabs>
        <w:ind w:left="720" w:hanging="360"/>
      </w:pPr>
    </w:lvl>
  </w:abstractNum>
  <w:abstractNum w:abstractNumId="4">
    <w:nsid w:val="FFFFFF80"/>
    <w:multiLevelType w:val="singleLevel"/>
    <w:tmpl w:val="7F429B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230A6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1C01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F7291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D07130"/>
    <w:lvl w:ilvl="0">
      <w:start w:val="1"/>
      <w:numFmt w:val="decimal"/>
      <w:lvlText w:val="%1."/>
      <w:lvlJc w:val="left"/>
      <w:pPr>
        <w:tabs>
          <w:tab w:val="num" w:pos="360"/>
        </w:tabs>
        <w:ind w:left="360" w:hanging="360"/>
      </w:pPr>
    </w:lvl>
  </w:abstractNum>
  <w:abstractNum w:abstractNumId="9">
    <w:nsid w:val="FFFFFF89"/>
    <w:multiLevelType w:val="singleLevel"/>
    <w:tmpl w:val="B34037E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5BE0798"/>
    <w:multiLevelType w:val="hybridMultilevel"/>
    <w:tmpl w:val="0D583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9EF3C07"/>
    <w:multiLevelType w:val="hybridMultilevel"/>
    <w:tmpl w:val="EFC053AE"/>
    <w:lvl w:ilvl="0" w:tplc="6A2EF65C">
      <w:numFmt w:val="bullet"/>
      <w:lvlText w:val=""/>
      <w:lvlJc w:val="left"/>
      <w:pPr>
        <w:tabs>
          <w:tab w:val="num" w:pos="360"/>
        </w:tabs>
        <w:ind w:left="360" w:hanging="360"/>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640506"/>
    <w:multiLevelType w:val="multilevel"/>
    <w:tmpl w:val="A2D4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F255D2"/>
    <w:multiLevelType w:val="hybridMultilevel"/>
    <w:tmpl w:val="481A69C8"/>
    <w:lvl w:ilvl="0" w:tplc="E6B8B0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E4221BB"/>
    <w:multiLevelType w:val="hybridMultilevel"/>
    <w:tmpl w:val="808E2E42"/>
    <w:lvl w:ilvl="0" w:tplc="EC7E1C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6DF164D"/>
    <w:multiLevelType w:val="hybridMultilevel"/>
    <w:tmpl w:val="583ED154"/>
    <w:lvl w:ilvl="0" w:tplc="1324D2C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7F82F7E"/>
    <w:multiLevelType w:val="singleLevel"/>
    <w:tmpl w:val="04090015"/>
    <w:lvl w:ilvl="0">
      <w:start w:val="1"/>
      <w:numFmt w:val="upperLetter"/>
      <w:lvlText w:val="%1."/>
      <w:lvlJc w:val="left"/>
      <w:pPr>
        <w:tabs>
          <w:tab w:val="num" w:pos="360"/>
        </w:tabs>
        <w:ind w:left="360" w:hanging="360"/>
      </w:pPr>
    </w:lvl>
  </w:abstractNum>
  <w:abstractNum w:abstractNumId="18">
    <w:nsid w:val="1E2F2B1D"/>
    <w:multiLevelType w:val="multilevel"/>
    <w:tmpl w:val="583ED1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7DC4C64"/>
    <w:multiLevelType w:val="hybridMultilevel"/>
    <w:tmpl w:val="A2924442"/>
    <w:lvl w:ilvl="0" w:tplc="D0B65A5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0B737F"/>
    <w:multiLevelType w:val="hybridMultilevel"/>
    <w:tmpl w:val="31CE24AE"/>
    <w:lvl w:ilvl="0" w:tplc="A4AAA416">
      <w:start w:val="1"/>
      <w:numFmt w:val="bullet"/>
      <w:lvlText w:val="o"/>
      <w:lvlJc w:val="left"/>
      <w:pPr>
        <w:tabs>
          <w:tab w:val="num" w:pos="0"/>
        </w:tabs>
        <w:ind w:left="360" w:hanging="360"/>
      </w:pPr>
      <w:rPr>
        <w:rFonts w:ascii="Courier New" w:hAnsi="Courier New" w:hint="default"/>
        <w:sz w:val="24"/>
      </w:rPr>
    </w:lvl>
    <w:lvl w:ilvl="1" w:tplc="765AFA06">
      <w:start w:val="1"/>
      <w:numFmt w:val="bullet"/>
      <w:lvlText w:val="o"/>
      <w:lvlJc w:val="left"/>
      <w:pPr>
        <w:ind w:left="720" w:hanging="360"/>
      </w:pPr>
      <w:rPr>
        <w:rFonts w:ascii="Courier New" w:hAnsi="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D2385F"/>
    <w:multiLevelType w:val="hybridMultilevel"/>
    <w:tmpl w:val="95B615B2"/>
    <w:lvl w:ilvl="0" w:tplc="5D1A318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A40E80"/>
    <w:multiLevelType w:val="hybridMultilevel"/>
    <w:tmpl w:val="F68ABC00"/>
    <w:lvl w:ilvl="0" w:tplc="81A4F73A">
      <w:start w:val="1"/>
      <w:numFmt w:val="bullet"/>
      <w:lvlText w:val=""/>
      <w:lvlJc w:val="left"/>
      <w:pPr>
        <w:tabs>
          <w:tab w:val="num" w:pos="360"/>
        </w:tabs>
        <w:ind w:left="360" w:hanging="360"/>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28693F"/>
    <w:multiLevelType w:val="hybridMultilevel"/>
    <w:tmpl w:val="D82EF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FD0CD9"/>
    <w:multiLevelType w:val="hybridMultilevel"/>
    <w:tmpl w:val="453A4A62"/>
    <w:lvl w:ilvl="0" w:tplc="1324D2C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8832BC"/>
    <w:multiLevelType w:val="hybridMultilevel"/>
    <w:tmpl w:val="35A8DE58"/>
    <w:lvl w:ilvl="0" w:tplc="A350B752">
      <w:start w:val="1"/>
      <w:numFmt w:val="bullet"/>
      <w:lvlText w:val=""/>
      <w:lvlJc w:val="left"/>
      <w:pPr>
        <w:tabs>
          <w:tab w:val="num" w:pos="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FB486F"/>
    <w:multiLevelType w:val="hybridMultilevel"/>
    <w:tmpl w:val="0DFE044C"/>
    <w:lvl w:ilvl="0" w:tplc="D0B65A5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AA4040"/>
    <w:multiLevelType w:val="hybridMultilevel"/>
    <w:tmpl w:val="6C86B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0FA6ED1"/>
    <w:multiLevelType w:val="hybridMultilevel"/>
    <w:tmpl w:val="23DE4A94"/>
    <w:lvl w:ilvl="0" w:tplc="FA542306">
      <w:start w:val="1"/>
      <w:numFmt w:val="bullet"/>
      <w:lvlText w:val=""/>
      <w:lvlJc w:val="left"/>
      <w:pPr>
        <w:tabs>
          <w:tab w:val="num" w:pos="360"/>
        </w:tabs>
        <w:ind w:left="360" w:hanging="360"/>
      </w:pPr>
      <w:rPr>
        <w:rFonts w:ascii="Symbol" w:hAnsi="Symbol" w:hint="default"/>
      </w:rPr>
    </w:lvl>
    <w:lvl w:ilvl="1" w:tplc="A4AAA416">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6D15D4"/>
    <w:multiLevelType w:val="hybridMultilevel"/>
    <w:tmpl w:val="39F24462"/>
    <w:lvl w:ilvl="0" w:tplc="49F47EE4">
      <w:numFmt w:val="bullet"/>
      <w:lvlText w:val=""/>
      <w:lvlJc w:val="left"/>
      <w:pPr>
        <w:tabs>
          <w:tab w:val="num" w:pos="360"/>
        </w:tabs>
        <w:ind w:left="360" w:hanging="360"/>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812BB8"/>
    <w:multiLevelType w:val="hybridMultilevel"/>
    <w:tmpl w:val="22A445B0"/>
    <w:lvl w:ilvl="0" w:tplc="6A2EF65C">
      <w:numFmt w:val="bullet"/>
      <w:lvlText w:val=""/>
      <w:lvlJc w:val="left"/>
      <w:pPr>
        <w:tabs>
          <w:tab w:val="num" w:pos="360"/>
        </w:tabs>
        <w:ind w:left="360" w:hanging="360"/>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3043B0"/>
    <w:multiLevelType w:val="multilevel"/>
    <w:tmpl w:val="95B615B2"/>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E9578EE"/>
    <w:multiLevelType w:val="hybridMultilevel"/>
    <w:tmpl w:val="2506A582"/>
    <w:lvl w:ilvl="0" w:tplc="E6B8B0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384971"/>
    <w:multiLevelType w:val="hybridMultilevel"/>
    <w:tmpl w:val="8B6AFFB8"/>
    <w:lvl w:ilvl="0" w:tplc="81A4F73A">
      <w:start w:val="1"/>
      <w:numFmt w:val="bullet"/>
      <w:lvlText w:val=""/>
      <w:lvlJc w:val="left"/>
      <w:pPr>
        <w:tabs>
          <w:tab w:val="num" w:pos="360"/>
        </w:tabs>
        <w:ind w:left="360" w:hanging="360"/>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25"/>
  </w:num>
  <w:num w:numId="4">
    <w:abstractNumId w:val="33"/>
  </w:num>
  <w:num w:numId="5">
    <w:abstractNumId w:val="22"/>
  </w:num>
  <w:num w:numId="6">
    <w:abstractNumId w:val="28"/>
  </w:num>
  <w:num w:numId="7">
    <w:abstractNumId w:val="32"/>
  </w:num>
  <w:num w:numId="8">
    <w:abstractNumId w:val="14"/>
  </w:num>
  <w:num w:numId="9">
    <w:abstractNumId w:val="15"/>
  </w:num>
  <w:num w:numId="10">
    <w:abstractNumId w:val="24"/>
  </w:num>
  <w:num w:numId="11">
    <w:abstractNumId w:val="12"/>
  </w:num>
  <w:num w:numId="12">
    <w:abstractNumId w:val="30"/>
  </w:num>
  <w:num w:numId="13">
    <w:abstractNumId w:val="29"/>
  </w:num>
  <w:num w:numId="14">
    <w:abstractNumId w:val="16"/>
  </w:num>
  <w:num w:numId="15">
    <w:abstractNumId w:val="18"/>
  </w:num>
  <w:num w:numId="16">
    <w:abstractNumId w:val="21"/>
  </w:num>
  <w:num w:numId="17">
    <w:abstractNumId w:val="31"/>
  </w:num>
  <w:num w:numId="18">
    <w:abstractNumId w:val="26"/>
  </w:num>
  <w:num w:numId="19">
    <w:abstractNumId w:val="19"/>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0"/>
  </w:num>
  <w:num w:numId="32">
    <w:abstractNumId w:val="11"/>
  </w:num>
  <w:num w:numId="33">
    <w:abstractNumId w:val="23"/>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0004"/>
  <w:documentProtection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8193">
      <o:colormru v:ext="edit" colors="#ccdff2,#ceecbc,#fedd9a,#cc169a"/>
    </o:shapedefaults>
  </w:hdrShapeDefaults>
  <w:footnotePr>
    <w:footnote w:id="-1"/>
    <w:footnote w:id="0"/>
  </w:footnotePr>
  <w:endnotePr>
    <w:endnote w:id="-1"/>
    <w:endnote w:id="0"/>
  </w:endnotePr>
  <w:compat/>
  <w:rsids>
    <w:rsidRoot w:val="00D82490"/>
    <w:rsid w:val="0000034A"/>
    <w:rsid w:val="000056EF"/>
    <w:rsid w:val="0001526D"/>
    <w:rsid w:val="0002342A"/>
    <w:rsid w:val="00027833"/>
    <w:rsid w:val="0003147B"/>
    <w:rsid w:val="0004127F"/>
    <w:rsid w:val="00046430"/>
    <w:rsid w:val="0004733B"/>
    <w:rsid w:val="0004739E"/>
    <w:rsid w:val="000540D1"/>
    <w:rsid w:val="00054145"/>
    <w:rsid w:val="000576E8"/>
    <w:rsid w:val="00061BA3"/>
    <w:rsid w:val="00063846"/>
    <w:rsid w:val="0006456C"/>
    <w:rsid w:val="00065526"/>
    <w:rsid w:val="0006647B"/>
    <w:rsid w:val="00067258"/>
    <w:rsid w:val="00072266"/>
    <w:rsid w:val="00073E01"/>
    <w:rsid w:val="000750B9"/>
    <w:rsid w:val="000815C9"/>
    <w:rsid w:val="0008307B"/>
    <w:rsid w:val="00087710"/>
    <w:rsid w:val="000901F9"/>
    <w:rsid w:val="000917FB"/>
    <w:rsid w:val="00096C91"/>
    <w:rsid w:val="00096D23"/>
    <w:rsid w:val="000A3ACD"/>
    <w:rsid w:val="000A5DC1"/>
    <w:rsid w:val="000A5EFB"/>
    <w:rsid w:val="000A7C85"/>
    <w:rsid w:val="000B1B59"/>
    <w:rsid w:val="000B59EA"/>
    <w:rsid w:val="000B77B7"/>
    <w:rsid w:val="000C0B99"/>
    <w:rsid w:val="000C4A82"/>
    <w:rsid w:val="000C5AA7"/>
    <w:rsid w:val="000C6051"/>
    <w:rsid w:val="000C6EAD"/>
    <w:rsid w:val="000C7381"/>
    <w:rsid w:val="000D11A1"/>
    <w:rsid w:val="000D1F5E"/>
    <w:rsid w:val="000D5C0A"/>
    <w:rsid w:val="000F059C"/>
    <w:rsid w:val="000F1B3B"/>
    <w:rsid w:val="000F2C55"/>
    <w:rsid w:val="000F3899"/>
    <w:rsid w:val="000F3B22"/>
    <w:rsid w:val="000F448C"/>
    <w:rsid w:val="000F6FAC"/>
    <w:rsid w:val="000F7DBD"/>
    <w:rsid w:val="00107A48"/>
    <w:rsid w:val="00112B96"/>
    <w:rsid w:val="00115876"/>
    <w:rsid w:val="00120F8B"/>
    <w:rsid w:val="00123C42"/>
    <w:rsid w:val="0012606C"/>
    <w:rsid w:val="0013125A"/>
    <w:rsid w:val="0014601C"/>
    <w:rsid w:val="001474A6"/>
    <w:rsid w:val="001475C4"/>
    <w:rsid w:val="001476E9"/>
    <w:rsid w:val="001504A8"/>
    <w:rsid w:val="00153950"/>
    <w:rsid w:val="00160755"/>
    <w:rsid w:val="00161A51"/>
    <w:rsid w:val="00163EA8"/>
    <w:rsid w:val="00165B58"/>
    <w:rsid w:val="00170D79"/>
    <w:rsid w:val="00173E21"/>
    <w:rsid w:val="00185F31"/>
    <w:rsid w:val="0018658E"/>
    <w:rsid w:val="00190D7F"/>
    <w:rsid w:val="001921E2"/>
    <w:rsid w:val="001929F0"/>
    <w:rsid w:val="0019535C"/>
    <w:rsid w:val="00197181"/>
    <w:rsid w:val="00197D09"/>
    <w:rsid w:val="001B22B2"/>
    <w:rsid w:val="001B4322"/>
    <w:rsid w:val="001B59C6"/>
    <w:rsid w:val="001C664F"/>
    <w:rsid w:val="001D42A3"/>
    <w:rsid w:val="001D58CF"/>
    <w:rsid w:val="001E0F19"/>
    <w:rsid w:val="001E5707"/>
    <w:rsid w:val="001F0B94"/>
    <w:rsid w:val="001F1474"/>
    <w:rsid w:val="001F4379"/>
    <w:rsid w:val="001F4E21"/>
    <w:rsid w:val="001F7DD2"/>
    <w:rsid w:val="002068A9"/>
    <w:rsid w:val="00214740"/>
    <w:rsid w:val="0023456E"/>
    <w:rsid w:val="00235A1F"/>
    <w:rsid w:val="00245B3C"/>
    <w:rsid w:val="00246B0A"/>
    <w:rsid w:val="00250DAB"/>
    <w:rsid w:val="00252B6D"/>
    <w:rsid w:val="00255011"/>
    <w:rsid w:val="00255C87"/>
    <w:rsid w:val="00257B17"/>
    <w:rsid w:val="00261FA0"/>
    <w:rsid w:val="00267199"/>
    <w:rsid w:val="00274098"/>
    <w:rsid w:val="002754BA"/>
    <w:rsid w:val="00276C9D"/>
    <w:rsid w:val="00281084"/>
    <w:rsid w:val="002865C7"/>
    <w:rsid w:val="0029095B"/>
    <w:rsid w:val="00292EF7"/>
    <w:rsid w:val="002B0FE7"/>
    <w:rsid w:val="002B4DD4"/>
    <w:rsid w:val="002E11C9"/>
    <w:rsid w:val="002E1B8E"/>
    <w:rsid w:val="002E7320"/>
    <w:rsid w:val="002F0785"/>
    <w:rsid w:val="002F3398"/>
    <w:rsid w:val="002F6F72"/>
    <w:rsid w:val="00300E6A"/>
    <w:rsid w:val="00305CAE"/>
    <w:rsid w:val="00311283"/>
    <w:rsid w:val="00311D1A"/>
    <w:rsid w:val="00317593"/>
    <w:rsid w:val="00320B92"/>
    <w:rsid w:val="00324D0E"/>
    <w:rsid w:val="0032677A"/>
    <w:rsid w:val="0032774C"/>
    <w:rsid w:val="0033513D"/>
    <w:rsid w:val="00337B88"/>
    <w:rsid w:val="00337CB6"/>
    <w:rsid w:val="0034454F"/>
    <w:rsid w:val="00345EA4"/>
    <w:rsid w:val="00346657"/>
    <w:rsid w:val="00347A4F"/>
    <w:rsid w:val="00351E57"/>
    <w:rsid w:val="00352CED"/>
    <w:rsid w:val="00367D74"/>
    <w:rsid w:val="00375F6B"/>
    <w:rsid w:val="003825B2"/>
    <w:rsid w:val="00390A53"/>
    <w:rsid w:val="003A6ABB"/>
    <w:rsid w:val="003A70A1"/>
    <w:rsid w:val="003B133E"/>
    <w:rsid w:val="003B16A5"/>
    <w:rsid w:val="003B48A4"/>
    <w:rsid w:val="003C0B48"/>
    <w:rsid w:val="003C1309"/>
    <w:rsid w:val="003C4368"/>
    <w:rsid w:val="003C4706"/>
    <w:rsid w:val="003D4949"/>
    <w:rsid w:val="003D5926"/>
    <w:rsid w:val="003E2234"/>
    <w:rsid w:val="003F2CAA"/>
    <w:rsid w:val="003F3CC7"/>
    <w:rsid w:val="003F526A"/>
    <w:rsid w:val="00405955"/>
    <w:rsid w:val="004061C5"/>
    <w:rsid w:val="004134E3"/>
    <w:rsid w:val="0041767C"/>
    <w:rsid w:val="00432ACB"/>
    <w:rsid w:val="00437879"/>
    <w:rsid w:val="0044419A"/>
    <w:rsid w:val="004447F7"/>
    <w:rsid w:val="004546EC"/>
    <w:rsid w:val="00454B62"/>
    <w:rsid w:val="00457F55"/>
    <w:rsid w:val="00461B39"/>
    <w:rsid w:val="00463925"/>
    <w:rsid w:val="00464535"/>
    <w:rsid w:val="00466A17"/>
    <w:rsid w:val="00474BC1"/>
    <w:rsid w:val="00477BAC"/>
    <w:rsid w:val="00485E3D"/>
    <w:rsid w:val="004901F4"/>
    <w:rsid w:val="004906D6"/>
    <w:rsid w:val="0049312C"/>
    <w:rsid w:val="00497875"/>
    <w:rsid w:val="004A0EC7"/>
    <w:rsid w:val="004A1085"/>
    <w:rsid w:val="004A4193"/>
    <w:rsid w:val="004B4E2C"/>
    <w:rsid w:val="004C227D"/>
    <w:rsid w:val="004D108C"/>
    <w:rsid w:val="004D3827"/>
    <w:rsid w:val="004D71FF"/>
    <w:rsid w:val="004E02FA"/>
    <w:rsid w:val="004E2472"/>
    <w:rsid w:val="004E3CC2"/>
    <w:rsid w:val="004E4B95"/>
    <w:rsid w:val="004F04F7"/>
    <w:rsid w:val="004F4C04"/>
    <w:rsid w:val="005000AC"/>
    <w:rsid w:val="00506574"/>
    <w:rsid w:val="00511892"/>
    <w:rsid w:val="00514EDC"/>
    <w:rsid w:val="00520787"/>
    <w:rsid w:val="00523AEC"/>
    <w:rsid w:val="00525719"/>
    <w:rsid w:val="00525AE1"/>
    <w:rsid w:val="005310EE"/>
    <w:rsid w:val="005329E4"/>
    <w:rsid w:val="00533D7B"/>
    <w:rsid w:val="00535E36"/>
    <w:rsid w:val="00536FE6"/>
    <w:rsid w:val="00544D1C"/>
    <w:rsid w:val="005475DD"/>
    <w:rsid w:val="00551A62"/>
    <w:rsid w:val="00551ED8"/>
    <w:rsid w:val="0055385F"/>
    <w:rsid w:val="0055731C"/>
    <w:rsid w:val="0055752A"/>
    <w:rsid w:val="005578A6"/>
    <w:rsid w:val="00557B38"/>
    <w:rsid w:val="00566345"/>
    <w:rsid w:val="005734D0"/>
    <w:rsid w:val="00574AB5"/>
    <w:rsid w:val="00580AD9"/>
    <w:rsid w:val="005819B4"/>
    <w:rsid w:val="005821AD"/>
    <w:rsid w:val="00586D0B"/>
    <w:rsid w:val="005877C4"/>
    <w:rsid w:val="005946FD"/>
    <w:rsid w:val="005A25F6"/>
    <w:rsid w:val="005A50D7"/>
    <w:rsid w:val="005A5CB0"/>
    <w:rsid w:val="005B3E26"/>
    <w:rsid w:val="005B3E70"/>
    <w:rsid w:val="005C0A98"/>
    <w:rsid w:val="005C10C6"/>
    <w:rsid w:val="005C2AAD"/>
    <w:rsid w:val="005D2571"/>
    <w:rsid w:val="005D2B26"/>
    <w:rsid w:val="005D64FD"/>
    <w:rsid w:val="005D6B21"/>
    <w:rsid w:val="005E2CC2"/>
    <w:rsid w:val="005E4A01"/>
    <w:rsid w:val="005F19E8"/>
    <w:rsid w:val="00603B3F"/>
    <w:rsid w:val="00607670"/>
    <w:rsid w:val="00610AF9"/>
    <w:rsid w:val="00612D86"/>
    <w:rsid w:val="00621231"/>
    <w:rsid w:val="00621CDB"/>
    <w:rsid w:val="00625088"/>
    <w:rsid w:val="00625FAF"/>
    <w:rsid w:val="00632311"/>
    <w:rsid w:val="00640347"/>
    <w:rsid w:val="00642182"/>
    <w:rsid w:val="00643F11"/>
    <w:rsid w:val="006446EA"/>
    <w:rsid w:val="00647FB2"/>
    <w:rsid w:val="00652445"/>
    <w:rsid w:val="006526DF"/>
    <w:rsid w:val="00663885"/>
    <w:rsid w:val="00680B8F"/>
    <w:rsid w:val="00680EB8"/>
    <w:rsid w:val="006865B4"/>
    <w:rsid w:val="00690C25"/>
    <w:rsid w:val="00693FC7"/>
    <w:rsid w:val="00694D99"/>
    <w:rsid w:val="006A114E"/>
    <w:rsid w:val="006A1DCF"/>
    <w:rsid w:val="006A3111"/>
    <w:rsid w:val="006A3188"/>
    <w:rsid w:val="006A5328"/>
    <w:rsid w:val="006A5D18"/>
    <w:rsid w:val="006A68B1"/>
    <w:rsid w:val="006B2EEE"/>
    <w:rsid w:val="006C00CB"/>
    <w:rsid w:val="006C036A"/>
    <w:rsid w:val="006C1C78"/>
    <w:rsid w:val="006C3486"/>
    <w:rsid w:val="006C63A7"/>
    <w:rsid w:val="006C6794"/>
    <w:rsid w:val="006D1364"/>
    <w:rsid w:val="006F0ED5"/>
    <w:rsid w:val="006F7CD4"/>
    <w:rsid w:val="007015FF"/>
    <w:rsid w:val="0070491D"/>
    <w:rsid w:val="00705B51"/>
    <w:rsid w:val="00712A49"/>
    <w:rsid w:val="007138FE"/>
    <w:rsid w:val="007169D1"/>
    <w:rsid w:val="007305CE"/>
    <w:rsid w:val="007363CE"/>
    <w:rsid w:val="00741D12"/>
    <w:rsid w:val="00751CEB"/>
    <w:rsid w:val="007566C2"/>
    <w:rsid w:val="007572A4"/>
    <w:rsid w:val="00765E0E"/>
    <w:rsid w:val="00765E6B"/>
    <w:rsid w:val="00771E37"/>
    <w:rsid w:val="00773412"/>
    <w:rsid w:val="0078087A"/>
    <w:rsid w:val="00782441"/>
    <w:rsid w:val="00782A3E"/>
    <w:rsid w:val="00784090"/>
    <w:rsid w:val="00787508"/>
    <w:rsid w:val="00787E3B"/>
    <w:rsid w:val="0079045F"/>
    <w:rsid w:val="00790C3A"/>
    <w:rsid w:val="00792308"/>
    <w:rsid w:val="007957A8"/>
    <w:rsid w:val="00796453"/>
    <w:rsid w:val="007A0679"/>
    <w:rsid w:val="007A1731"/>
    <w:rsid w:val="007A56BD"/>
    <w:rsid w:val="007B032E"/>
    <w:rsid w:val="007B142A"/>
    <w:rsid w:val="007B4E9C"/>
    <w:rsid w:val="007C182A"/>
    <w:rsid w:val="007C1C80"/>
    <w:rsid w:val="007C62E8"/>
    <w:rsid w:val="007C7448"/>
    <w:rsid w:val="007E34BB"/>
    <w:rsid w:val="007E462D"/>
    <w:rsid w:val="007E762C"/>
    <w:rsid w:val="007F2A47"/>
    <w:rsid w:val="007F531E"/>
    <w:rsid w:val="007F6FE4"/>
    <w:rsid w:val="0080396E"/>
    <w:rsid w:val="0081067F"/>
    <w:rsid w:val="008142F4"/>
    <w:rsid w:val="00823DF9"/>
    <w:rsid w:val="0082406C"/>
    <w:rsid w:val="008300BB"/>
    <w:rsid w:val="008410E8"/>
    <w:rsid w:val="0084192A"/>
    <w:rsid w:val="008524ED"/>
    <w:rsid w:val="008527DE"/>
    <w:rsid w:val="00865E99"/>
    <w:rsid w:val="008663E6"/>
    <w:rsid w:val="008670EE"/>
    <w:rsid w:val="008730D2"/>
    <w:rsid w:val="00874FD9"/>
    <w:rsid w:val="00876B6E"/>
    <w:rsid w:val="00886381"/>
    <w:rsid w:val="00890908"/>
    <w:rsid w:val="00891F17"/>
    <w:rsid w:val="00892913"/>
    <w:rsid w:val="00896548"/>
    <w:rsid w:val="008A00C5"/>
    <w:rsid w:val="008A0131"/>
    <w:rsid w:val="008A2652"/>
    <w:rsid w:val="008A57C1"/>
    <w:rsid w:val="008A6B83"/>
    <w:rsid w:val="008A730D"/>
    <w:rsid w:val="008B43A7"/>
    <w:rsid w:val="008B4911"/>
    <w:rsid w:val="008B4CE3"/>
    <w:rsid w:val="008B5641"/>
    <w:rsid w:val="008B7D68"/>
    <w:rsid w:val="008C0BA7"/>
    <w:rsid w:val="008C330F"/>
    <w:rsid w:val="008C3AC1"/>
    <w:rsid w:val="008C4BB5"/>
    <w:rsid w:val="008C5FFD"/>
    <w:rsid w:val="008C63F4"/>
    <w:rsid w:val="008C7216"/>
    <w:rsid w:val="008D1FE1"/>
    <w:rsid w:val="008E01C6"/>
    <w:rsid w:val="008E455E"/>
    <w:rsid w:val="008E56A7"/>
    <w:rsid w:val="008E6F65"/>
    <w:rsid w:val="008F3581"/>
    <w:rsid w:val="008F71E9"/>
    <w:rsid w:val="009026BD"/>
    <w:rsid w:val="00904ADE"/>
    <w:rsid w:val="00913FE5"/>
    <w:rsid w:val="009234F5"/>
    <w:rsid w:val="00926F7B"/>
    <w:rsid w:val="00935C8D"/>
    <w:rsid w:val="00943332"/>
    <w:rsid w:val="009445D0"/>
    <w:rsid w:val="00944C3A"/>
    <w:rsid w:val="00945D86"/>
    <w:rsid w:val="00947AAB"/>
    <w:rsid w:val="009519D9"/>
    <w:rsid w:val="00953412"/>
    <w:rsid w:val="00953716"/>
    <w:rsid w:val="00953AB8"/>
    <w:rsid w:val="0095618C"/>
    <w:rsid w:val="0096769C"/>
    <w:rsid w:val="009724DE"/>
    <w:rsid w:val="00972E55"/>
    <w:rsid w:val="009761E3"/>
    <w:rsid w:val="009774C2"/>
    <w:rsid w:val="0098189D"/>
    <w:rsid w:val="00982859"/>
    <w:rsid w:val="00983F6E"/>
    <w:rsid w:val="00990C63"/>
    <w:rsid w:val="00993354"/>
    <w:rsid w:val="0099347F"/>
    <w:rsid w:val="00995FD1"/>
    <w:rsid w:val="00997981"/>
    <w:rsid w:val="009A0A20"/>
    <w:rsid w:val="009A1BA5"/>
    <w:rsid w:val="009A7A29"/>
    <w:rsid w:val="009B16E2"/>
    <w:rsid w:val="009B2830"/>
    <w:rsid w:val="009C2898"/>
    <w:rsid w:val="009C30B1"/>
    <w:rsid w:val="009C4CAF"/>
    <w:rsid w:val="009C5E71"/>
    <w:rsid w:val="009C65A4"/>
    <w:rsid w:val="009C7CF4"/>
    <w:rsid w:val="009D190A"/>
    <w:rsid w:val="009D3BBF"/>
    <w:rsid w:val="009D6504"/>
    <w:rsid w:val="009E0B0E"/>
    <w:rsid w:val="009F020A"/>
    <w:rsid w:val="009F241F"/>
    <w:rsid w:val="009F2F3B"/>
    <w:rsid w:val="009F3FB0"/>
    <w:rsid w:val="009F6636"/>
    <w:rsid w:val="00A022BF"/>
    <w:rsid w:val="00A03F05"/>
    <w:rsid w:val="00A04645"/>
    <w:rsid w:val="00A067BF"/>
    <w:rsid w:val="00A06FD0"/>
    <w:rsid w:val="00A07D36"/>
    <w:rsid w:val="00A10C0D"/>
    <w:rsid w:val="00A11BCB"/>
    <w:rsid w:val="00A16AAB"/>
    <w:rsid w:val="00A20FD2"/>
    <w:rsid w:val="00A2161F"/>
    <w:rsid w:val="00A22B88"/>
    <w:rsid w:val="00A271ED"/>
    <w:rsid w:val="00A37267"/>
    <w:rsid w:val="00A37724"/>
    <w:rsid w:val="00A46119"/>
    <w:rsid w:val="00A500D7"/>
    <w:rsid w:val="00A62C6E"/>
    <w:rsid w:val="00A63827"/>
    <w:rsid w:val="00A66F53"/>
    <w:rsid w:val="00A70701"/>
    <w:rsid w:val="00A745E2"/>
    <w:rsid w:val="00A765A4"/>
    <w:rsid w:val="00A76C9A"/>
    <w:rsid w:val="00A80F1F"/>
    <w:rsid w:val="00A914F4"/>
    <w:rsid w:val="00A93193"/>
    <w:rsid w:val="00A95CF9"/>
    <w:rsid w:val="00AA0388"/>
    <w:rsid w:val="00AA376A"/>
    <w:rsid w:val="00AA4342"/>
    <w:rsid w:val="00AA4BCF"/>
    <w:rsid w:val="00AA6C8E"/>
    <w:rsid w:val="00AB1B80"/>
    <w:rsid w:val="00AB4426"/>
    <w:rsid w:val="00AB4E42"/>
    <w:rsid w:val="00AC23B5"/>
    <w:rsid w:val="00AD0EF5"/>
    <w:rsid w:val="00AD10CE"/>
    <w:rsid w:val="00AF6917"/>
    <w:rsid w:val="00B023EA"/>
    <w:rsid w:val="00B07589"/>
    <w:rsid w:val="00B11A1F"/>
    <w:rsid w:val="00B20FE1"/>
    <w:rsid w:val="00B23078"/>
    <w:rsid w:val="00B24514"/>
    <w:rsid w:val="00B24B32"/>
    <w:rsid w:val="00B25667"/>
    <w:rsid w:val="00B27F16"/>
    <w:rsid w:val="00B311EF"/>
    <w:rsid w:val="00B31550"/>
    <w:rsid w:val="00B316B0"/>
    <w:rsid w:val="00B325E8"/>
    <w:rsid w:val="00B359A6"/>
    <w:rsid w:val="00B41BC7"/>
    <w:rsid w:val="00B4224A"/>
    <w:rsid w:val="00B4554C"/>
    <w:rsid w:val="00B46B5A"/>
    <w:rsid w:val="00B51EB8"/>
    <w:rsid w:val="00B524A1"/>
    <w:rsid w:val="00B56193"/>
    <w:rsid w:val="00B57D32"/>
    <w:rsid w:val="00B6149A"/>
    <w:rsid w:val="00B62D17"/>
    <w:rsid w:val="00B64941"/>
    <w:rsid w:val="00B73B7D"/>
    <w:rsid w:val="00B73DCD"/>
    <w:rsid w:val="00B73E68"/>
    <w:rsid w:val="00B74B91"/>
    <w:rsid w:val="00B74F5F"/>
    <w:rsid w:val="00B75A2D"/>
    <w:rsid w:val="00B76462"/>
    <w:rsid w:val="00B80464"/>
    <w:rsid w:val="00B85571"/>
    <w:rsid w:val="00B90642"/>
    <w:rsid w:val="00B92B22"/>
    <w:rsid w:val="00B92D75"/>
    <w:rsid w:val="00BA1445"/>
    <w:rsid w:val="00BA4561"/>
    <w:rsid w:val="00BA65D1"/>
    <w:rsid w:val="00BA6981"/>
    <w:rsid w:val="00BA6B31"/>
    <w:rsid w:val="00BB56D1"/>
    <w:rsid w:val="00BC029C"/>
    <w:rsid w:val="00BD0FFA"/>
    <w:rsid w:val="00BD13DA"/>
    <w:rsid w:val="00BD7B10"/>
    <w:rsid w:val="00BE3E70"/>
    <w:rsid w:val="00BE4D1E"/>
    <w:rsid w:val="00BE5F23"/>
    <w:rsid w:val="00BF1A42"/>
    <w:rsid w:val="00BF521E"/>
    <w:rsid w:val="00C01824"/>
    <w:rsid w:val="00C05FC4"/>
    <w:rsid w:val="00C11CD7"/>
    <w:rsid w:val="00C2277E"/>
    <w:rsid w:val="00C245E9"/>
    <w:rsid w:val="00C250F4"/>
    <w:rsid w:val="00C30938"/>
    <w:rsid w:val="00C30D94"/>
    <w:rsid w:val="00C4004C"/>
    <w:rsid w:val="00C43379"/>
    <w:rsid w:val="00C47B53"/>
    <w:rsid w:val="00C548A1"/>
    <w:rsid w:val="00C60C08"/>
    <w:rsid w:val="00C716BD"/>
    <w:rsid w:val="00C71FFD"/>
    <w:rsid w:val="00C76FC9"/>
    <w:rsid w:val="00C81EA5"/>
    <w:rsid w:val="00C92997"/>
    <w:rsid w:val="00C95057"/>
    <w:rsid w:val="00CA7FE3"/>
    <w:rsid w:val="00CB0DD4"/>
    <w:rsid w:val="00CB4DF4"/>
    <w:rsid w:val="00CB6E89"/>
    <w:rsid w:val="00CB7EF9"/>
    <w:rsid w:val="00CC40F5"/>
    <w:rsid w:val="00CC683F"/>
    <w:rsid w:val="00CC6FFF"/>
    <w:rsid w:val="00CC7EFD"/>
    <w:rsid w:val="00CD01CB"/>
    <w:rsid w:val="00CD01F0"/>
    <w:rsid w:val="00CD1AD0"/>
    <w:rsid w:val="00CD51EC"/>
    <w:rsid w:val="00CE2B3E"/>
    <w:rsid w:val="00CE2B6C"/>
    <w:rsid w:val="00CE34DC"/>
    <w:rsid w:val="00CE7402"/>
    <w:rsid w:val="00CE7B93"/>
    <w:rsid w:val="00CF34AC"/>
    <w:rsid w:val="00D02DF1"/>
    <w:rsid w:val="00D06005"/>
    <w:rsid w:val="00D07C0B"/>
    <w:rsid w:val="00D11B05"/>
    <w:rsid w:val="00D15D37"/>
    <w:rsid w:val="00D16DEB"/>
    <w:rsid w:val="00D1754D"/>
    <w:rsid w:val="00D21131"/>
    <w:rsid w:val="00D24614"/>
    <w:rsid w:val="00D27432"/>
    <w:rsid w:val="00D31186"/>
    <w:rsid w:val="00D35F39"/>
    <w:rsid w:val="00D37668"/>
    <w:rsid w:val="00D42E7E"/>
    <w:rsid w:val="00D451F5"/>
    <w:rsid w:val="00D4763F"/>
    <w:rsid w:val="00D5280D"/>
    <w:rsid w:val="00D54E5D"/>
    <w:rsid w:val="00D55897"/>
    <w:rsid w:val="00D564CC"/>
    <w:rsid w:val="00D5717B"/>
    <w:rsid w:val="00D611A3"/>
    <w:rsid w:val="00D654D9"/>
    <w:rsid w:val="00D65692"/>
    <w:rsid w:val="00D66474"/>
    <w:rsid w:val="00D7100A"/>
    <w:rsid w:val="00D71697"/>
    <w:rsid w:val="00D73044"/>
    <w:rsid w:val="00D73A17"/>
    <w:rsid w:val="00D76697"/>
    <w:rsid w:val="00D81F46"/>
    <w:rsid w:val="00D82490"/>
    <w:rsid w:val="00D828B5"/>
    <w:rsid w:val="00D833E1"/>
    <w:rsid w:val="00D97AD1"/>
    <w:rsid w:val="00DA4B4E"/>
    <w:rsid w:val="00DA4DC9"/>
    <w:rsid w:val="00DB0A12"/>
    <w:rsid w:val="00DC02F2"/>
    <w:rsid w:val="00DC7429"/>
    <w:rsid w:val="00DD10D3"/>
    <w:rsid w:val="00DE02E3"/>
    <w:rsid w:val="00DE7BB7"/>
    <w:rsid w:val="00DF3077"/>
    <w:rsid w:val="00DF694C"/>
    <w:rsid w:val="00DF7DC7"/>
    <w:rsid w:val="00E00214"/>
    <w:rsid w:val="00E051A1"/>
    <w:rsid w:val="00E071AD"/>
    <w:rsid w:val="00E1237C"/>
    <w:rsid w:val="00E12AAC"/>
    <w:rsid w:val="00E14E0A"/>
    <w:rsid w:val="00E152D0"/>
    <w:rsid w:val="00E17363"/>
    <w:rsid w:val="00E21604"/>
    <w:rsid w:val="00E278FB"/>
    <w:rsid w:val="00E35570"/>
    <w:rsid w:val="00E3790A"/>
    <w:rsid w:val="00E42531"/>
    <w:rsid w:val="00E477D6"/>
    <w:rsid w:val="00E5138A"/>
    <w:rsid w:val="00E52BB5"/>
    <w:rsid w:val="00E57CF8"/>
    <w:rsid w:val="00E675E1"/>
    <w:rsid w:val="00E70C83"/>
    <w:rsid w:val="00E752AA"/>
    <w:rsid w:val="00E81392"/>
    <w:rsid w:val="00E928A5"/>
    <w:rsid w:val="00E92BFF"/>
    <w:rsid w:val="00EB08D7"/>
    <w:rsid w:val="00EB3261"/>
    <w:rsid w:val="00EB4286"/>
    <w:rsid w:val="00EB589D"/>
    <w:rsid w:val="00EC1E00"/>
    <w:rsid w:val="00EC2257"/>
    <w:rsid w:val="00EC4B98"/>
    <w:rsid w:val="00ED70D1"/>
    <w:rsid w:val="00ED7DD6"/>
    <w:rsid w:val="00EE1DF5"/>
    <w:rsid w:val="00EE286D"/>
    <w:rsid w:val="00EE7617"/>
    <w:rsid w:val="00EF266E"/>
    <w:rsid w:val="00F01382"/>
    <w:rsid w:val="00F03831"/>
    <w:rsid w:val="00F04C71"/>
    <w:rsid w:val="00F13BDA"/>
    <w:rsid w:val="00F22471"/>
    <w:rsid w:val="00F22565"/>
    <w:rsid w:val="00F2273A"/>
    <w:rsid w:val="00F22EB6"/>
    <w:rsid w:val="00F2415D"/>
    <w:rsid w:val="00F32A90"/>
    <w:rsid w:val="00F4205B"/>
    <w:rsid w:val="00F446BD"/>
    <w:rsid w:val="00F449E0"/>
    <w:rsid w:val="00F466EA"/>
    <w:rsid w:val="00F5603F"/>
    <w:rsid w:val="00F573B5"/>
    <w:rsid w:val="00F60F4A"/>
    <w:rsid w:val="00F62034"/>
    <w:rsid w:val="00F63DCB"/>
    <w:rsid w:val="00F716B7"/>
    <w:rsid w:val="00F728A2"/>
    <w:rsid w:val="00F81209"/>
    <w:rsid w:val="00F83855"/>
    <w:rsid w:val="00F84F7E"/>
    <w:rsid w:val="00F90B3F"/>
    <w:rsid w:val="00F9266B"/>
    <w:rsid w:val="00F94C01"/>
    <w:rsid w:val="00F95E2F"/>
    <w:rsid w:val="00FA259E"/>
    <w:rsid w:val="00FB0283"/>
    <w:rsid w:val="00FB4475"/>
    <w:rsid w:val="00FB5977"/>
    <w:rsid w:val="00FB6C1F"/>
    <w:rsid w:val="00FB7093"/>
    <w:rsid w:val="00FC019B"/>
    <w:rsid w:val="00FC14C1"/>
    <w:rsid w:val="00FC37B3"/>
    <w:rsid w:val="00FC49EE"/>
    <w:rsid w:val="00FC6A60"/>
    <w:rsid w:val="00FD103D"/>
    <w:rsid w:val="00FD356F"/>
    <w:rsid w:val="00FD773C"/>
    <w:rsid w:val="00FE1C63"/>
    <w:rsid w:val="00FE2442"/>
    <w:rsid w:val="00FE2DAD"/>
    <w:rsid w:val="00FE2DEC"/>
    <w:rsid w:val="00FE53C7"/>
    <w:rsid w:val="00FF3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ccdff2,#ceecbc,#fedd9a,#cc169a"/>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uiPriority="99"/>
    <w:lsdException w:name="index heading" w:locked="1"/>
    <w:lsdException w:name="caption" w:locked="1" w:semiHidden="1" w:unhideWhenUsed="1" w:qFormat="1"/>
    <w:lsdException w:name="table of figures" w:locked="1" w:uiPriority="99"/>
    <w:lsdException w:name="envelope address" w:locked="1"/>
    <w:lsdException w:name="envelope return"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Number" w:locked="1"/>
    <w:lsdException w:name="List 2" w:locked="1"/>
    <w:lsdException w:name="List 3" w:locked="1"/>
    <w:lsdException w:name="List 4" w:locked="1"/>
    <w:lsdException w:name="Lis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7D36"/>
    <w:rPr>
      <w:sz w:val="24"/>
    </w:rPr>
  </w:style>
  <w:style w:type="paragraph" w:styleId="Heading1">
    <w:name w:val="heading 1"/>
    <w:aliases w:val="Heading 1 Char"/>
    <w:basedOn w:val="Normal"/>
    <w:next w:val="Normal"/>
    <w:link w:val="Heading1Char1"/>
    <w:qFormat/>
    <w:rsid w:val="00185F31"/>
    <w:pPr>
      <w:keepNext/>
      <w:spacing w:after="360"/>
      <w:jc w:val="center"/>
      <w:outlineLvl w:val="0"/>
    </w:pPr>
    <w:rPr>
      <w:rFonts w:ascii="Arial" w:hAnsi="Arial"/>
      <w:b/>
      <w:color w:val="000099"/>
      <w:kern w:val="28"/>
      <w:sz w:val="40"/>
    </w:rPr>
  </w:style>
  <w:style w:type="paragraph" w:styleId="Heading2">
    <w:name w:val="heading 2"/>
    <w:aliases w:val="Heading 2 Char"/>
    <w:basedOn w:val="Normal"/>
    <w:next w:val="Normal"/>
    <w:link w:val="Heading2Char1"/>
    <w:qFormat/>
    <w:rsid w:val="005821AD"/>
    <w:pPr>
      <w:keepNext/>
      <w:spacing w:before="120"/>
      <w:outlineLvl w:val="1"/>
    </w:pPr>
    <w:rPr>
      <w:rFonts w:ascii="Arial" w:hAnsi="Arial"/>
      <w:b/>
      <w:color w:val="006600"/>
      <w:sz w:val="32"/>
      <w:szCs w:val="32"/>
    </w:rPr>
  </w:style>
  <w:style w:type="paragraph" w:styleId="Heading3">
    <w:name w:val="heading 3"/>
    <w:aliases w:val="Heading 3 Char"/>
    <w:basedOn w:val="Normal"/>
    <w:next w:val="Normal"/>
    <w:link w:val="Heading3Char1"/>
    <w:qFormat/>
    <w:rsid w:val="00185F31"/>
    <w:pPr>
      <w:keepNext/>
      <w:outlineLvl w:val="2"/>
    </w:pPr>
    <w:rPr>
      <w:rFonts w:ascii="Arial" w:hAnsi="Arial"/>
      <w:color w:val="000099"/>
      <w:sz w:val="28"/>
    </w:rPr>
  </w:style>
  <w:style w:type="paragraph" w:styleId="Heading4">
    <w:name w:val="heading 4"/>
    <w:basedOn w:val="Normal"/>
    <w:next w:val="Normal"/>
    <w:qFormat/>
    <w:rsid w:val="00FD356F"/>
    <w:pPr>
      <w:keepNext/>
      <w:outlineLvl w:val="3"/>
    </w:pPr>
    <w:rPr>
      <w:b/>
    </w:rPr>
  </w:style>
  <w:style w:type="paragraph" w:styleId="Heading5">
    <w:name w:val="heading 5"/>
    <w:basedOn w:val="Normal"/>
    <w:next w:val="Normal"/>
    <w:qFormat/>
    <w:rsid w:val="00FD356F"/>
    <w:pPr>
      <w:keepNext/>
      <w:outlineLvl w:val="4"/>
    </w:pPr>
    <w:rPr>
      <w:i/>
    </w:rPr>
  </w:style>
  <w:style w:type="paragraph" w:styleId="Heading6">
    <w:name w:val="heading 6"/>
    <w:basedOn w:val="Normal"/>
    <w:next w:val="Normal"/>
    <w:qFormat/>
    <w:rsid w:val="00FD356F"/>
    <w:pPr>
      <w:keepNext/>
      <w:outlineLvl w:val="5"/>
    </w:pPr>
  </w:style>
  <w:style w:type="paragraph" w:styleId="Heading7">
    <w:name w:val="heading 7"/>
    <w:basedOn w:val="Normal"/>
    <w:next w:val="Normal"/>
    <w:qFormat/>
    <w:locked/>
    <w:rsid w:val="00FD356F"/>
    <w:pPr>
      <w:keepNext/>
      <w:spacing w:before="360"/>
      <w:jc w:val="center"/>
      <w:outlineLvl w:val="6"/>
    </w:pPr>
    <w:rPr>
      <w:rFonts w:ascii="Univers" w:hAnsi="Univers"/>
      <w:b/>
      <w:sz w:val="48"/>
    </w:rPr>
  </w:style>
  <w:style w:type="paragraph" w:styleId="Heading8">
    <w:name w:val="heading 8"/>
    <w:basedOn w:val="Normal"/>
    <w:next w:val="Normal"/>
    <w:qFormat/>
    <w:locked/>
    <w:rsid w:val="00FD356F"/>
    <w:pPr>
      <w:keepNext/>
      <w:ind w:left="720" w:right="720"/>
      <w:jc w:val="center"/>
      <w:outlineLvl w:val="7"/>
    </w:pPr>
    <w:rPr>
      <w:i/>
    </w:rPr>
  </w:style>
  <w:style w:type="paragraph" w:styleId="Heading9">
    <w:name w:val="heading 9"/>
    <w:basedOn w:val="Normal"/>
    <w:next w:val="Normal"/>
    <w:qFormat/>
    <w:locked/>
    <w:rsid w:val="00FD356F"/>
    <w:pPr>
      <w:keepNext/>
      <w:tabs>
        <w:tab w:val="left" w:pos="-1440"/>
        <w:tab w:val="left" w:pos="-720"/>
        <w:tab w:val="left" w:pos="0"/>
        <w:tab w:val="left" w:pos="360"/>
        <w:tab w:val="left" w:pos="1440"/>
      </w:tabs>
      <w:suppressAutoHyphen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locked/>
    <w:rsid w:val="00485E3D"/>
    <w:pPr>
      <w:tabs>
        <w:tab w:val="right" w:leader="dot" w:pos="8640"/>
      </w:tabs>
      <w:spacing w:before="120"/>
      <w:ind w:right="1008"/>
    </w:pPr>
  </w:style>
  <w:style w:type="paragraph" w:styleId="TOC2">
    <w:name w:val="toc 2"/>
    <w:basedOn w:val="Normal"/>
    <w:next w:val="Normal"/>
    <w:uiPriority w:val="39"/>
    <w:locked/>
    <w:rsid w:val="00485E3D"/>
    <w:pPr>
      <w:tabs>
        <w:tab w:val="right" w:leader="dot" w:pos="8640"/>
      </w:tabs>
      <w:ind w:left="360" w:right="1008"/>
    </w:pPr>
  </w:style>
  <w:style w:type="paragraph" w:styleId="Header">
    <w:name w:val="header"/>
    <w:basedOn w:val="Normal"/>
    <w:locked/>
    <w:rsid w:val="00FD356F"/>
    <w:pPr>
      <w:tabs>
        <w:tab w:val="center" w:pos="4320"/>
        <w:tab w:val="right" w:pos="8640"/>
      </w:tabs>
    </w:pPr>
  </w:style>
  <w:style w:type="paragraph" w:styleId="Footer">
    <w:name w:val="footer"/>
    <w:basedOn w:val="Normal"/>
    <w:link w:val="FooterChar"/>
    <w:uiPriority w:val="99"/>
    <w:rsid w:val="00FD356F"/>
    <w:pPr>
      <w:tabs>
        <w:tab w:val="center" w:pos="4320"/>
        <w:tab w:val="right" w:pos="8640"/>
      </w:tabs>
    </w:pPr>
  </w:style>
  <w:style w:type="character" w:styleId="PageNumber">
    <w:name w:val="page number"/>
    <w:basedOn w:val="DefaultParagraphFont"/>
    <w:rsid w:val="00FD356F"/>
  </w:style>
  <w:style w:type="paragraph" w:styleId="Subtitle">
    <w:name w:val="Subtitle"/>
    <w:basedOn w:val="Normal"/>
    <w:qFormat/>
    <w:locked/>
    <w:rsid w:val="00FD356F"/>
    <w:pPr>
      <w:jc w:val="right"/>
    </w:pPr>
    <w:rPr>
      <w:u w:val="single"/>
    </w:rPr>
  </w:style>
  <w:style w:type="character" w:customStyle="1" w:styleId="a">
    <w:name w:val="_"/>
    <w:basedOn w:val="DefaultParagraphFont"/>
    <w:locked/>
    <w:rsid w:val="00FD356F"/>
  </w:style>
  <w:style w:type="paragraph" w:styleId="TOC3">
    <w:name w:val="toc 3"/>
    <w:basedOn w:val="Normal"/>
    <w:next w:val="Normal"/>
    <w:uiPriority w:val="39"/>
    <w:locked/>
    <w:rsid w:val="00E57CF8"/>
    <w:pPr>
      <w:tabs>
        <w:tab w:val="right" w:leader="dot" w:pos="8640"/>
      </w:tabs>
      <w:ind w:left="720"/>
    </w:pPr>
  </w:style>
  <w:style w:type="paragraph" w:styleId="TOC4">
    <w:name w:val="toc 4"/>
    <w:basedOn w:val="Normal"/>
    <w:next w:val="Normal"/>
    <w:autoRedefine/>
    <w:locked/>
    <w:rsid w:val="00FD356F"/>
    <w:pPr>
      <w:ind w:left="720"/>
    </w:pPr>
  </w:style>
  <w:style w:type="paragraph" w:styleId="TOC5">
    <w:name w:val="toc 5"/>
    <w:basedOn w:val="Normal"/>
    <w:next w:val="Normal"/>
    <w:autoRedefine/>
    <w:locked/>
    <w:rsid w:val="00352CED"/>
    <w:pPr>
      <w:tabs>
        <w:tab w:val="right" w:leader="dot" w:pos="8640"/>
      </w:tabs>
      <w:spacing w:before="160"/>
      <w:ind w:left="864" w:hanging="864"/>
    </w:pPr>
  </w:style>
  <w:style w:type="paragraph" w:styleId="TOC6">
    <w:name w:val="toc 6"/>
    <w:basedOn w:val="Normal"/>
    <w:next w:val="Normal"/>
    <w:autoRedefine/>
    <w:locked/>
    <w:rsid w:val="00FD356F"/>
    <w:pPr>
      <w:ind w:left="1200"/>
    </w:pPr>
  </w:style>
  <w:style w:type="paragraph" w:styleId="TOC7">
    <w:name w:val="toc 7"/>
    <w:basedOn w:val="Normal"/>
    <w:next w:val="Normal"/>
    <w:autoRedefine/>
    <w:locked/>
    <w:rsid w:val="00FD356F"/>
    <w:pPr>
      <w:ind w:left="1440"/>
    </w:pPr>
  </w:style>
  <w:style w:type="paragraph" w:styleId="TOC8">
    <w:name w:val="toc 8"/>
    <w:basedOn w:val="Normal"/>
    <w:next w:val="Normal"/>
    <w:autoRedefine/>
    <w:locked/>
    <w:rsid w:val="00FD356F"/>
    <w:pPr>
      <w:ind w:left="1680"/>
    </w:pPr>
  </w:style>
  <w:style w:type="paragraph" w:styleId="TOC9">
    <w:name w:val="toc 9"/>
    <w:basedOn w:val="Normal"/>
    <w:next w:val="Normal"/>
    <w:autoRedefine/>
    <w:locked/>
    <w:rsid w:val="00FD356F"/>
    <w:pPr>
      <w:ind w:left="1920"/>
    </w:pPr>
  </w:style>
  <w:style w:type="paragraph" w:styleId="BodyText">
    <w:name w:val="Body Text"/>
    <w:basedOn w:val="Normal"/>
    <w:link w:val="BodyTextChar"/>
    <w:locked/>
    <w:rsid w:val="00FD356F"/>
    <w:pPr>
      <w:tabs>
        <w:tab w:val="left" w:pos="-1440"/>
        <w:tab w:val="left" w:pos="-720"/>
        <w:tab w:val="left" w:pos="-360"/>
        <w:tab w:val="left" w:pos="360"/>
        <w:tab w:val="left" w:pos="1440"/>
      </w:tabs>
      <w:suppressAutoHyphens/>
      <w:ind w:right="-180"/>
    </w:pPr>
  </w:style>
  <w:style w:type="paragraph" w:styleId="EndnoteText">
    <w:name w:val="endnote text"/>
    <w:basedOn w:val="Normal"/>
    <w:locked/>
    <w:rsid w:val="00FD356F"/>
  </w:style>
  <w:style w:type="paragraph" w:styleId="BodyTextIndent">
    <w:name w:val="Body Text Indent"/>
    <w:basedOn w:val="Normal"/>
    <w:link w:val="BodyTextIndentChar"/>
    <w:locked/>
    <w:rsid w:val="00FD356F"/>
    <w:pPr>
      <w:tabs>
        <w:tab w:val="center" w:pos="4860"/>
      </w:tabs>
      <w:suppressAutoHyphens/>
      <w:ind w:left="360" w:hanging="360"/>
    </w:pPr>
  </w:style>
  <w:style w:type="character" w:styleId="Hyperlink">
    <w:name w:val="Hyperlink"/>
    <w:basedOn w:val="DefaultParagraphFont"/>
    <w:uiPriority w:val="99"/>
    <w:rsid w:val="00FD356F"/>
    <w:rPr>
      <w:color w:val="0000FF"/>
      <w:u w:val="single"/>
    </w:rPr>
  </w:style>
  <w:style w:type="paragraph" w:styleId="BlockText">
    <w:name w:val="Block Text"/>
    <w:basedOn w:val="Normal"/>
    <w:locked/>
    <w:rsid w:val="00FD356F"/>
    <w:pPr>
      <w:widowControl w:val="0"/>
      <w:ind w:left="720" w:right="720"/>
      <w:jc w:val="center"/>
    </w:pPr>
    <w:rPr>
      <w:i/>
      <w:snapToGrid w:val="0"/>
    </w:rPr>
  </w:style>
  <w:style w:type="character" w:styleId="FollowedHyperlink">
    <w:name w:val="FollowedHyperlink"/>
    <w:basedOn w:val="DefaultParagraphFont"/>
    <w:locked/>
    <w:rsid w:val="00FD356F"/>
    <w:rPr>
      <w:color w:val="800080"/>
      <w:u w:val="single"/>
    </w:rPr>
  </w:style>
  <w:style w:type="paragraph" w:styleId="Title">
    <w:name w:val="Title"/>
    <w:basedOn w:val="Normal"/>
    <w:qFormat/>
    <w:rsid w:val="00FD356F"/>
    <w:pPr>
      <w:widowControl w:val="0"/>
      <w:jc w:val="center"/>
    </w:pPr>
    <w:rPr>
      <w:i/>
      <w:snapToGrid w:val="0"/>
      <w:color w:val="000000"/>
    </w:rPr>
  </w:style>
  <w:style w:type="paragraph" w:customStyle="1" w:styleId="Style1">
    <w:name w:val="Style1"/>
    <w:basedOn w:val="Heading1"/>
    <w:locked/>
    <w:rsid w:val="00D82490"/>
    <w:rPr>
      <w:color w:val="0000FF"/>
    </w:rPr>
  </w:style>
  <w:style w:type="paragraph" w:customStyle="1" w:styleId="Style2">
    <w:name w:val="Style2"/>
    <w:basedOn w:val="Heading2"/>
    <w:locked/>
    <w:rsid w:val="00D82490"/>
    <w:rPr>
      <w:color w:val="800080"/>
    </w:rPr>
  </w:style>
  <w:style w:type="paragraph" w:customStyle="1" w:styleId="Style3">
    <w:name w:val="Style3"/>
    <w:basedOn w:val="Heading3"/>
    <w:locked/>
    <w:rsid w:val="00D82490"/>
    <w:rPr>
      <w:color w:val="0000FF"/>
    </w:rPr>
  </w:style>
  <w:style w:type="paragraph" w:customStyle="1" w:styleId="Style4">
    <w:name w:val="Style4"/>
    <w:basedOn w:val="Heading1"/>
    <w:locked/>
    <w:rsid w:val="007E34BB"/>
    <w:rPr>
      <w:color w:val="auto"/>
    </w:rPr>
  </w:style>
  <w:style w:type="character" w:customStyle="1" w:styleId="Heading1Char1">
    <w:name w:val="Heading 1 Char1"/>
    <w:aliases w:val="Heading 1 Char Char"/>
    <w:basedOn w:val="DefaultParagraphFont"/>
    <w:link w:val="Heading1"/>
    <w:rsid w:val="00185F31"/>
    <w:rPr>
      <w:rFonts w:ascii="Arial" w:hAnsi="Arial"/>
      <w:b/>
      <w:color w:val="000099"/>
      <w:kern w:val="28"/>
      <w:sz w:val="40"/>
    </w:rPr>
  </w:style>
  <w:style w:type="character" w:customStyle="1" w:styleId="Heading2Char1">
    <w:name w:val="Heading 2 Char1"/>
    <w:aliases w:val="Heading 2 Char Char"/>
    <w:basedOn w:val="DefaultParagraphFont"/>
    <w:link w:val="Heading2"/>
    <w:rsid w:val="005821AD"/>
    <w:rPr>
      <w:rFonts w:ascii="Arial" w:hAnsi="Arial"/>
      <w:b/>
      <w:color w:val="006600"/>
      <w:sz w:val="32"/>
      <w:szCs w:val="32"/>
    </w:rPr>
  </w:style>
  <w:style w:type="character" w:customStyle="1" w:styleId="Heading3Char1">
    <w:name w:val="Heading 3 Char1"/>
    <w:aliases w:val="Heading 3 Char Char"/>
    <w:basedOn w:val="DefaultParagraphFont"/>
    <w:link w:val="Heading3"/>
    <w:rsid w:val="00185F31"/>
    <w:rPr>
      <w:rFonts w:ascii="Arial" w:hAnsi="Arial"/>
      <w:color w:val="000099"/>
      <w:sz w:val="28"/>
    </w:rPr>
  </w:style>
  <w:style w:type="paragraph" w:styleId="BodyText2">
    <w:name w:val="Body Text 2"/>
    <w:basedOn w:val="Normal"/>
    <w:locked/>
    <w:rsid w:val="00437879"/>
    <w:pPr>
      <w:spacing w:after="120" w:line="480" w:lineRule="auto"/>
    </w:pPr>
  </w:style>
  <w:style w:type="paragraph" w:styleId="PlainText">
    <w:name w:val="Plain Text"/>
    <w:basedOn w:val="Normal"/>
    <w:locked/>
    <w:rsid w:val="001504A8"/>
    <w:rPr>
      <w:color w:val="0000FF"/>
      <w:szCs w:val="24"/>
    </w:rPr>
  </w:style>
  <w:style w:type="paragraph" w:styleId="BodyTextIndent3">
    <w:name w:val="Body Text Indent 3"/>
    <w:basedOn w:val="Normal"/>
    <w:locked/>
    <w:rsid w:val="00535E36"/>
    <w:pPr>
      <w:spacing w:after="120"/>
      <w:ind w:left="360"/>
    </w:pPr>
    <w:rPr>
      <w:sz w:val="16"/>
      <w:szCs w:val="16"/>
    </w:rPr>
  </w:style>
  <w:style w:type="character" w:styleId="CommentReference">
    <w:name w:val="annotation reference"/>
    <w:basedOn w:val="DefaultParagraphFont"/>
    <w:locked/>
    <w:rsid w:val="008E01C6"/>
    <w:rPr>
      <w:sz w:val="16"/>
      <w:szCs w:val="16"/>
    </w:rPr>
  </w:style>
  <w:style w:type="paragraph" w:styleId="CommentText">
    <w:name w:val="annotation text"/>
    <w:basedOn w:val="Normal"/>
    <w:locked/>
    <w:rsid w:val="008E01C6"/>
    <w:rPr>
      <w:sz w:val="20"/>
    </w:rPr>
  </w:style>
  <w:style w:type="paragraph" w:styleId="CommentSubject">
    <w:name w:val="annotation subject"/>
    <w:basedOn w:val="CommentText"/>
    <w:next w:val="CommentText"/>
    <w:locked/>
    <w:rsid w:val="008E01C6"/>
    <w:rPr>
      <w:b/>
      <w:bCs/>
    </w:rPr>
  </w:style>
  <w:style w:type="paragraph" w:styleId="BalloonText">
    <w:name w:val="Balloon Text"/>
    <w:basedOn w:val="Normal"/>
    <w:locked/>
    <w:rsid w:val="008E01C6"/>
    <w:rPr>
      <w:rFonts w:ascii="Tahoma" w:hAnsi="Tahoma" w:cs="Tahoma"/>
      <w:sz w:val="16"/>
      <w:szCs w:val="16"/>
    </w:rPr>
  </w:style>
  <w:style w:type="paragraph" w:customStyle="1" w:styleId="Title1">
    <w:name w:val="Title 1"/>
    <w:basedOn w:val="Normal"/>
    <w:link w:val="Title1Char"/>
    <w:qFormat/>
    <w:rsid w:val="00D5280D"/>
    <w:pPr>
      <w:spacing w:after="360"/>
      <w:ind w:left="1440" w:firstLine="2160"/>
    </w:pPr>
    <w:rPr>
      <w:rFonts w:ascii="Franklin Gothic Heavy" w:hAnsi="Franklin Gothic Heavy"/>
      <w:sz w:val="48"/>
      <w:szCs w:val="48"/>
    </w:rPr>
  </w:style>
  <w:style w:type="character" w:customStyle="1" w:styleId="BodyTextChar">
    <w:name w:val="Body Text Char"/>
    <w:basedOn w:val="DefaultParagraphFont"/>
    <w:link w:val="BodyText"/>
    <w:rsid w:val="007B142A"/>
    <w:rPr>
      <w:sz w:val="24"/>
    </w:rPr>
  </w:style>
  <w:style w:type="character" w:customStyle="1" w:styleId="BodyTextIndentChar">
    <w:name w:val="Body Text Indent Char"/>
    <w:basedOn w:val="DefaultParagraphFont"/>
    <w:link w:val="BodyTextIndent"/>
    <w:rsid w:val="007B142A"/>
    <w:rPr>
      <w:sz w:val="24"/>
    </w:rPr>
  </w:style>
  <w:style w:type="paragraph" w:customStyle="1" w:styleId="Title2">
    <w:name w:val="Title 2"/>
    <w:basedOn w:val="Normal"/>
    <w:link w:val="Title2Char"/>
    <w:qFormat/>
    <w:rsid w:val="00D5280D"/>
    <w:pPr>
      <w:spacing w:after="240"/>
      <w:ind w:left="1440" w:firstLine="2160"/>
    </w:pPr>
    <w:rPr>
      <w:rFonts w:ascii="Franklin Gothic Demi" w:hAnsi="Franklin Gothic Demi"/>
      <w:sz w:val="40"/>
      <w:szCs w:val="40"/>
    </w:rPr>
  </w:style>
  <w:style w:type="character" w:customStyle="1" w:styleId="Title1Char">
    <w:name w:val="Title 1 Char"/>
    <w:basedOn w:val="DefaultParagraphFont"/>
    <w:link w:val="Title1"/>
    <w:rsid w:val="007B142A"/>
    <w:rPr>
      <w:rFonts w:ascii="Franklin Gothic Heavy" w:hAnsi="Franklin Gothic Heavy"/>
      <w:sz w:val="48"/>
      <w:szCs w:val="48"/>
    </w:rPr>
  </w:style>
  <w:style w:type="paragraph" w:customStyle="1" w:styleId="Title3">
    <w:name w:val="Title 3"/>
    <w:basedOn w:val="Normal"/>
    <w:link w:val="Title3Char"/>
    <w:autoRedefine/>
    <w:qFormat/>
    <w:rsid w:val="00D5280D"/>
    <w:pPr>
      <w:spacing w:before="240"/>
      <w:ind w:left="3600"/>
    </w:pPr>
    <w:rPr>
      <w:rFonts w:ascii="Book Antiqua" w:hAnsi="Book Antiqua"/>
      <w:noProof/>
      <w:sz w:val="36"/>
      <w:szCs w:val="40"/>
    </w:rPr>
  </w:style>
  <w:style w:type="character" w:customStyle="1" w:styleId="Title2Char">
    <w:name w:val="Title 2 Char"/>
    <w:basedOn w:val="DefaultParagraphFont"/>
    <w:link w:val="Title2"/>
    <w:rsid w:val="007B142A"/>
    <w:rPr>
      <w:rFonts w:ascii="Franklin Gothic Demi" w:hAnsi="Franklin Gothic Demi"/>
      <w:sz w:val="40"/>
      <w:szCs w:val="40"/>
    </w:rPr>
  </w:style>
  <w:style w:type="paragraph" w:customStyle="1" w:styleId="MonthYear">
    <w:name w:val="Month/Year"/>
    <w:basedOn w:val="Normal"/>
    <w:link w:val="MonthYearChar"/>
    <w:qFormat/>
    <w:rsid w:val="00D5280D"/>
    <w:pPr>
      <w:ind w:left="1440" w:firstLine="720"/>
    </w:pPr>
    <w:rPr>
      <w:rFonts w:ascii="Book Antiqua" w:hAnsi="Book Antiqua"/>
      <w:sz w:val="28"/>
      <w:szCs w:val="28"/>
    </w:rPr>
  </w:style>
  <w:style w:type="character" w:customStyle="1" w:styleId="Title3Char">
    <w:name w:val="Title 3 Char"/>
    <w:basedOn w:val="DefaultParagraphFont"/>
    <w:link w:val="Title3"/>
    <w:rsid w:val="007B142A"/>
    <w:rPr>
      <w:rFonts w:ascii="Book Antiqua" w:hAnsi="Book Antiqua"/>
      <w:noProof/>
      <w:sz w:val="36"/>
      <w:szCs w:val="40"/>
    </w:rPr>
  </w:style>
  <w:style w:type="paragraph" w:customStyle="1" w:styleId="PublicationNumber">
    <w:name w:val="Publication Number"/>
    <w:basedOn w:val="Normal"/>
    <w:link w:val="PublicationNumberChar"/>
    <w:qFormat/>
    <w:rsid w:val="00D5280D"/>
    <w:pPr>
      <w:ind w:firstLine="720"/>
    </w:pPr>
    <w:rPr>
      <w:rFonts w:ascii="Book Antiqua" w:hAnsi="Book Antiqua"/>
      <w:sz w:val="28"/>
      <w:szCs w:val="28"/>
    </w:rPr>
  </w:style>
  <w:style w:type="character" w:customStyle="1" w:styleId="MonthYearChar">
    <w:name w:val="Month/Year Char"/>
    <w:basedOn w:val="DefaultParagraphFont"/>
    <w:link w:val="MonthYear"/>
    <w:rsid w:val="007B142A"/>
    <w:rPr>
      <w:rFonts w:ascii="Book Antiqua" w:hAnsi="Book Antiqua"/>
      <w:sz w:val="28"/>
      <w:szCs w:val="28"/>
    </w:rPr>
  </w:style>
  <w:style w:type="paragraph" w:styleId="Index1">
    <w:name w:val="index 1"/>
    <w:basedOn w:val="Normal"/>
    <w:next w:val="Normal"/>
    <w:autoRedefine/>
    <w:locked/>
    <w:rsid w:val="00255C87"/>
    <w:pPr>
      <w:ind w:left="240" w:hanging="240"/>
    </w:pPr>
  </w:style>
  <w:style w:type="character" w:customStyle="1" w:styleId="PublicationNumberChar">
    <w:name w:val="Publication Number Char"/>
    <w:basedOn w:val="DefaultParagraphFont"/>
    <w:link w:val="PublicationNumber"/>
    <w:rsid w:val="007B142A"/>
    <w:rPr>
      <w:rFonts w:ascii="Book Antiqua" w:hAnsi="Book Antiqua"/>
      <w:sz w:val="28"/>
      <w:szCs w:val="28"/>
    </w:rPr>
  </w:style>
  <w:style w:type="character" w:customStyle="1" w:styleId="FooterChar">
    <w:name w:val="Footer Char"/>
    <w:basedOn w:val="DefaultParagraphFont"/>
    <w:link w:val="Footer"/>
    <w:uiPriority w:val="99"/>
    <w:rsid w:val="00FE1C63"/>
    <w:rPr>
      <w:sz w:val="24"/>
    </w:rPr>
  </w:style>
  <w:style w:type="paragraph" w:styleId="Caption">
    <w:name w:val="caption"/>
    <w:basedOn w:val="Normal"/>
    <w:next w:val="Normal"/>
    <w:unhideWhenUsed/>
    <w:qFormat/>
    <w:locked/>
    <w:rsid w:val="00185F31"/>
    <w:pPr>
      <w:spacing w:before="120" w:after="120"/>
    </w:pPr>
    <w:rPr>
      <w:bCs/>
      <w:szCs w:val="24"/>
    </w:rPr>
  </w:style>
  <w:style w:type="paragraph" w:styleId="TableofFigures">
    <w:name w:val="table of figures"/>
    <w:basedOn w:val="Normal"/>
    <w:next w:val="Normal"/>
    <w:uiPriority w:val="99"/>
    <w:locked/>
    <w:rsid w:val="00485E3D"/>
    <w:pPr>
      <w:tabs>
        <w:tab w:val="right" w:leader="dot" w:pos="8640"/>
      </w:tabs>
      <w:spacing w:before="60"/>
      <w:ind w:left="907" w:right="1008" w:hanging="907"/>
    </w:pPr>
  </w:style>
  <w:style w:type="paragraph" w:styleId="ListParagraph">
    <w:name w:val="List Paragraph"/>
    <w:basedOn w:val="Normal"/>
    <w:link w:val="ListParagraphChar"/>
    <w:uiPriority w:val="34"/>
    <w:qFormat/>
    <w:rsid w:val="00DA4B4E"/>
    <w:pPr>
      <w:ind w:left="720"/>
      <w:contextualSpacing/>
    </w:pPr>
  </w:style>
  <w:style w:type="character" w:customStyle="1" w:styleId="ListParagraphChar">
    <w:name w:val="List Paragraph Char"/>
    <w:basedOn w:val="DefaultParagraphFont"/>
    <w:link w:val="ListParagraph"/>
    <w:uiPriority w:val="34"/>
    <w:rsid w:val="0001526D"/>
    <w:rPr>
      <w:sz w:val="24"/>
    </w:rPr>
  </w:style>
  <w:style w:type="paragraph" w:customStyle="1" w:styleId="Default">
    <w:name w:val="Default"/>
    <w:rsid w:val="00CD01CB"/>
    <w:pPr>
      <w:autoSpaceDE w:val="0"/>
      <w:autoSpaceDN w:val="0"/>
      <w:adjustRightInd w:val="0"/>
    </w:pPr>
    <w:rPr>
      <w:color w:val="000000"/>
      <w:sz w:val="24"/>
      <w:szCs w:val="24"/>
    </w:rPr>
  </w:style>
  <w:style w:type="table" w:styleId="TableGrid">
    <w:name w:val="Table Grid"/>
    <w:basedOn w:val="TableNormal"/>
    <w:locked/>
    <w:rsid w:val="00BA45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032842">
      <w:bodyDiv w:val="1"/>
      <w:marLeft w:val="0"/>
      <w:marRight w:val="0"/>
      <w:marTop w:val="0"/>
      <w:marBottom w:val="0"/>
      <w:divBdr>
        <w:top w:val="none" w:sz="0" w:space="0" w:color="auto"/>
        <w:left w:val="none" w:sz="0" w:space="0" w:color="auto"/>
        <w:bottom w:val="none" w:sz="0" w:space="0" w:color="auto"/>
        <w:right w:val="none" w:sz="0" w:space="0" w:color="auto"/>
      </w:divBdr>
    </w:div>
    <w:div w:id="161822639">
      <w:bodyDiv w:val="1"/>
      <w:marLeft w:val="0"/>
      <w:marRight w:val="0"/>
      <w:marTop w:val="0"/>
      <w:marBottom w:val="0"/>
      <w:divBdr>
        <w:top w:val="none" w:sz="0" w:space="0" w:color="auto"/>
        <w:left w:val="none" w:sz="0" w:space="0" w:color="auto"/>
        <w:bottom w:val="none" w:sz="0" w:space="0" w:color="auto"/>
        <w:right w:val="none" w:sz="0" w:space="0" w:color="auto"/>
      </w:divBdr>
    </w:div>
    <w:div w:id="175733457">
      <w:bodyDiv w:val="1"/>
      <w:marLeft w:val="0"/>
      <w:marRight w:val="0"/>
      <w:marTop w:val="0"/>
      <w:marBottom w:val="0"/>
      <w:divBdr>
        <w:top w:val="none" w:sz="0" w:space="0" w:color="auto"/>
        <w:left w:val="none" w:sz="0" w:space="0" w:color="auto"/>
        <w:bottom w:val="none" w:sz="0" w:space="0" w:color="auto"/>
        <w:right w:val="none" w:sz="0" w:space="0" w:color="auto"/>
      </w:divBdr>
    </w:div>
    <w:div w:id="211493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cy.wa.gov" TargetMode="External"/><Relationship Id="rId18" Type="http://schemas.openxmlformats.org/officeDocument/2006/relationships/image" Target="media/image7.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yperlink" Target="http://www.ecy.wa.gov/programs/eap/quality.html" TargetMode="External"/><Relationship Id="rId7" Type="http://schemas.openxmlformats.org/officeDocument/2006/relationships/endnotes" Target="endnotes.xml"/><Relationship Id="rId12" Type="http://schemas.openxmlformats.org/officeDocument/2006/relationships/hyperlink" Target="http://www.ecy.wa.gov/eim/index.htm" TargetMode="External"/><Relationship Id="rId17" Type="http://schemas.openxmlformats.org/officeDocument/2006/relationships/image" Target="media/image6.emf"/><Relationship Id="rId25" Type="http://schemas.openxmlformats.org/officeDocument/2006/relationships/hyperlink" Target="https://fortress.wa.gov/ecy/publications/SummaryPages/0710073.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s://fortress.wa.gov/ecy/publications/SummaryPages/1403123.html" TargetMode="External"/><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tress.wa.gov/ecy/publications/SummaryPages/1503xxx.html" TargetMode="External"/><Relationship Id="rId24" Type="http://schemas.openxmlformats.org/officeDocument/2006/relationships/hyperlink" Target="https://fortress.wa.gov/ecy/publications/summarypages/1103013.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s://fortress.wa.gov/ecy/publications/SummaryPages/1403020.html" TargetMode="External"/><Relationship Id="rId28" Type="http://schemas.openxmlformats.org/officeDocument/2006/relationships/image" Target="media/image11.emf"/><Relationship Id="rId36"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image" Target="media/image8.e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jpeg"/><Relationship Id="rId22" Type="http://schemas.openxmlformats.org/officeDocument/2006/relationships/hyperlink" Target="http://www.ecy.wa.gov/programs/eap/quality.html" TargetMode="External"/><Relationship Id="rId27" Type="http://schemas.openxmlformats.org/officeDocument/2006/relationships/image" Target="media/image10.emf"/><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12D1D-4079-4B76-86DF-52295648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23</Pages>
  <Words>4407</Words>
  <Characters>26929</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
    </vt:vector>
  </TitlesOfParts>
  <Company>WA State Dept of Ecology</Company>
  <LinksUpToDate>false</LinksUpToDate>
  <CharactersWithSpaces>31274</CharactersWithSpaces>
  <SharedDoc>false</SharedDoc>
  <HLinks>
    <vt:vector size="138" baseType="variant">
      <vt:variant>
        <vt:i4>3080312</vt:i4>
      </vt:variant>
      <vt:variant>
        <vt:i4>120</vt:i4>
      </vt:variant>
      <vt:variant>
        <vt:i4>0</vt:i4>
      </vt:variant>
      <vt:variant>
        <vt:i4>5</vt:i4>
      </vt:variant>
      <vt:variant>
        <vt:lpwstr>http://www.fws.gov/le/ImpExp/FactSheetSalmonids.htm</vt:lpwstr>
      </vt:variant>
      <vt:variant>
        <vt:lpwstr/>
      </vt:variant>
      <vt:variant>
        <vt:i4>3735611</vt:i4>
      </vt:variant>
      <vt:variant>
        <vt:i4>117</vt:i4>
      </vt:variant>
      <vt:variant>
        <vt:i4>0</vt:i4>
      </vt:variant>
      <vt:variant>
        <vt:i4>5</vt:i4>
      </vt:variant>
      <vt:variant>
        <vt:lpwstr>http://www.ecy.wa.gov/programs/eap/quality.html</vt:lpwstr>
      </vt:variant>
      <vt:variant>
        <vt:lpwstr/>
      </vt:variant>
      <vt:variant>
        <vt:i4>2228346</vt:i4>
      </vt:variant>
      <vt:variant>
        <vt:i4>114</vt:i4>
      </vt:variant>
      <vt:variant>
        <vt:i4>0</vt:i4>
      </vt:variant>
      <vt:variant>
        <vt:i4>5</vt:i4>
      </vt:variant>
      <vt:variant>
        <vt:lpwstr>http://www.standardmethods.org/</vt:lpwstr>
      </vt:variant>
      <vt:variant>
        <vt:lpwstr/>
      </vt:variant>
      <vt:variant>
        <vt:i4>1900604</vt:i4>
      </vt:variant>
      <vt:variant>
        <vt:i4>107</vt:i4>
      </vt:variant>
      <vt:variant>
        <vt:i4>0</vt:i4>
      </vt:variant>
      <vt:variant>
        <vt:i4>5</vt:i4>
      </vt:variant>
      <vt:variant>
        <vt:lpwstr/>
      </vt:variant>
      <vt:variant>
        <vt:lpwstr>_Toc224120895</vt:lpwstr>
      </vt:variant>
      <vt:variant>
        <vt:i4>1900604</vt:i4>
      </vt:variant>
      <vt:variant>
        <vt:i4>101</vt:i4>
      </vt:variant>
      <vt:variant>
        <vt:i4>0</vt:i4>
      </vt:variant>
      <vt:variant>
        <vt:i4>5</vt:i4>
      </vt:variant>
      <vt:variant>
        <vt:lpwstr/>
      </vt:variant>
      <vt:variant>
        <vt:lpwstr>_Toc224120894</vt:lpwstr>
      </vt:variant>
      <vt:variant>
        <vt:i4>1900604</vt:i4>
      </vt:variant>
      <vt:variant>
        <vt:i4>95</vt:i4>
      </vt:variant>
      <vt:variant>
        <vt:i4>0</vt:i4>
      </vt:variant>
      <vt:variant>
        <vt:i4>5</vt:i4>
      </vt:variant>
      <vt:variant>
        <vt:lpwstr/>
      </vt:variant>
      <vt:variant>
        <vt:lpwstr>_Toc224120893</vt:lpwstr>
      </vt:variant>
      <vt:variant>
        <vt:i4>1900604</vt:i4>
      </vt:variant>
      <vt:variant>
        <vt:i4>89</vt:i4>
      </vt:variant>
      <vt:variant>
        <vt:i4>0</vt:i4>
      </vt:variant>
      <vt:variant>
        <vt:i4>5</vt:i4>
      </vt:variant>
      <vt:variant>
        <vt:lpwstr/>
      </vt:variant>
      <vt:variant>
        <vt:lpwstr>_Toc224120892</vt:lpwstr>
      </vt:variant>
      <vt:variant>
        <vt:i4>1900604</vt:i4>
      </vt:variant>
      <vt:variant>
        <vt:i4>83</vt:i4>
      </vt:variant>
      <vt:variant>
        <vt:i4>0</vt:i4>
      </vt:variant>
      <vt:variant>
        <vt:i4>5</vt:i4>
      </vt:variant>
      <vt:variant>
        <vt:lpwstr/>
      </vt:variant>
      <vt:variant>
        <vt:lpwstr>_Toc224120891</vt:lpwstr>
      </vt:variant>
      <vt:variant>
        <vt:i4>1900604</vt:i4>
      </vt:variant>
      <vt:variant>
        <vt:i4>77</vt:i4>
      </vt:variant>
      <vt:variant>
        <vt:i4>0</vt:i4>
      </vt:variant>
      <vt:variant>
        <vt:i4>5</vt:i4>
      </vt:variant>
      <vt:variant>
        <vt:lpwstr/>
      </vt:variant>
      <vt:variant>
        <vt:lpwstr>_Toc224120890</vt:lpwstr>
      </vt:variant>
      <vt:variant>
        <vt:i4>1835068</vt:i4>
      </vt:variant>
      <vt:variant>
        <vt:i4>71</vt:i4>
      </vt:variant>
      <vt:variant>
        <vt:i4>0</vt:i4>
      </vt:variant>
      <vt:variant>
        <vt:i4>5</vt:i4>
      </vt:variant>
      <vt:variant>
        <vt:lpwstr/>
      </vt:variant>
      <vt:variant>
        <vt:lpwstr>_Toc224120889</vt:lpwstr>
      </vt:variant>
      <vt:variant>
        <vt:i4>1835068</vt:i4>
      </vt:variant>
      <vt:variant>
        <vt:i4>65</vt:i4>
      </vt:variant>
      <vt:variant>
        <vt:i4>0</vt:i4>
      </vt:variant>
      <vt:variant>
        <vt:i4>5</vt:i4>
      </vt:variant>
      <vt:variant>
        <vt:lpwstr/>
      </vt:variant>
      <vt:variant>
        <vt:lpwstr>_Toc224120888</vt:lpwstr>
      </vt:variant>
      <vt:variant>
        <vt:i4>1835068</vt:i4>
      </vt:variant>
      <vt:variant>
        <vt:i4>59</vt:i4>
      </vt:variant>
      <vt:variant>
        <vt:i4>0</vt:i4>
      </vt:variant>
      <vt:variant>
        <vt:i4>5</vt:i4>
      </vt:variant>
      <vt:variant>
        <vt:lpwstr/>
      </vt:variant>
      <vt:variant>
        <vt:lpwstr>_Toc224120887</vt:lpwstr>
      </vt:variant>
      <vt:variant>
        <vt:i4>1835068</vt:i4>
      </vt:variant>
      <vt:variant>
        <vt:i4>53</vt:i4>
      </vt:variant>
      <vt:variant>
        <vt:i4>0</vt:i4>
      </vt:variant>
      <vt:variant>
        <vt:i4>5</vt:i4>
      </vt:variant>
      <vt:variant>
        <vt:lpwstr/>
      </vt:variant>
      <vt:variant>
        <vt:lpwstr>_Toc224120886</vt:lpwstr>
      </vt:variant>
      <vt:variant>
        <vt:i4>1835068</vt:i4>
      </vt:variant>
      <vt:variant>
        <vt:i4>47</vt:i4>
      </vt:variant>
      <vt:variant>
        <vt:i4>0</vt:i4>
      </vt:variant>
      <vt:variant>
        <vt:i4>5</vt:i4>
      </vt:variant>
      <vt:variant>
        <vt:lpwstr/>
      </vt:variant>
      <vt:variant>
        <vt:lpwstr>_Toc224120885</vt:lpwstr>
      </vt:variant>
      <vt:variant>
        <vt:i4>1835068</vt:i4>
      </vt:variant>
      <vt:variant>
        <vt:i4>41</vt:i4>
      </vt:variant>
      <vt:variant>
        <vt:i4>0</vt:i4>
      </vt:variant>
      <vt:variant>
        <vt:i4>5</vt:i4>
      </vt:variant>
      <vt:variant>
        <vt:lpwstr/>
      </vt:variant>
      <vt:variant>
        <vt:lpwstr>_Toc224120884</vt:lpwstr>
      </vt:variant>
      <vt:variant>
        <vt:i4>1835068</vt:i4>
      </vt:variant>
      <vt:variant>
        <vt:i4>35</vt:i4>
      </vt:variant>
      <vt:variant>
        <vt:i4>0</vt:i4>
      </vt:variant>
      <vt:variant>
        <vt:i4>5</vt:i4>
      </vt:variant>
      <vt:variant>
        <vt:lpwstr/>
      </vt:variant>
      <vt:variant>
        <vt:lpwstr>_Toc224120883</vt:lpwstr>
      </vt:variant>
      <vt:variant>
        <vt:i4>1835068</vt:i4>
      </vt:variant>
      <vt:variant>
        <vt:i4>29</vt:i4>
      </vt:variant>
      <vt:variant>
        <vt:i4>0</vt:i4>
      </vt:variant>
      <vt:variant>
        <vt:i4>5</vt:i4>
      </vt:variant>
      <vt:variant>
        <vt:lpwstr/>
      </vt:variant>
      <vt:variant>
        <vt:lpwstr>_Toc224120882</vt:lpwstr>
      </vt:variant>
      <vt:variant>
        <vt:i4>1835068</vt:i4>
      </vt:variant>
      <vt:variant>
        <vt:i4>23</vt:i4>
      </vt:variant>
      <vt:variant>
        <vt:i4>0</vt:i4>
      </vt:variant>
      <vt:variant>
        <vt:i4>5</vt:i4>
      </vt:variant>
      <vt:variant>
        <vt:lpwstr/>
      </vt:variant>
      <vt:variant>
        <vt:lpwstr>_Toc224120881</vt:lpwstr>
      </vt:variant>
      <vt:variant>
        <vt:i4>1835068</vt:i4>
      </vt:variant>
      <vt:variant>
        <vt:i4>17</vt:i4>
      </vt:variant>
      <vt:variant>
        <vt:i4>0</vt:i4>
      </vt:variant>
      <vt:variant>
        <vt:i4>5</vt:i4>
      </vt:variant>
      <vt:variant>
        <vt:lpwstr/>
      </vt:variant>
      <vt:variant>
        <vt:lpwstr>_Toc224120880</vt:lpwstr>
      </vt:variant>
      <vt:variant>
        <vt:i4>1245244</vt:i4>
      </vt:variant>
      <vt:variant>
        <vt:i4>11</vt:i4>
      </vt:variant>
      <vt:variant>
        <vt:i4>0</vt:i4>
      </vt:variant>
      <vt:variant>
        <vt:i4>5</vt:i4>
      </vt:variant>
      <vt:variant>
        <vt:lpwstr/>
      </vt:variant>
      <vt:variant>
        <vt:lpwstr>_Toc224120879</vt:lpwstr>
      </vt:variant>
      <vt:variant>
        <vt:i4>3014765</vt:i4>
      </vt:variant>
      <vt:variant>
        <vt:i4>6</vt:i4>
      </vt:variant>
      <vt:variant>
        <vt:i4>0</vt:i4>
      </vt:variant>
      <vt:variant>
        <vt:i4>5</vt:i4>
      </vt:variant>
      <vt:variant>
        <vt:lpwstr>http://www.ecy.wa.gov/</vt:lpwstr>
      </vt:variant>
      <vt:variant>
        <vt:lpwstr/>
      </vt:variant>
      <vt:variant>
        <vt:i4>3735672</vt:i4>
      </vt:variant>
      <vt:variant>
        <vt:i4>3</vt:i4>
      </vt:variant>
      <vt:variant>
        <vt:i4>0</vt:i4>
      </vt:variant>
      <vt:variant>
        <vt:i4>5</vt:i4>
      </vt:variant>
      <vt:variant>
        <vt:lpwstr>http://www.ecy.wa.gov/eim/index.htm</vt:lpwstr>
      </vt:variant>
      <vt:variant>
        <vt:lpwstr/>
      </vt:variant>
      <vt:variant>
        <vt:i4>4194314</vt:i4>
      </vt:variant>
      <vt:variant>
        <vt:i4>0</vt:i4>
      </vt:variant>
      <vt:variant>
        <vt:i4>0</vt:i4>
      </vt:variant>
      <vt:variant>
        <vt:i4>5</vt:i4>
      </vt:variant>
      <vt:variant>
        <vt:lpwstr>http://www.ecy.wa.gov/biblio/1003xxx.html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LeTourneau</dc:creator>
  <cp:lastModifiedBy>bera461</cp:lastModifiedBy>
  <cp:revision>19</cp:revision>
  <cp:lastPrinted>2012-08-24T20:36:00Z</cp:lastPrinted>
  <dcterms:created xsi:type="dcterms:W3CDTF">2015-06-26T21:59:00Z</dcterms:created>
  <dcterms:modified xsi:type="dcterms:W3CDTF">2015-06-30T19:42:00Z</dcterms:modified>
</cp:coreProperties>
</file>