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85" w:rsidRDefault="00C74985" w:rsidP="00394A71">
      <w:pPr>
        <w:spacing w:after="0" w:line="240" w:lineRule="auto"/>
        <w:jc w:val="center"/>
        <w:rPr>
          <w:b/>
        </w:rPr>
      </w:pPr>
      <w:r>
        <w:rPr>
          <w:b/>
        </w:rPr>
        <w:t>Spokane River Regional Toxics Task Force: Education and Outreach Small Work Group Meeting</w:t>
      </w:r>
    </w:p>
    <w:p w:rsidR="00C74985" w:rsidRPr="00394A71" w:rsidRDefault="00C74985" w:rsidP="00394A71">
      <w:pPr>
        <w:spacing w:after="0" w:line="240" w:lineRule="auto"/>
        <w:jc w:val="center"/>
      </w:pPr>
      <w:r w:rsidRPr="00394A71">
        <w:t xml:space="preserve">Spokane RiverKeeper </w:t>
      </w:r>
      <w:r w:rsidR="00394A71" w:rsidRPr="00394A71">
        <w:t>|</w:t>
      </w:r>
      <w:r w:rsidR="00394A71" w:rsidRPr="00394A71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</w:t>
      </w:r>
      <w:r w:rsidR="00394A71" w:rsidRPr="00394A71">
        <w:t>35 West Main, Suite 300 Spokane, WA 99201</w:t>
      </w:r>
    </w:p>
    <w:p w:rsidR="00394A71" w:rsidRDefault="00394A71" w:rsidP="00394A71">
      <w:pPr>
        <w:spacing w:after="0" w:line="240" w:lineRule="auto"/>
        <w:jc w:val="center"/>
      </w:pPr>
      <w:r w:rsidRPr="00394A71">
        <w:t>July 1, 2015|1:30 p.m.-3:00 p.m.</w:t>
      </w:r>
    </w:p>
    <w:p w:rsidR="00394A71" w:rsidRPr="00394A71" w:rsidRDefault="00394A71" w:rsidP="00394A71">
      <w:pPr>
        <w:spacing w:after="0" w:line="240" w:lineRule="auto"/>
        <w:jc w:val="center"/>
      </w:pPr>
    </w:p>
    <w:p w:rsidR="00C74985" w:rsidRPr="00C74985" w:rsidRDefault="00C74985" w:rsidP="00394A71">
      <w:pPr>
        <w:spacing w:after="0"/>
        <w:rPr>
          <w:b/>
        </w:rPr>
      </w:pPr>
      <w:r w:rsidRPr="00C74985">
        <w:rPr>
          <w:b/>
        </w:rPr>
        <w:t>General Agenda for the Meeting:</w:t>
      </w:r>
    </w:p>
    <w:p w:rsidR="00C74985" w:rsidRDefault="00C74985" w:rsidP="00C74985">
      <w:pPr>
        <w:pStyle w:val="ListParagraph"/>
        <w:numPr>
          <w:ilvl w:val="0"/>
          <w:numId w:val="1"/>
        </w:numPr>
      </w:pPr>
      <w:r>
        <w:t>Introductions and Agenda Review</w:t>
      </w:r>
    </w:p>
    <w:p w:rsidR="00FE422E" w:rsidRDefault="00FE422E" w:rsidP="00C74985">
      <w:pPr>
        <w:pStyle w:val="ListParagraph"/>
        <w:numPr>
          <w:ilvl w:val="0"/>
          <w:numId w:val="1"/>
        </w:numPr>
      </w:pPr>
      <w:r w:rsidRPr="00FE422E">
        <w:t>Grants of Regional or Statewide Significance just announced by Ecology</w:t>
      </w:r>
      <w:r>
        <w:t xml:space="preserve">: put application together due by </w:t>
      </w:r>
      <w:r w:rsidRPr="00FE422E">
        <w:t>7/22 and approved by SRRTTF on 7/29 to meet the 7/30 deadline</w:t>
      </w:r>
    </w:p>
    <w:p w:rsidR="00FE422E" w:rsidRPr="00FE422E" w:rsidRDefault="00FE422E" w:rsidP="00FE422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Segoe UI"/>
          <w:color w:val="000000"/>
        </w:rPr>
      </w:pPr>
      <w:r w:rsidRPr="00FE422E">
        <w:rPr>
          <w:rFonts w:eastAsia="Times New Roman" w:cs="Segoe UI"/>
          <w:color w:val="000000"/>
        </w:rPr>
        <w:t>The grant is open to stormwater NPDES permittees, so the City or County would need to apply and manage the grant.</w:t>
      </w:r>
    </w:p>
    <w:p w:rsidR="00FE422E" w:rsidRPr="00FE422E" w:rsidRDefault="00FE422E" w:rsidP="00FE422E">
      <w:pPr>
        <w:pStyle w:val="ListParagraph"/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FE422E">
        <w:rPr>
          <w:rFonts w:ascii="Calibri" w:eastAsia="Times New Roman" w:hAnsi="Calibri" w:cs="Segoe UI"/>
          <w:color w:val="000000"/>
        </w:rPr>
        <w:t>Public Education and Outreach- proposals in this category may include but are not limited to the following project ideas: Develop and implement a regional social marketing campaign designed to engage a target audience and affect behavior change. Projects may include but are not limited to:</w:t>
      </w:r>
    </w:p>
    <w:p w:rsidR="00FE422E" w:rsidRPr="00FE422E" w:rsidRDefault="00FE422E" w:rsidP="00FE422E">
      <w:pPr>
        <w:pStyle w:val="ListParagraph"/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FE422E">
        <w:rPr>
          <w:rFonts w:ascii="Calibri" w:eastAsia="Times New Roman" w:hAnsi="Calibri" w:cs="Segoe UI"/>
          <w:color w:val="000000"/>
        </w:rPr>
        <w:t>- Regional programs that connect the actions of individual community members to stormwater and surface water quality using stewardship activities, outdoor education, or hands-on practices to an identified target audience(s).</w:t>
      </w:r>
    </w:p>
    <w:p w:rsidR="00FE422E" w:rsidRPr="00FE422E" w:rsidRDefault="00FE422E" w:rsidP="00FE422E">
      <w:pPr>
        <w:pStyle w:val="ListParagraph"/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FE422E">
        <w:rPr>
          <w:rFonts w:ascii="Calibri" w:eastAsia="Times New Roman" w:hAnsi="Calibri" w:cs="Segoe UI"/>
          <w:color w:val="000000"/>
        </w:rPr>
        <w:t>- </w:t>
      </w:r>
      <w:r w:rsidRPr="00FE422E">
        <w:rPr>
          <w:rFonts w:ascii="Calibri" w:eastAsia="Times New Roman" w:hAnsi="Calibri" w:cs="Segoe UI"/>
          <w:color w:val="000000"/>
          <w:shd w:val="clear" w:color="auto" w:fill="FFFF00"/>
        </w:rPr>
        <w:t>Campaigns to reduce one or more toxic chemicals (e.g., PCBs) that can be implemented by jurisdictions statewide</w:t>
      </w:r>
    </w:p>
    <w:p w:rsidR="00680993" w:rsidRDefault="00C74985" w:rsidP="00C74985">
      <w:pPr>
        <w:pStyle w:val="ListParagraph"/>
        <w:numPr>
          <w:ilvl w:val="0"/>
          <w:numId w:val="1"/>
        </w:numPr>
      </w:pPr>
      <w:r>
        <w:t>Joint Key Messages (look at revisions, received revisions from Sandy Phillips of Spokane Regional Health District, see attached)</w:t>
      </w:r>
    </w:p>
    <w:p w:rsidR="00C74985" w:rsidRDefault="00C74985" w:rsidP="00C74985">
      <w:pPr>
        <w:pStyle w:val="ListParagraph"/>
        <w:numPr>
          <w:ilvl w:val="0"/>
          <w:numId w:val="1"/>
        </w:numPr>
      </w:pPr>
      <w:r>
        <w:t xml:space="preserve">View and provide feedback on first Task Force video (Focus: Mike LaScuola interview on PCBs, heath and fish) </w:t>
      </w:r>
    </w:p>
    <w:p w:rsidR="00FE422E" w:rsidRDefault="00FE422E" w:rsidP="00FE422E">
      <w:r>
        <w:t>Other items to discuss if time allows:</w:t>
      </w:r>
    </w:p>
    <w:p w:rsidR="00FE422E" w:rsidRDefault="00FE422E" w:rsidP="00FE422E">
      <w:pPr>
        <w:pStyle w:val="ListParagraph"/>
        <w:numPr>
          <w:ilvl w:val="0"/>
          <w:numId w:val="1"/>
        </w:numPr>
      </w:pPr>
      <w:r>
        <w:t xml:space="preserve">Discussion of Spokane River Water Quality Public Opinion Surveys (posted on Task Force website at </w:t>
      </w:r>
      <w:hyperlink r:id="rId5" w:history="1">
        <w:r w:rsidRPr="00544A55">
          <w:rPr>
            <w:rStyle w:val="Hyperlink"/>
          </w:rPr>
          <w:t>http://srrttf.org/?p=4830</w:t>
        </w:r>
      </w:hyperlink>
      <w:r>
        <w:t xml:space="preserve">  (if time)</w:t>
      </w:r>
    </w:p>
    <w:p w:rsidR="00C74985" w:rsidRDefault="00C74985" w:rsidP="00C74985">
      <w:pPr>
        <w:pStyle w:val="ListParagraph"/>
        <w:numPr>
          <w:ilvl w:val="0"/>
          <w:numId w:val="1"/>
        </w:numPr>
      </w:pPr>
      <w:r>
        <w:t xml:space="preserve">Education and Outreach Events/completed or upcoming </w:t>
      </w:r>
    </w:p>
    <w:sectPr w:rsidR="00C74985" w:rsidSect="0068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945B3"/>
    <w:multiLevelType w:val="hybridMultilevel"/>
    <w:tmpl w:val="36C6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4985"/>
    <w:rsid w:val="00394A71"/>
    <w:rsid w:val="00680993"/>
    <w:rsid w:val="00923408"/>
    <w:rsid w:val="00A40FBF"/>
    <w:rsid w:val="00AF1F45"/>
    <w:rsid w:val="00C74985"/>
    <w:rsid w:val="00FE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aliases w:val="Reference"/>
    <w:basedOn w:val="DefaultParagraphFont"/>
    <w:uiPriority w:val="32"/>
    <w:qFormat/>
    <w:rsid w:val="00A40FBF"/>
    <w:rPr>
      <w:rFonts w:ascii="Times New Roman" w:hAnsi="Times New Roman"/>
      <w:bCs/>
      <w:dstrike w:val="0"/>
      <w:color w:val="auto"/>
      <w:spacing w:val="5"/>
      <w:sz w:val="24"/>
      <w:u w:val="none"/>
      <w:vertAlign w:val="baseline"/>
    </w:rPr>
  </w:style>
  <w:style w:type="paragraph" w:styleId="ListParagraph">
    <w:name w:val="List Paragraph"/>
    <w:basedOn w:val="Normal"/>
    <w:uiPriority w:val="34"/>
    <w:qFormat/>
    <w:rsid w:val="00C74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98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E4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rrttf.org/?p=48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Whitman</dc:creator>
  <cp:lastModifiedBy>Kara Whitman</cp:lastModifiedBy>
  <cp:revision>2</cp:revision>
  <dcterms:created xsi:type="dcterms:W3CDTF">2015-06-29T19:52:00Z</dcterms:created>
  <dcterms:modified xsi:type="dcterms:W3CDTF">2015-06-29T19:52:00Z</dcterms:modified>
</cp:coreProperties>
</file>