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6DE" w:rsidRDefault="004C18B1" w:rsidP="007E4FA9">
      <w:pPr>
        <w:spacing w:after="60"/>
        <w:jc w:val="center"/>
        <w:rPr>
          <w:b/>
        </w:rPr>
      </w:pPr>
      <w:r w:rsidRPr="005846DE">
        <w:rPr>
          <w:b/>
        </w:rPr>
        <w:t>TECHNICAL CONSULTANT SUPPORT TO SPOKANE RIVER REGIONAL TOXICS TASK FORCE</w:t>
      </w:r>
    </w:p>
    <w:p w:rsidR="00FF22B6" w:rsidRPr="005846DE" w:rsidRDefault="00FF22B6" w:rsidP="007E4FA9">
      <w:pPr>
        <w:spacing w:after="60"/>
        <w:jc w:val="center"/>
        <w:rPr>
          <w:b/>
        </w:rPr>
      </w:pPr>
      <w:r>
        <w:rPr>
          <w:b/>
        </w:rPr>
        <w:t>PREPARATION OF COMPREHENSIVE PLAN</w:t>
      </w:r>
    </w:p>
    <w:p w:rsidR="00EB2A7E" w:rsidRPr="005846DE" w:rsidRDefault="004C18B1" w:rsidP="007E4FA9">
      <w:pPr>
        <w:spacing w:after="60"/>
        <w:jc w:val="center"/>
        <w:rPr>
          <w:b/>
        </w:rPr>
      </w:pPr>
      <w:r w:rsidRPr="005846DE">
        <w:rPr>
          <w:b/>
        </w:rPr>
        <w:t>SCOPE OF WORK</w:t>
      </w:r>
    </w:p>
    <w:p w:rsidR="005846DE" w:rsidRPr="005846DE" w:rsidRDefault="00273A0C" w:rsidP="007E4FA9">
      <w:pPr>
        <w:spacing w:after="60"/>
        <w:jc w:val="center"/>
        <w:rPr>
          <w:b/>
        </w:rPr>
      </w:pPr>
      <w:r>
        <w:rPr>
          <w:b/>
        </w:rPr>
        <w:t>October 12</w:t>
      </w:r>
      <w:r w:rsidR="008D053D">
        <w:rPr>
          <w:b/>
        </w:rPr>
        <w:t xml:space="preserve">, </w:t>
      </w:r>
      <w:r w:rsidR="00200737">
        <w:rPr>
          <w:b/>
        </w:rPr>
        <w:t>2</w:t>
      </w:r>
      <w:r w:rsidR="008D053D">
        <w:rPr>
          <w:b/>
        </w:rPr>
        <w:t>015</w:t>
      </w:r>
      <w:r w:rsidR="004C18B1" w:rsidRPr="005846DE">
        <w:rPr>
          <w:b/>
        </w:rPr>
        <w:t xml:space="preserve"> DRAFT</w:t>
      </w:r>
    </w:p>
    <w:p w:rsidR="005846DE" w:rsidRDefault="005846DE" w:rsidP="00E327F4">
      <w:pPr>
        <w:spacing w:after="120"/>
      </w:pPr>
      <w:r>
        <w:t>This document describes the activities to be conducted by LimnoTech in support of</w:t>
      </w:r>
      <w:r w:rsidR="008D053D">
        <w:t xml:space="preserve"> preparing a comprehensive PCB control plan for</w:t>
      </w:r>
      <w:r>
        <w:t xml:space="preserve"> the </w:t>
      </w:r>
      <w:r w:rsidRPr="005846DE">
        <w:t>Spokane River Regional Toxics Task Force</w:t>
      </w:r>
      <w:r w:rsidR="00946DF4">
        <w:t xml:space="preserve"> (SRRTTF)</w:t>
      </w:r>
      <w:r w:rsidR="00200737">
        <w:t xml:space="preserve"> satisfying all elements specified </w:t>
      </w:r>
      <w:r w:rsidR="00A94A61">
        <w:t>by the SRRTTF in their 2012 Work Plan</w:t>
      </w:r>
      <w:r>
        <w:t xml:space="preserve">. </w:t>
      </w:r>
      <w:r w:rsidR="00200737">
        <w:t>The work plan</w:t>
      </w:r>
      <w:r>
        <w:t xml:space="preserve"> is divided into sections corresponding to: 1) </w:t>
      </w:r>
      <w:r w:rsidRPr="005846DE">
        <w:t>Technical Scope and Deliverables</w:t>
      </w:r>
      <w:r>
        <w:t>, 2</w:t>
      </w:r>
      <w:r w:rsidR="009C19CE">
        <w:t>)</w:t>
      </w:r>
      <w:r>
        <w:t xml:space="preserve"> Budget, and 3) Schedule.</w:t>
      </w:r>
    </w:p>
    <w:p w:rsidR="005846DE" w:rsidRPr="005846DE" w:rsidRDefault="004C18B1" w:rsidP="00E327F4">
      <w:pPr>
        <w:spacing w:after="120"/>
        <w:rPr>
          <w:b/>
        </w:rPr>
      </w:pPr>
      <w:r w:rsidRPr="005846DE">
        <w:rPr>
          <w:b/>
        </w:rPr>
        <w:t>TECHNICAL SCOPE AND DELIVERABLES</w:t>
      </w:r>
    </w:p>
    <w:p w:rsidR="005846DE" w:rsidRDefault="005846DE" w:rsidP="00B106AC">
      <w:pPr>
        <w:spacing w:after="60"/>
      </w:pPr>
      <w:r>
        <w:t xml:space="preserve">Work will be conducted through </w:t>
      </w:r>
      <w:r w:rsidR="008D3790">
        <w:t>f</w:t>
      </w:r>
      <w:r w:rsidR="00C01390">
        <w:t>ive</w:t>
      </w:r>
      <w:r w:rsidR="008D3790">
        <w:t xml:space="preserve"> </w:t>
      </w:r>
      <w:r>
        <w:t>tasks:</w:t>
      </w:r>
    </w:p>
    <w:p w:rsidR="005846DE" w:rsidRDefault="003751F2" w:rsidP="00E92E66">
      <w:pPr>
        <w:pStyle w:val="ListParagraph"/>
        <w:numPr>
          <w:ilvl w:val="0"/>
          <w:numId w:val="1"/>
        </w:numPr>
        <w:spacing w:after="120"/>
      </w:pPr>
      <w:r w:rsidRPr="003751F2">
        <w:t>Develop Inventory</w:t>
      </w:r>
      <w:r w:rsidR="008D3790">
        <w:t xml:space="preserve"> of PCB Sources</w:t>
      </w:r>
      <w:r w:rsidR="00E92E66">
        <w:t xml:space="preserve"> </w:t>
      </w:r>
      <w:r w:rsidR="00E92E66" w:rsidRPr="00E92E66">
        <w:t>and Pathways</w:t>
      </w:r>
    </w:p>
    <w:p w:rsidR="005846DE" w:rsidRDefault="00162015" w:rsidP="00162015">
      <w:pPr>
        <w:pStyle w:val="ListParagraph"/>
        <w:numPr>
          <w:ilvl w:val="0"/>
          <w:numId w:val="1"/>
        </w:numPr>
        <w:spacing w:after="120"/>
      </w:pPr>
      <w:r w:rsidRPr="00162015">
        <w:t>Evaluat</w:t>
      </w:r>
      <w:r w:rsidR="008D3A60">
        <w:t>e</w:t>
      </w:r>
      <w:r w:rsidRPr="00162015">
        <w:t xml:space="preserve"> Best Management Practices</w:t>
      </w:r>
    </w:p>
    <w:p w:rsidR="008E1D91" w:rsidRDefault="008E1D91" w:rsidP="00162015">
      <w:pPr>
        <w:pStyle w:val="ListParagraph"/>
        <w:numPr>
          <w:ilvl w:val="0"/>
          <w:numId w:val="1"/>
        </w:numPr>
        <w:spacing w:after="120"/>
      </w:pPr>
      <w:r>
        <w:t>Attain Consensus on Alternatives to Be Included</w:t>
      </w:r>
      <w:r w:rsidR="00F250F5">
        <w:t xml:space="preserve"> in Plan</w:t>
      </w:r>
    </w:p>
    <w:p w:rsidR="00162015" w:rsidRDefault="00F156CA" w:rsidP="00F156CA">
      <w:pPr>
        <w:pStyle w:val="ListParagraph"/>
        <w:numPr>
          <w:ilvl w:val="0"/>
          <w:numId w:val="1"/>
        </w:numPr>
        <w:spacing w:after="120"/>
      </w:pPr>
      <w:r w:rsidRPr="00F156CA">
        <w:t>Develop Comprehensive Plan</w:t>
      </w:r>
    </w:p>
    <w:p w:rsidR="009E1608" w:rsidRDefault="00634730" w:rsidP="00691D37">
      <w:pPr>
        <w:pStyle w:val="ListParagraph"/>
        <w:numPr>
          <w:ilvl w:val="0"/>
          <w:numId w:val="1"/>
        </w:numPr>
        <w:spacing w:after="120"/>
      </w:pPr>
      <w:r>
        <w:t>Project Management</w:t>
      </w:r>
      <w:r w:rsidR="00691D37">
        <w:t xml:space="preserve"> </w:t>
      </w:r>
      <w:r w:rsidR="00691D37" w:rsidRPr="00691D37">
        <w:t>and Coordination</w:t>
      </w:r>
    </w:p>
    <w:p w:rsidR="008D3790" w:rsidRPr="008D3790" w:rsidRDefault="008D3790" w:rsidP="00E327F4">
      <w:pPr>
        <w:spacing w:after="120"/>
      </w:pPr>
      <w:r w:rsidRPr="008D3790">
        <w:t xml:space="preserve">Each </w:t>
      </w:r>
      <w:r w:rsidR="00537738">
        <w:t>task is</w:t>
      </w:r>
      <w:r w:rsidRPr="008D3790">
        <w:t xml:space="preserve"> described below.</w:t>
      </w:r>
    </w:p>
    <w:p w:rsidR="004C18B1" w:rsidRPr="004C18B1" w:rsidRDefault="004C18B1" w:rsidP="00E327F4">
      <w:pPr>
        <w:spacing w:after="120"/>
        <w:rPr>
          <w:b/>
        </w:rPr>
      </w:pPr>
      <w:r w:rsidRPr="004C18B1">
        <w:rPr>
          <w:b/>
        </w:rPr>
        <w:t xml:space="preserve">Task 1: </w:t>
      </w:r>
      <w:r w:rsidR="003751F2" w:rsidRPr="003751F2">
        <w:rPr>
          <w:b/>
        </w:rPr>
        <w:t xml:space="preserve">Develop </w:t>
      </w:r>
      <w:r w:rsidR="00CF7867" w:rsidRPr="00CF7867">
        <w:rPr>
          <w:b/>
        </w:rPr>
        <w:t>Inventory of PCB Sources</w:t>
      </w:r>
      <w:r w:rsidR="00CF7867">
        <w:rPr>
          <w:b/>
        </w:rPr>
        <w:t xml:space="preserve"> and Pathways</w:t>
      </w:r>
    </w:p>
    <w:p w:rsidR="00A94A61" w:rsidRDefault="003751F2" w:rsidP="003751F2">
      <w:pPr>
        <w:spacing w:after="120"/>
      </w:pPr>
      <w:r>
        <w:t xml:space="preserve">LimnoTech will </w:t>
      </w:r>
      <w:r w:rsidR="003A1DE2">
        <w:t>compile a</w:t>
      </w:r>
      <w:r>
        <w:t xml:space="preserve"> detailed inventory of</w:t>
      </w:r>
      <w:r w:rsidR="008E1D91">
        <w:t xml:space="preserve"> known</w:t>
      </w:r>
      <w:r>
        <w:t xml:space="preserve"> </w:t>
      </w:r>
      <w:r w:rsidR="0042314B">
        <w:t xml:space="preserve">PCB </w:t>
      </w:r>
      <w:r>
        <w:t xml:space="preserve">sources </w:t>
      </w:r>
      <w:r w:rsidR="00CF7867">
        <w:t xml:space="preserve">(i.e. how PCBs are introduced into the watershed) and pathways (i.e. how PCBs are delivered to the river) </w:t>
      </w:r>
      <w:r>
        <w:t xml:space="preserve">by source category and </w:t>
      </w:r>
      <w:r w:rsidR="00CF7867">
        <w:t xml:space="preserve">location. Work will begin with a technical memorandum defining the range of sources </w:t>
      </w:r>
      <w:r w:rsidR="004859AC">
        <w:t xml:space="preserve">and pathways </w:t>
      </w:r>
      <w:r w:rsidR="00CF7867">
        <w:t>to be considered</w:t>
      </w:r>
      <w:r>
        <w:t>.</w:t>
      </w:r>
      <w:r w:rsidR="00CF7867">
        <w:t xml:space="preserve"> This inventory will be based on the conceptual model of PCBs in the Spokane River watershed developed during Phase I, review of PCB literature generated after the development of the conceptual model, and input f</w:t>
      </w:r>
      <w:r w:rsidR="00E13E0A">
        <w:t>rom</w:t>
      </w:r>
      <w:r w:rsidR="00CF7867">
        <w:t xml:space="preserve"> SRRTTF members.  Once the inventory of </w:t>
      </w:r>
      <w:r w:rsidR="008E1D91">
        <w:t xml:space="preserve">known </w:t>
      </w:r>
      <w:r w:rsidR="00CF7867">
        <w:t xml:space="preserve">sources and pathways is finalized, LimnoTech will estimate the magnitude </w:t>
      </w:r>
      <w:r w:rsidR="00200737">
        <w:t xml:space="preserve">of load </w:t>
      </w:r>
      <w:r w:rsidR="00CF7867">
        <w:t>associated with each source. These magnitudes will be estimated</w:t>
      </w:r>
      <w:r w:rsidR="00E13E0A">
        <w:t xml:space="preserve"> based</w:t>
      </w:r>
      <w:r w:rsidR="00CF7867">
        <w:t xml:space="preserve"> upon observed Spokane</w:t>
      </w:r>
      <w:r w:rsidR="00FA18CC">
        <w:t xml:space="preserve"> River</w:t>
      </w:r>
      <w:r w:rsidR="00CF7867">
        <w:t>-specific data wherever possible, and supplemented with literature values for sources where site-specific data are unavailable.</w:t>
      </w:r>
      <w:r w:rsidR="00E0188B">
        <w:t xml:space="preserve"> Loading magnitude estimates will be expressed in terms of ranges, to </w:t>
      </w:r>
      <w:r w:rsidR="00E13E0A">
        <w:t xml:space="preserve">reflect </w:t>
      </w:r>
      <w:r w:rsidR="00E0188B">
        <w:t>the uncertainty inherent in each loading estimate.</w:t>
      </w:r>
      <w:r w:rsidR="004A40C0">
        <w:t xml:space="preserve"> </w:t>
      </w:r>
      <w:r w:rsidR="00A94A61">
        <w:t>In addition, the magnitude of known sources will be compared to magnitude of “unknown” sources identified by the mass balance assessment.</w:t>
      </w:r>
    </w:p>
    <w:p w:rsidR="00CF7867" w:rsidRDefault="00CF7867" w:rsidP="003751F2">
      <w:pPr>
        <w:spacing w:after="120"/>
      </w:pPr>
      <w:r>
        <w:t>Deliverables:</w:t>
      </w:r>
    </w:p>
    <w:p w:rsidR="003751F2" w:rsidRDefault="003751F2" w:rsidP="00162015">
      <w:pPr>
        <w:pStyle w:val="ListParagraph"/>
        <w:numPr>
          <w:ilvl w:val="0"/>
          <w:numId w:val="16"/>
        </w:numPr>
        <w:spacing w:after="120"/>
      </w:pPr>
      <w:r>
        <w:t xml:space="preserve">Draft </w:t>
      </w:r>
      <w:r w:rsidR="00E0188B">
        <w:t xml:space="preserve">memorandum defining </w:t>
      </w:r>
      <w:r>
        <w:t xml:space="preserve">inventory </w:t>
      </w:r>
      <w:r w:rsidR="00E0188B">
        <w:t xml:space="preserve">of </w:t>
      </w:r>
      <w:r w:rsidR="008E1D91">
        <w:t xml:space="preserve">known </w:t>
      </w:r>
      <w:r w:rsidR="00E0188B">
        <w:t>sources and pathways to be considered</w:t>
      </w:r>
      <w:r w:rsidR="00200737">
        <w:t>.</w:t>
      </w:r>
    </w:p>
    <w:p w:rsidR="005846DE" w:rsidRDefault="003751F2" w:rsidP="00162015">
      <w:pPr>
        <w:pStyle w:val="ListParagraph"/>
        <w:numPr>
          <w:ilvl w:val="0"/>
          <w:numId w:val="16"/>
        </w:numPr>
        <w:spacing w:after="120"/>
      </w:pPr>
      <w:r>
        <w:t xml:space="preserve">Final </w:t>
      </w:r>
      <w:r w:rsidR="00E0188B">
        <w:t xml:space="preserve">memorandum defining inventory of </w:t>
      </w:r>
      <w:r w:rsidR="008E1D91">
        <w:t xml:space="preserve">known </w:t>
      </w:r>
      <w:r w:rsidR="00E0188B">
        <w:t>sources and pathways to be considered</w:t>
      </w:r>
      <w:r w:rsidR="00200737">
        <w:t>.</w:t>
      </w:r>
    </w:p>
    <w:p w:rsidR="00E0188B" w:rsidRDefault="00E0188B" w:rsidP="00162015">
      <w:pPr>
        <w:pStyle w:val="ListParagraph"/>
        <w:numPr>
          <w:ilvl w:val="0"/>
          <w:numId w:val="16"/>
        </w:numPr>
        <w:spacing w:after="120"/>
      </w:pPr>
      <w:r>
        <w:t>Draft memorandum defining magnitude of loading from each source and pathway</w:t>
      </w:r>
      <w:r w:rsidR="00200737">
        <w:t>.</w:t>
      </w:r>
      <w:r>
        <w:t xml:space="preserve"> </w:t>
      </w:r>
    </w:p>
    <w:p w:rsidR="00E0188B" w:rsidRDefault="00E0188B" w:rsidP="00E0188B">
      <w:pPr>
        <w:pStyle w:val="ListParagraph"/>
        <w:numPr>
          <w:ilvl w:val="0"/>
          <w:numId w:val="16"/>
        </w:numPr>
        <w:spacing w:after="120"/>
      </w:pPr>
      <w:r>
        <w:t>Final memorandum defining magnitude of loading from each source and pathway</w:t>
      </w:r>
      <w:r w:rsidR="00200737">
        <w:t>.</w:t>
      </w:r>
      <w:r>
        <w:t xml:space="preserve"> </w:t>
      </w:r>
    </w:p>
    <w:p w:rsidR="00162015" w:rsidRPr="00823F41" w:rsidRDefault="00162015" w:rsidP="00162015">
      <w:pPr>
        <w:spacing w:after="120"/>
        <w:rPr>
          <w:b/>
        </w:rPr>
      </w:pPr>
      <w:r>
        <w:rPr>
          <w:b/>
        </w:rPr>
        <w:t xml:space="preserve">Task 2: </w:t>
      </w:r>
      <w:r w:rsidRPr="00823F41">
        <w:rPr>
          <w:b/>
        </w:rPr>
        <w:t>Evaluat</w:t>
      </w:r>
      <w:r w:rsidR="00E0188B">
        <w:rPr>
          <w:b/>
        </w:rPr>
        <w:t>e</w:t>
      </w:r>
      <w:r>
        <w:rPr>
          <w:b/>
        </w:rPr>
        <w:t xml:space="preserve"> </w:t>
      </w:r>
      <w:r w:rsidRPr="00ED7761">
        <w:rPr>
          <w:b/>
        </w:rPr>
        <w:t>Best Management Practices</w:t>
      </w:r>
    </w:p>
    <w:p w:rsidR="00707ED9" w:rsidRDefault="00E0188B" w:rsidP="00707ED9">
      <w:pPr>
        <w:spacing w:after="120"/>
      </w:pPr>
      <w:r>
        <w:t xml:space="preserve">Similar to Task 1, this work will begin with an inventory of </w:t>
      </w:r>
      <w:r w:rsidRPr="00E0188B">
        <w:t xml:space="preserve">Best Management Practices </w:t>
      </w:r>
      <w:r w:rsidR="00897154">
        <w:t xml:space="preserve">(BMPs) </w:t>
      </w:r>
      <w:r>
        <w:t>to be considered</w:t>
      </w:r>
      <w:r w:rsidR="00897154">
        <w:t>,</w:t>
      </w:r>
      <w:r>
        <w:t xml:space="preserve"> followed by an assessment of the </w:t>
      </w:r>
      <w:r w:rsidR="00E13E0A">
        <w:t xml:space="preserve">cost and </w:t>
      </w:r>
      <w:r w:rsidR="00897154">
        <w:t xml:space="preserve">PCB </w:t>
      </w:r>
      <w:r>
        <w:t>removal efficiency of each</w:t>
      </w:r>
      <w:r w:rsidR="00897154">
        <w:t xml:space="preserve"> BMP</w:t>
      </w:r>
      <w:r>
        <w:t xml:space="preserve">. </w:t>
      </w:r>
      <w:r w:rsidR="00C01390">
        <w:t xml:space="preserve">The range </w:t>
      </w:r>
      <w:r w:rsidR="00C01390">
        <w:lastRenderedPageBreak/>
        <w:t xml:space="preserve">of </w:t>
      </w:r>
      <w:r w:rsidR="0071253F">
        <w:t>Best Management Practice</w:t>
      </w:r>
      <w:r w:rsidR="00C01390">
        <w:t xml:space="preserve">s </w:t>
      </w:r>
      <w:r w:rsidR="00707ED9">
        <w:t xml:space="preserve">to be </w:t>
      </w:r>
      <w:r w:rsidR="0071253F">
        <w:t>consider</w:t>
      </w:r>
      <w:r w:rsidR="00707ED9">
        <w:t>ed will include institutional BMPs implemented throughout the watershed such as such as education and outreach, product bans/product replacement, and street sweeping; remediation of specific contaminated areas; stormwater treatment controls located either prior to PCBs passing into a storm drains or prior to discharge to the Spokane River; and additional treatment of continuous point sources.</w:t>
      </w:r>
    </w:p>
    <w:p w:rsidR="00162015" w:rsidRDefault="00897154" w:rsidP="00FA18CC">
      <w:pPr>
        <w:spacing w:after="120"/>
      </w:pPr>
      <w:r>
        <w:t>Under th</w:t>
      </w:r>
      <w:r w:rsidR="00537738">
        <w:t>e first part of th</w:t>
      </w:r>
      <w:r w:rsidR="00E13E0A">
        <w:t>is</w:t>
      </w:r>
      <w:r w:rsidR="00537738">
        <w:t xml:space="preserve"> task, Limno</w:t>
      </w:r>
      <w:r>
        <w:t xml:space="preserve">Tech will define the range of BMPs available for remediating PCBs from the sources and pathways identified in Task 1. The BMP inventory will be based </w:t>
      </w:r>
      <w:r w:rsidR="00E13E0A">
        <w:t>up</w:t>
      </w:r>
      <w:r>
        <w:t>on input from SRRTTF members, review of the scientific literature, and existing PCB control plans</w:t>
      </w:r>
      <w:r w:rsidR="00AF15A8">
        <w:t xml:space="preserve"> developed for other watersheds</w:t>
      </w:r>
      <w:r>
        <w:t>. Once the inventory of BMPs is finalized, LimnoTech will estimate the</w:t>
      </w:r>
      <w:r w:rsidRPr="009A4D38">
        <w:t xml:space="preserve"> </w:t>
      </w:r>
      <w:r>
        <w:t xml:space="preserve">cost of implementation and expected pollutant removal efficiency for each BMP.  </w:t>
      </w:r>
      <w:r w:rsidR="00FA18CC">
        <w:t xml:space="preserve">The pollutant removal efficiency estimate will include both the expected percent reduction and the magnitude (i.e. mass per time) of reduction on PCBs entering the river </w:t>
      </w:r>
      <w:r w:rsidR="0071253F">
        <w:t>It is ex</w:t>
      </w:r>
      <w:r w:rsidR="00537738">
        <w:t>pected that SRRTTF members will be the primary source of information related to costs of BMPs that they are considering for implementation.</w:t>
      </w:r>
      <w:r w:rsidR="00AF15A8">
        <w:t xml:space="preserve"> For cases where no local information is available to assess costs of specific BMPs, these costs will be estimated based upon the costs associated with their use in other watersheds.</w:t>
      </w:r>
      <w:r w:rsidR="00691D37">
        <w:t xml:space="preserve"> This memorandum will also identify the specific parties (if any) most likely to be responsible for </w:t>
      </w:r>
      <w:r w:rsidR="00DA63AA">
        <w:t xml:space="preserve">implementation of </w:t>
      </w:r>
      <w:r w:rsidR="00691D37">
        <w:t>each BMP.</w:t>
      </w:r>
    </w:p>
    <w:p w:rsidR="00162015" w:rsidRDefault="00162015" w:rsidP="00162015">
      <w:pPr>
        <w:spacing w:after="60"/>
      </w:pPr>
      <w:r>
        <w:t xml:space="preserve">Deliverables: </w:t>
      </w:r>
    </w:p>
    <w:p w:rsidR="0071253F" w:rsidRDefault="0071253F" w:rsidP="0071253F">
      <w:pPr>
        <w:pStyle w:val="ListParagraph"/>
        <w:numPr>
          <w:ilvl w:val="0"/>
          <w:numId w:val="2"/>
        </w:numPr>
        <w:spacing w:after="120"/>
      </w:pPr>
      <w:r>
        <w:t>Draft memorandum defining inventory of BMPs to be considered</w:t>
      </w:r>
      <w:r w:rsidR="00200737">
        <w:t>.</w:t>
      </w:r>
    </w:p>
    <w:p w:rsidR="0071253F" w:rsidRDefault="0071253F" w:rsidP="0071253F">
      <w:pPr>
        <w:pStyle w:val="ListParagraph"/>
        <w:numPr>
          <w:ilvl w:val="0"/>
          <w:numId w:val="2"/>
        </w:numPr>
        <w:spacing w:after="120"/>
      </w:pPr>
      <w:r>
        <w:t>Final memorandum defining inventory of BMPs to be considered</w:t>
      </w:r>
      <w:r w:rsidR="00200737">
        <w:t>.</w:t>
      </w:r>
    </w:p>
    <w:p w:rsidR="0071253F" w:rsidRDefault="00537738" w:rsidP="00162015">
      <w:pPr>
        <w:pStyle w:val="ListParagraph"/>
        <w:numPr>
          <w:ilvl w:val="0"/>
          <w:numId w:val="2"/>
        </w:numPr>
        <w:spacing w:after="120"/>
      </w:pPr>
      <w:r>
        <w:t>Draft memorandum defining cost of implementation</w:t>
      </w:r>
      <w:r w:rsidR="00A94A61">
        <w:t>,</w:t>
      </w:r>
      <w:r>
        <w:t xml:space="preserve"> expected pollutant removal efficiency</w:t>
      </w:r>
      <w:r w:rsidR="00A94A61">
        <w:t>, and responsible party (if any)</w:t>
      </w:r>
      <w:r>
        <w:t xml:space="preserve"> for each BMP.</w:t>
      </w:r>
    </w:p>
    <w:p w:rsidR="00162015" w:rsidRDefault="00A94A61" w:rsidP="00537738">
      <w:pPr>
        <w:pStyle w:val="ListParagraph"/>
        <w:numPr>
          <w:ilvl w:val="0"/>
          <w:numId w:val="2"/>
        </w:numPr>
        <w:spacing w:after="120"/>
      </w:pPr>
      <w:r>
        <w:t>Final</w:t>
      </w:r>
      <w:r w:rsidR="00537738">
        <w:t xml:space="preserve"> </w:t>
      </w:r>
      <w:r>
        <w:t>memorandum defining cost of implementation, expected pollutant removal efficiency, and responsible party (if any) for each BMP.</w:t>
      </w:r>
    </w:p>
    <w:p w:rsidR="00F250F5" w:rsidRDefault="00F250F5" w:rsidP="00F250F5">
      <w:pPr>
        <w:spacing w:after="120"/>
        <w:rPr>
          <w:b/>
        </w:rPr>
      </w:pPr>
      <w:r w:rsidRPr="004C18B1">
        <w:rPr>
          <w:b/>
        </w:rPr>
        <w:t xml:space="preserve">Task </w:t>
      </w:r>
      <w:r>
        <w:rPr>
          <w:b/>
        </w:rPr>
        <w:t>3</w:t>
      </w:r>
      <w:r w:rsidRPr="004C18B1">
        <w:rPr>
          <w:b/>
        </w:rPr>
        <w:t xml:space="preserve">: </w:t>
      </w:r>
      <w:r>
        <w:rPr>
          <w:b/>
        </w:rPr>
        <w:t xml:space="preserve">Attain Consensus </w:t>
      </w:r>
      <w:r w:rsidRPr="00F250F5">
        <w:rPr>
          <w:b/>
        </w:rPr>
        <w:t>on Alternatives to Be Included in Plan</w:t>
      </w:r>
    </w:p>
    <w:p w:rsidR="00273A0C" w:rsidRDefault="00273A0C" w:rsidP="00634730">
      <w:pPr>
        <w:spacing w:after="120"/>
      </w:pPr>
      <w:r>
        <w:t xml:space="preserve">The objective of this task is to </w:t>
      </w:r>
      <w:r w:rsidR="00691D37">
        <w:t>define</w:t>
      </w:r>
      <w:r>
        <w:t xml:space="preserve"> the specific </w:t>
      </w:r>
      <w:r w:rsidR="00691D37">
        <w:t>BMPs to be included in the Comprehensive Plan, and the schedule for their implementation. This will be accomplished in a consensus-based manner among SRRTTF member</w:t>
      </w:r>
      <w:r w:rsidR="00752ED1">
        <w:t>s. This task will</w:t>
      </w:r>
      <w:r w:rsidR="00691D37">
        <w:t xml:space="preserve"> includ</w:t>
      </w:r>
      <w:r w:rsidR="00752ED1">
        <w:t>e</w:t>
      </w:r>
      <w:r w:rsidR="00691D37">
        <w:t xml:space="preserve"> a mid-project workshop</w:t>
      </w:r>
      <w:r w:rsidR="00752ED1">
        <w:t>, where all alternatives under consideration will be discussed</w:t>
      </w:r>
      <w:r w:rsidR="00691D37">
        <w:t xml:space="preserve">. Prior to the workshop, LimnoTech will conduct a rough prioritization of </w:t>
      </w:r>
      <w:r w:rsidR="00A94A61">
        <w:t xml:space="preserve">the </w:t>
      </w:r>
      <w:r w:rsidR="00691D37">
        <w:t>BMPs</w:t>
      </w:r>
      <w:r w:rsidR="00A94A61">
        <w:t xml:space="preserve"> identified in Task 2</w:t>
      </w:r>
      <w:r w:rsidR="00691D37">
        <w:t>, in terms of total amount of PCBs removed, cost per gram of PCB removed; and presence of a suitable party to take responsibility for implementing each BMP.</w:t>
      </w:r>
      <w:r w:rsidR="00752ED1">
        <w:t xml:space="preserve">  The outcome of the workshop will be a draft consensus of specific BMPs and schedules to be included in the Comprehensive Plan. The final list of BMPs and schedules will be defined at a subsequent SRRTTF meeting, allowing any unresolved issues at the workshop to be addressed.</w:t>
      </w:r>
    </w:p>
    <w:p w:rsidR="00CD0F6A" w:rsidRDefault="00CD0F6A" w:rsidP="00634730">
      <w:pPr>
        <w:spacing w:after="120"/>
      </w:pPr>
      <w:r>
        <w:t xml:space="preserve">It is expected that a separate party will be </w:t>
      </w:r>
      <w:r w:rsidR="00F157A4">
        <w:t>engaged</w:t>
      </w:r>
      <w:r>
        <w:t xml:space="preserve"> to provide workshop facilitation services.</w:t>
      </w:r>
    </w:p>
    <w:p w:rsidR="00273A0C" w:rsidRDefault="00691D37" w:rsidP="00691D37">
      <w:pPr>
        <w:spacing w:after="120"/>
      </w:pPr>
      <w:r>
        <w:t>Deliverable</w:t>
      </w:r>
      <w:r w:rsidR="00CD0F6A">
        <w:t>:</w:t>
      </w:r>
    </w:p>
    <w:p w:rsidR="00CD0F6A" w:rsidRDefault="00752ED1" w:rsidP="00CD0F6A">
      <w:pPr>
        <w:pStyle w:val="ListParagraph"/>
        <w:numPr>
          <w:ilvl w:val="0"/>
          <w:numId w:val="25"/>
        </w:numPr>
        <w:spacing w:after="120"/>
      </w:pPr>
      <w:r>
        <w:t>Workshop defining draft consensus of specific BMPs and schedules to be included in the Comprehensive Plan</w:t>
      </w:r>
    </w:p>
    <w:p w:rsidR="00A94A61" w:rsidRDefault="00A94A61" w:rsidP="00162015">
      <w:pPr>
        <w:spacing w:after="120"/>
        <w:rPr>
          <w:b/>
        </w:rPr>
      </w:pPr>
    </w:p>
    <w:p w:rsidR="00162015" w:rsidRDefault="00162015" w:rsidP="00162015">
      <w:pPr>
        <w:spacing w:after="120"/>
        <w:rPr>
          <w:b/>
        </w:rPr>
      </w:pPr>
      <w:r w:rsidRPr="004C18B1">
        <w:rPr>
          <w:b/>
        </w:rPr>
        <w:lastRenderedPageBreak/>
        <w:t xml:space="preserve">Task </w:t>
      </w:r>
      <w:r w:rsidR="00F250F5">
        <w:rPr>
          <w:b/>
        </w:rPr>
        <w:t>4</w:t>
      </w:r>
      <w:r w:rsidRPr="004C18B1">
        <w:rPr>
          <w:b/>
        </w:rPr>
        <w:t xml:space="preserve">: </w:t>
      </w:r>
      <w:r w:rsidR="00E13E0A">
        <w:rPr>
          <w:b/>
        </w:rPr>
        <w:t>Develop</w:t>
      </w:r>
      <w:r w:rsidRPr="00823F41">
        <w:rPr>
          <w:b/>
        </w:rPr>
        <w:t xml:space="preserve"> </w:t>
      </w:r>
      <w:r>
        <w:rPr>
          <w:b/>
        </w:rPr>
        <w:t xml:space="preserve">Comprehensive </w:t>
      </w:r>
      <w:r w:rsidRPr="00823F41">
        <w:rPr>
          <w:b/>
        </w:rPr>
        <w:t>Plan</w:t>
      </w:r>
    </w:p>
    <w:p w:rsidR="00AF15A8" w:rsidRDefault="00162015" w:rsidP="0042314B">
      <w:pPr>
        <w:spacing w:after="120"/>
      </w:pPr>
      <w:r>
        <w:t xml:space="preserve">LimnoTech will </w:t>
      </w:r>
      <w:r w:rsidR="00AF15A8">
        <w:t xml:space="preserve">develop a Comprehensive Plan that satisfies all </w:t>
      </w:r>
      <w:r w:rsidR="00E13E0A">
        <w:t xml:space="preserve">elements specified by </w:t>
      </w:r>
      <w:r w:rsidR="008E1D91">
        <w:t>SRRTTF in their 2012 Work Plan</w:t>
      </w:r>
      <w:r w:rsidR="00752ED1">
        <w:t>. The plan will include:</w:t>
      </w:r>
    </w:p>
    <w:p w:rsidR="00E13E0A" w:rsidRDefault="00E13E0A" w:rsidP="00E13E0A">
      <w:pPr>
        <w:pStyle w:val="ListParagraph"/>
        <w:numPr>
          <w:ilvl w:val="0"/>
          <w:numId w:val="18"/>
        </w:numPr>
        <w:spacing w:after="120"/>
      </w:pPr>
      <w:r w:rsidRPr="00E13E0A">
        <w:t>Summary of the available data for PCBs in Spokane River wa</w:t>
      </w:r>
      <w:r>
        <w:t>ter, fish tissue, and sediments</w:t>
      </w:r>
      <w:r w:rsidR="00200737">
        <w:t>.</w:t>
      </w:r>
    </w:p>
    <w:p w:rsidR="00E13E0A" w:rsidRDefault="008E1D91" w:rsidP="00E13E0A">
      <w:pPr>
        <w:pStyle w:val="ListParagraph"/>
        <w:numPr>
          <w:ilvl w:val="0"/>
          <w:numId w:val="18"/>
        </w:numPr>
        <w:spacing w:after="120"/>
      </w:pPr>
      <w:r w:rsidRPr="008E1D91">
        <w:t xml:space="preserve">Analysis of data to </w:t>
      </w:r>
      <w:r>
        <w:t>provide a detailed inventory of</w:t>
      </w:r>
      <w:r w:rsidR="00634730">
        <w:t xml:space="preserve"> PCB</w:t>
      </w:r>
      <w:r>
        <w:t xml:space="preserve"> sources by source category, by watershed geographic area, and by river segment.</w:t>
      </w:r>
    </w:p>
    <w:p w:rsidR="00E13E0A" w:rsidRDefault="00E13E0A" w:rsidP="00E13E0A">
      <w:pPr>
        <w:pStyle w:val="ListParagraph"/>
        <w:numPr>
          <w:ilvl w:val="0"/>
          <w:numId w:val="18"/>
        </w:numPr>
        <w:spacing w:after="120"/>
      </w:pPr>
      <w:r>
        <w:t>A range of BMPs expected to reduce or eliminate PCBs for each source or category of sources.</w:t>
      </w:r>
    </w:p>
    <w:p w:rsidR="00E13E0A" w:rsidRDefault="00E13E0A" w:rsidP="00E13E0A">
      <w:pPr>
        <w:pStyle w:val="ListParagraph"/>
        <w:numPr>
          <w:ilvl w:val="0"/>
          <w:numId w:val="18"/>
        </w:numPr>
        <w:spacing w:after="120"/>
      </w:pPr>
      <w:r>
        <w:t>Recommendations for BMP implementation</w:t>
      </w:r>
      <w:r w:rsidR="00752ED1">
        <w:t xml:space="preserve"> and schedule</w:t>
      </w:r>
      <w:r>
        <w:t>.</w:t>
      </w:r>
    </w:p>
    <w:p w:rsidR="00E13E0A" w:rsidRDefault="00E13E0A" w:rsidP="00E13E0A">
      <w:pPr>
        <w:pStyle w:val="ListParagraph"/>
        <w:numPr>
          <w:ilvl w:val="0"/>
          <w:numId w:val="18"/>
        </w:numPr>
        <w:spacing w:after="120"/>
      </w:pPr>
      <w:r>
        <w:t>Recommendations for future studies to address remaining data gaps.</w:t>
      </w:r>
    </w:p>
    <w:p w:rsidR="008774AE" w:rsidRDefault="008774AE" w:rsidP="0042314B">
      <w:pPr>
        <w:spacing w:after="120"/>
      </w:pPr>
      <w:r>
        <w:t xml:space="preserve">The comprehensive plan will contain </w:t>
      </w:r>
      <w:r w:rsidR="00621C54">
        <w:t>sections on:</w:t>
      </w:r>
    </w:p>
    <w:p w:rsidR="00E92E66" w:rsidRDefault="00621C54" w:rsidP="00E92E66">
      <w:pPr>
        <w:pStyle w:val="ListParagraph"/>
        <w:numPr>
          <w:ilvl w:val="0"/>
          <w:numId w:val="18"/>
        </w:numPr>
        <w:spacing w:after="120"/>
      </w:pPr>
      <w:r>
        <w:t>Watershed Characterization: Describes the environmental setting (e. g. population, land use, surface and groundwater hydrology), available data, and impairment status.</w:t>
      </w:r>
      <w:r w:rsidR="00E92E66" w:rsidRPr="00E92E66">
        <w:t xml:space="preserve"> </w:t>
      </w:r>
    </w:p>
    <w:p w:rsidR="00E92E66" w:rsidRDefault="00621C54" w:rsidP="00E92E66">
      <w:pPr>
        <w:pStyle w:val="ListParagraph"/>
        <w:numPr>
          <w:ilvl w:val="0"/>
          <w:numId w:val="18"/>
        </w:numPr>
        <w:spacing w:after="120"/>
      </w:pPr>
      <w:r w:rsidRPr="00621C54">
        <w:t>PCB Source Assessment</w:t>
      </w:r>
      <w:r>
        <w:t>: Defines all PCB sources and pathways and their respective magnitudes, along with key data gaps.</w:t>
      </w:r>
      <w:r w:rsidR="00E92E66" w:rsidRPr="00E92E66">
        <w:t xml:space="preserve"> </w:t>
      </w:r>
    </w:p>
    <w:p w:rsidR="00E92E66" w:rsidRDefault="00621C54" w:rsidP="00FA18CC">
      <w:pPr>
        <w:pStyle w:val="ListParagraph"/>
        <w:numPr>
          <w:ilvl w:val="0"/>
          <w:numId w:val="18"/>
        </w:numPr>
        <w:spacing w:after="120"/>
      </w:pPr>
      <w:r w:rsidRPr="00621C54">
        <w:t xml:space="preserve">PCB </w:t>
      </w:r>
      <w:r w:rsidR="00FA18CC">
        <w:t>Best Management Practices</w:t>
      </w:r>
      <w:r>
        <w:t xml:space="preserve">: Defines the </w:t>
      </w:r>
      <w:r w:rsidR="00FA18CC">
        <w:t>PCB m</w:t>
      </w:r>
      <w:r w:rsidR="00FA18CC" w:rsidRPr="00FA18CC">
        <w:t xml:space="preserve">anagement </w:t>
      </w:r>
      <w:r w:rsidR="00FA18CC">
        <w:t>p</w:t>
      </w:r>
      <w:r w:rsidR="00FA18CC" w:rsidRPr="00FA18CC">
        <w:t xml:space="preserve">ractices </w:t>
      </w:r>
      <w:r>
        <w:t>under consideration,</w:t>
      </w:r>
      <w:r w:rsidR="00200737">
        <w:t xml:space="preserve"> and </w:t>
      </w:r>
      <w:r>
        <w:t>the expected costs and removal efficiency of each option</w:t>
      </w:r>
      <w:r w:rsidR="00E92E66">
        <w:t>.</w:t>
      </w:r>
    </w:p>
    <w:p w:rsidR="00C01390" w:rsidRDefault="00C01390" w:rsidP="00C93BC3">
      <w:pPr>
        <w:pStyle w:val="ListParagraph"/>
        <w:numPr>
          <w:ilvl w:val="0"/>
          <w:numId w:val="18"/>
        </w:numPr>
        <w:spacing w:after="120"/>
      </w:pPr>
      <w:r>
        <w:t>I</w:t>
      </w:r>
      <w:r w:rsidRPr="00C01390">
        <w:t>nformation/</w:t>
      </w:r>
      <w:r>
        <w:t>E</w:t>
      </w:r>
      <w:r w:rsidRPr="00C01390">
        <w:t>ducation</w:t>
      </w:r>
      <w:r w:rsidR="00CD0F6A">
        <w:t>:</w:t>
      </w:r>
      <w:r w:rsidRPr="00C01390">
        <w:t xml:space="preserve"> </w:t>
      </w:r>
      <w:r w:rsidR="00CD0F6A">
        <w:t>D</w:t>
      </w:r>
      <w:r>
        <w:t>es</w:t>
      </w:r>
      <w:r w:rsidR="00CD0F6A">
        <w:t>cribes activities designed</w:t>
      </w:r>
      <w:r>
        <w:t xml:space="preserve"> to inform the public about the existing health advisories, effects of PCBs on human health, and on measures that the average citizen can adopt to reduce the amount of PCBs in our environment</w:t>
      </w:r>
      <w:r w:rsidR="00273A0C">
        <w:t>.</w:t>
      </w:r>
      <w:r w:rsidR="00F157A4">
        <w:t xml:space="preserve"> It is expected that a separate party will be engaged to identify public information/education activities.</w:t>
      </w:r>
    </w:p>
    <w:p w:rsidR="00E92E66" w:rsidRDefault="00FA18CC" w:rsidP="00C01390">
      <w:pPr>
        <w:pStyle w:val="ListParagraph"/>
        <w:numPr>
          <w:ilvl w:val="0"/>
          <w:numId w:val="18"/>
        </w:numPr>
        <w:spacing w:after="120"/>
      </w:pPr>
      <w:r>
        <w:t xml:space="preserve">Recommended </w:t>
      </w:r>
      <w:r w:rsidR="00621C54">
        <w:t>Implementation Plan: Defin</w:t>
      </w:r>
      <w:r w:rsidR="00200737">
        <w:t>es</w:t>
      </w:r>
      <w:r w:rsidR="00621C54">
        <w:t xml:space="preserve"> the specific </w:t>
      </w:r>
      <w:r>
        <w:t>PCB m</w:t>
      </w:r>
      <w:r w:rsidRPr="00FA18CC">
        <w:t xml:space="preserve">anagement </w:t>
      </w:r>
      <w:r>
        <w:t>p</w:t>
      </w:r>
      <w:r w:rsidRPr="00FA18CC">
        <w:t>ractices recommended for implementation</w:t>
      </w:r>
      <w:r w:rsidR="00621C54">
        <w:t xml:space="preserve">, the </w:t>
      </w:r>
      <w:r w:rsidRPr="00FA18CC">
        <w:t>recommended</w:t>
      </w:r>
      <w:r>
        <w:t xml:space="preserve"> </w:t>
      </w:r>
      <w:r w:rsidR="00621C54">
        <w:t>schedule for their implementation</w:t>
      </w:r>
      <w:r w:rsidR="00C01390" w:rsidRPr="00C01390">
        <w:t xml:space="preserve"> and measurable milestones</w:t>
      </w:r>
      <w:r w:rsidR="0046621E">
        <w:t xml:space="preserve"> to assess implementation effectiveness.</w:t>
      </w:r>
    </w:p>
    <w:p w:rsidR="00200737" w:rsidRDefault="008A337D" w:rsidP="00C01390">
      <w:pPr>
        <w:pStyle w:val="ListParagraph"/>
        <w:numPr>
          <w:ilvl w:val="0"/>
          <w:numId w:val="18"/>
        </w:numPr>
        <w:spacing w:after="120"/>
      </w:pPr>
      <w:r>
        <w:t xml:space="preserve">Future Studies: Describes future monitoring activities designed to assess implementation effectiveness </w:t>
      </w:r>
      <w:r w:rsidR="00C01390">
        <w:t xml:space="preserve">and to </w:t>
      </w:r>
      <w:r w:rsidR="00196664">
        <w:t>fill identified d</w:t>
      </w:r>
      <w:r>
        <w:t xml:space="preserve">ata </w:t>
      </w:r>
      <w:r w:rsidR="00196664">
        <w:t>g</w:t>
      </w:r>
      <w:r>
        <w:t>aps</w:t>
      </w:r>
      <w:r w:rsidR="00200737">
        <w:t>.</w:t>
      </w:r>
      <w:r w:rsidR="00C01390">
        <w:t xml:space="preserve"> The implementation effectiveness section will include a d</w:t>
      </w:r>
      <w:r w:rsidR="00C01390" w:rsidRPr="00C01390">
        <w:t xml:space="preserve">escription of </w:t>
      </w:r>
      <w:r w:rsidR="00C01390">
        <w:t xml:space="preserve">the specific methods to be </w:t>
      </w:r>
      <w:r w:rsidR="00C01390" w:rsidRPr="00C01390">
        <w:t>used to determine loading reductions achieved over time</w:t>
      </w:r>
      <w:r w:rsidR="00C01390">
        <w:t>.</w:t>
      </w:r>
    </w:p>
    <w:p w:rsidR="00162015" w:rsidRDefault="00162015" w:rsidP="00162015">
      <w:pPr>
        <w:spacing w:after="60"/>
      </w:pPr>
      <w:r>
        <w:t xml:space="preserve">Deliverables: </w:t>
      </w:r>
    </w:p>
    <w:p w:rsidR="00162015" w:rsidRDefault="00162015" w:rsidP="00162015">
      <w:pPr>
        <w:pStyle w:val="ListParagraph"/>
        <w:numPr>
          <w:ilvl w:val="0"/>
          <w:numId w:val="2"/>
        </w:numPr>
        <w:spacing w:after="60"/>
      </w:pPr>
      <w:r>
        <w:t xml:space="preserve">Draft </w:t>
      </w:r>
      <w:r w:rsidR="008774AE">
        <w:t xml:space="preserve">comprehensive </w:t>
      </w:r>
      <w:r>
        <w:t>plan</w:t>
      </w:r>
    </w:p>
    <w:p w:rsidR="00162015" w:rsidRDefault="00162015" w:rsidP="00162015">
      <w:pPr>
        <w:pStyle w:val="ListParagraph"/>
        <w:numPr>
          <w:ilvl w:val="0"/>
          <w:numId w:val="2"/>
        </w:numPr>
        <w:spacing w:after="60"/>
      </w:pPr>
      <w:r>
        <w:t xml:space="preserve">Final </w:t>
      </w:r>
      <w:r w:rsidR="00196664">
        <w:t xml:space="preserve">comprehensive </w:t>
      </w:r>
      <w:r>
        <w:t>plan</w:t>
      </w:r>
    </w:p>
    <w:p w:rsidR="00162015" w:rsidRDefault="00162015" w:rsidP="00162015">
      <w:pPr>
        <w:spacing w:after="120"/>
        <w:rPr>
          <w:b/>
        </w:rPr>
      </w:pPr>
      <w:r w:rsidRPr="004C18B1">
        <w:rPr>
          <w:b/>
        </w:rPr>
        <w:t xml:space="preserve">Task </w:t>
      </w:r>
      <w:r w:rsidR="00691D37">
        <w:rPr>
          <w:b/>
        </w:rPr>
        <w:t>5</w:t>
      </w:r>
      <w:r w:rsidRPr="004C18B1">
        <w:rPr>
          <w:b/>
        </w:rPr>
        <w:t xml:space="preserve">: </w:t>
      </w:r>
      <w:r w:rsidR="00691D37">
        <w:rPr>
          <w:b/>
        </w:rPr>
        <w:t>Project Management</w:t>
      </w:r>
      <w:r>
        <w:rPr>
          <w:b/>
        </w:rPr>
        <w:t xml:space="preserve"> and Coordination</w:t>
      </w:r>
    </w:p>
    <w:p w:rsidR="00CD0F6A" w:rsidRDefault="00162015" w:rsidP="00162015">
      <w:pPr>
        <w:spacing w:after="120"/>
      </w:pPr>
      <w:r w:rsidRPr="009E1608">
        <w:t xml:space="preserve">This task </w:t>
      </w:r>
      <w:r>
        <w:t xml:space="preserve">covers all </w:t>
      </w:r>
      <w:r w:rsidR="00CD0F6A">
        <w:t xml:space="preserve">project management and </w:t>
      </w:r>
      <w:r>
        <w:t>coordination</w:t>
      </w:r>
      <w:r w:rsidR="00CD0F6A">
        <w:t xml:space="preserve"> activities</w:t>
      </w:r>
      <w:r w:rsidR="00E92E66">
        <w:t>, including monthly project status reports and routine phone participation in all SRRTTF and TTWG meetings</w:t>
      </w:r>
      <w:r>
        <w:t xml:space="preserve">. </w:t>
      </w:r>
      <w:r w:rsidR="0046621E">
        <w:t xml:space="preserve"> In addition,</w:t>
      </w:r>
      <w:bookmarkStart w:id="0" w:name="_GoBack"/>
      <w:bookmarkEnd w:id="0"/>
      <w:r w:rsidR="00E92E66">
        <w:t xml:space="preserve"> </w:t>
      </w:r>
      <w:r>
        <w:t xml:space="preserve">LimnoTech will participate in </w:t>
      </w:r>
      <w:r w:rsidR="00CD0F6A">
        <w:t>one</w:t>
      </w:r>
      <w:r w:rsidR="00380823">
        <w:t xml:space="preserve"> in-person meeting </w:t>
      </w:r>
      <w:r>
        <w:t>with the SRRTTF and Ecology staff</w:t>
      </w:r>
      <w:r w:rsidR="00CD0F6A">
        <w:t>.</w:t>
      </w:r>
      <w:r w:rsidR="00200737">
        <w:t xml:space="preserve"> </w:t>
      </w:r>
    </w:p>
    <w:p w:rsidR="00200737" w:rsidRDefault="00CD0F6A" w:rsidP="00162015">
      <w:pPr>
        <w:spacing w:after="120"/>
      </w:pPr>
      <w:r>
        <w:t>Deliverable:</w:t>
      </w:r>
    </w:p>
    <w:p w:rsidR="00E92E66" w:rsidRDefault="00200737" w:rsidP="00E92E66">
      <w:pPr>
        <w:pStyle w:val="ListParagraph"/>
        <w:numPr>
          <w:ilvl w:val="0"/>
          <w:numId w:val="23"/>
        </w:numPr>
        <w:spacing w:after="120"/>
      </w:pPr>
      <w:r>
        <w:t xml:space="preserve">Meeting presenting </w:t>
      </w:r>
      <w:r w:rsidR="00E92E66">
        <w:t>the draft comprehensive plan, to solicit and discuss comment prior to preparation of the final plan.</w:t>
      </w:r>
    </w:p>
    <w:p w:rsidR="005846DE" w:rsidRPr="005846DE" w:rsidRDefault="005846DE" w:rsidP="00E327F4">
      <w:pPr>
        <w:spacing w:after="120"/>
        <w:rPr>
          <w:b/>
        </w:rPr>
      </w:pPr>
      <w:r w:rsidRPr="005846DE">
        <w:rPr>
          <w:b/>
        </w:rPr>
        <w:t xml:space="preserve">Budget </w:t>
      </w:r>
    </w:p>
    <w:p w:rsidR="003974FF" w:rsidRDefault="003974FF" w:rsidP="003974FF">
      <w:pPr>
        <w:spacing w:after="120"/>
      </w:pPr>
      <w:r>
        <w:t>The budget is currently estimated as $145,000, divided by task as follows:</w:t>
      </w:r>
    </w:p>
    <w:p w:rsidR="00E92E66" w:rsidRDefault="00E92E66" w:rsidP="00E92E66">
      <w:pPr>
        <w:pStyle w:val="ListParagraph"/>
        <w:numPr>
          <w:ilvl w:val="0"/>
          <w:numId w:val="24"/>
        </w:numPr>
        <w:spacing w:after="120"/>
      </w:pPr>
      <w:r w:rsidRPr="003751F2">
        <w:t>Develop Inventory</w:t>
      </w:r>
      <w:r>
        <w:t xml:space="preserve"> of PCB Sources </w:t>
      </w:r>
      <w:r w:rsidRPr="00E92E66">
        <w:t>and Pathways</w:t>
      </w:r>
      <w:r>
        <w:t>: $</w:t>
      </w:r>
      <w:r w:rsidR="00200737">
        <w:t>4</w:t>
      </w:r>
      <w:r>
        <w:t>0,</w:t>
      </w:r>
      <w:r w:rsidR="00200737">
        <w:t>000</w:t>
      </w:r>
    </w:p>
    <w:p w:rsidR="00E92E66" w:rsidRDefault="00E92E66" w:rsidP="00E92E66">
      <w:pPr>
        <w:pStyle w:val="ListParagraph"/>
        <w:numPr>
          <w:ilvl w:val="0"/>
          <w:numId w:val="24"/>
        </w:numPr>
        <w:spacing w:after="120"/>
      </w:pPr>
      <w:r w:rsidRPr="00162015">
        <w:t>Evaluat</w:t>
      </w:r>
      <w:r>
        <w:t>e</w:t>
      </w:r>
      <w:r w:rsidRPr="00162015">
        <w:t xml:space="preserve"> Best Management Practices</w:t>
      </w:r>
      <w:r w:rsidR="00200737">
        <w:t>: $30,000</w:t>
      </w:r>
    </w:p>
    <w:p w:rsidR="00CD0F6A" w:rsidRDefault="00CD0F6A" w:rsidP="00CD0F6A">
      <w:pPr>
        <w:pStyle w:val="ListParagraph"/>
        <w:numPr>
          <w:ilvl w:val="0"/>
          <w:numId w:val="24"/>
        </w:numPr>
        <w:spacing w:after="120"/>
      </w:pPr>
      <w:r w:rsidRPr="00CD0F6A">
        <w:t>Attain Consensus on Alternatives to Be Included in Plan</w:t>
      </w:r>
      <w:r w:rsidR="00A94A61">
        <w:t xml:space="preserve"> $12,000</w:t>
      </w:r>
    </w:p>
    <w:p w:rsidR="00E92E66" w:rsidRDefault="00E92E66" w:rsidP="00E92E66">
      <w:pPr>
        <w:pStyle w:val="ListParagraph"/>
        <w:numPr>
          <w:ilvl w:val="0"/>
          <w:numId w:val="24"/>
        </w:numPr>
        <w:spacing w:after="120"/>
      </w:pPr>
      <w:r w:rsidRPr="00F156CA">
        <w:t>Develop Comprehensive Plan</w:t>
      </w:r>
      <w:r w:rsidR="00200737">
        <w:t>: $40,000</w:t>
      </w:r>
    </w:p>
    <w:p w:rsidR="00E92E66" w:rsidRDefault="00E92E66" w:rsidP="00E92E66">
      <w:pPr>
        <w:pStyle w:val="ListParagraph"/>
        <w:numPr>
          <w:ilvl w:val="0"/>
          <w:numId w:val="24"/>
        </w:numPr>
        <w:spacing w:after="120"/>
      </w:pPr>
      <w:r>
        <w:t>Meetings and Coordination</w:t>
      </w:r>
      <w:r w:rsidR="00200737">
        <w:t>: $</w:t>
      </w:r>
      <w:r w:rsidR="00A94A61">
        <w:t>23</w:t>
      </w:r>
      <w:r w:rsidR="00200737">
        <w:t>,000</w:t>
      </w:r>
    </w:p>
    <w:p w:rsidR="00A94A61" w:rsidRDefault="00A94A61" w:rsidP="00A94A61">
      <w:pPr>
        <w:spacing w:after="120"/>
      </w:pPr>
      <w:r>
        <w:t>It is recognized that completion of this scope will require budget for parties other than LimnoTech to conduct Task 3 workshop facilitation and identification of public information/education activities.</w:t>
      </w:r>
    </w:p>
    <w:p w:rsidR="005846DE" w:rsidRDefault="005846DE" w:rsidP="00E327F4">
      <w:pPr>
        <w:spacing w:after="120"/>
        <w:rPr>
          <w:b/>
        </w:rPr>
      </w:pPr>
      <w:r w:rsidRPr="005846DE">
        <w:rPr>
          <w:b/>
        </w:rPr>
        <w:t xml:space="preserve">Schedule </w:t>
      </w:r>
    </w:p>
    <w:p w:rsidR="005E1529" w:rsidRDefault="00434064" w:rsidP="00E327F4">
      <w:pPr>
        <w:spacing w:after="120"/>
      </w:pPr>
      <w:r>
        <w:t xml:space="preserve">The period of performance of this scope of work is expected to be </w:t>
      </w:r>
      <w:r w:rsidR="00196664">
        <w:t>January</w:t>
      </w:r>
      <w:r>
        <w:t xml:space="preserve"> 201</w:t>
      </w:r>
      <w:r w:rsidR="00196664">
        <w:t>6</w:t>
      </w:r>
      <w:r>
        <w:t xml:space="preserve"> through </w:t>
      </w:r>
      <w:r w:rsidR="00196664">
        <w:t xml:space="preserve">December </w:t>
      </w:r>
      <w:r>
        <w:t>201</w:t>
      </w:r>
      <w:r w:rsidR="00196664">
        <w:t>6</w:t>
      </w:r>
      <w:r>
        <w:t xml:space="preserve">. The </w:t>
      </w:r>
      <w:r w:rsidR="00431DA1">
        <w:t>completions dates</w:t>
      </w:r>
      <w:r>
        <w:t xml:space="preserve"> associated with each task </w:t>
      </w:r>
      <w:r w:rsidR="00431DA1">
        <w:t xml:space="preserve">and deliverable </w:t>
      </w:r>
      <w:r>
        <w:t>are tabulated below</w:t>
      </w:r>
      <w:r w:rsidR="00FD4F41">
        <w:t>, assuming a January start date</w:t>
      </w:r>
      <w:r>
        <w:t>.</w:t>
      </w:r>
    </w:p>
    <w:tbl>
      <w:tblPr>
        <w:tblStyle w:val="TableContemporary"/>
        <w:tblW w:w="8910" w:type="dxa"/>
        <w:jc w:val="center"/>
        <w:tblLook w:val="0000"/>
      </w:tblPr>
      <w:tblGrid>
        <w:gridCol w:w="6210"/>
        <w:gridCol w:w="2700"/>
      </w:tblGrid>
      <w:tr w:rsidR="00196664" w:rsidRPr="00A015E0" w:rsidTr="00196664">
        <w:trPr>
          <w:cnfStyle w:val="000000100000"/>
          <w:trHeight w:val="288"/>
          <w:jc w:val="center"/>
        </w:trPr>
        <w:tc>
          <w:tcPr>
            <w:tcW w:w="6210" w:type="dxa"/>
          </w:tcPr>
          <w:p w:rsidR="00196664" w:rsidRPr="00200737" w:rsidRDefault="00196664" w:rsidP="00196664">
            <w:pPr>
              <w:pStyle w:val="MemoText"/>
              <w:spacing w:before="0" w:after="0"/>
              <w:jc w:val="center"/>
              <w:rPr>
                <w:rFonts w:asciiTheme="minorHAnsi" w:eastAsiaTheme="minorHAnsi" w:hAnsiTheme="minorHAnsi" w:cstheme="minorBidi"/>
                <w:b/>
                <w:szCs w:val="24"/>
              </w:rPr>
            </w:pPr>
            <w:r w:rsidRPr="00200737">
              <w:rPr>
                <w:rFonts w:asciiTheme="minorHAnsi" w:eastAsiaTheme="minorHAnsi" w:hAnsiTheme="minorHAnsi" w:cstheme="minorBidi"/>
                <w:b/>
                <w:szCs w:val="24"/>
              </w:rPr>
              <w:t xml:space="preserve">Task: </w:t>
            </w:r>
            <w:r w:rsidRPr="00200737">
              <w:rPr>
                <w:rFonts w:asciiTheme="minorHAnsi" w:eastAsiaTheme="minorHAnsi" w:hAnsiTheme="minorHAnsi" w:cstheme="minorBidi"/>
                <w:b/>
                <w:szCs w:val="24"/>
              </w:rPr>
              <w:br w:type="page"/>
              <w:t>Deliverable</w:t>
            </w:r>
          </w:p>
        </w:tc>
        <w:tc>
          <w:tcPr>
            <w:tcW w:w="2700" w:type="dxa"/>
          </w:tcPr>
          <w:p w:rsidR="00196664" w:rsidRPr="00200737" w:rsidRDefault="00196664" w:rsidP="004F5883">
            <w:pPr>
              <w:pStyle w:val="MemoText"/>
              <w:spacing w:before="0" w:after="0"/>
              <w:jc w:val="center"/>
              <w:rPr>
                <w:rFonts w:asciiTheme="minorHAnsi" w:eastAsiaTheme="minorHAnsi" w:hAnsiTheme="minorHAnsi" w:cstheme="minorBidi"/>
                <w:b/>
                <w:szCs w:val="24"/>
              </w:rPr>
            </w:pPr>
            <w:r w:rsidRPr="00200737">
              <w:rPr>
                <w:rFonts w:asciiTheme="minorHAnsi" w:eastAsiaTheme="minorHAnsi" w:hAnsiTheme="minorHAnsi" w:cstheme="minorBidi"/>
                <w:b/>
                <w:szCs w:val="24"/>
              </w:rPr>
              <w:t>Completion Date</w:t>
            </w:r>
          </w:p>
        </w:tc>
      </w:tr>
      <w:tr w:rsidR="00F549E6" w:rsidRPr="00A015E0" w:rsidTr="00196664">
        <w:trPr>
          <w:cnfStyle w:val="000000010000"/>
          <w:trHeight w:val="288"/>
          <w:jc w:val="center"/>
        </w:trPr>
        <w:tc>
          <w:tcPr>
            <w:tcW w:w="6210" w:type="dxa"/>
          </w:tcPr>
          <w:p w:rsidR="00F549E6" w:rsidRPr="00200737" w:rsidRDefault="00F549E6" w:rsidP="004F5883">
            <w:pPr>
              <w:pStyle w:val="MemoText"/>
              <w:spacing w:before="0" w:after="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1: </w:t>
            </w:r>
            <w:r w:rsidRPr="00F549E6">
              <w:rPr>
                <w:rFonts w:asciiTheme="minorHAnsi" w:eastAsiaTheme="minorHAnsi" w:hAnsiTheme="minorHAnsi" w:cstheme="minorBidi"/>
                <w:sz w:val="22"/>
                <w:szCs w:val="22"/>
              </w:rPr>
              <w:t>Draft memorandum defining inventory of known sources and pathways to be considered</w:t>
            </w:r>
          </w:p>
        </w:tc>
        <w:tc>
          <w:tcPr>
            <w:tcW w:w="2700" w:type="dxa"/>
          </w:tcPr>
          <w:p w:rsidR="00F549E6" w:rsidRPr="00200737" w:rsidRDefault="00F549E6" w:rsidP="00FD4F41">
            <w:pPr>
              <w:pStyle w:val="MemoText"/>
              <w:spacing w:before="0" w:after="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January 22, 2016</w:t>
            </w:r>
          </w:p>
        </w:tc>
      </w:tr>
      <w:tr w:rsidR="00F549E6" w:rsidRPr="00A015E0" w:rsidTr="00196664">
        <w:trPr>
          <w:cnfStyle w:val="000000100000"/>
          <w:trHeight w:val="288"/>
          <w:jc w:val="center"/>
        </w:trPr>
        <w:tc>
          <w:tcPr>
            <w:tcW w:w="6210" w:type="dxa"/>
          </w:tcPr>
          <w:p w:rsidR="00F549E6" w:rsidRPr="00200737" w:rsidRDefault="00F549E6" w:rsidP="00F549E6">
            <w:pPr>
              <w:pStyle w:val="MemoText"/>
              <w:spacing w:before="0" w:after="0"/>
              <w:rPr>
                <w:rFonts w:asciiTheme="minorHAnsi" w:eastAsiaTheme="minorHAnsi" w:hAnsiTheme="minorHAnsi" w:cstheme="minorBidi"/>
                <w:sz w:val="22"/>
                <w:szCs w:val="22"/>
              </w:rPr>
            </w:pPr>
            <w:r>
              <w:rPr>
                <w:rFonts w:asciiTheme="minorHAnsi" w:eastAsiaTheme="minorHAnsi" w:hAnsiTheme="minorHAnsi" w:cstheme="minorBidi"/>
                <w:sz w:val="22"/>
                <w:szCs w:val="22"/>
              </w:rPr>
              <w:t>1: Final</w:t>
            </w:r>
            <w:r w:rsidRPr="00F549E6">
              <w:rPr>
                <w:rFonts w:asciiTheme="minorHAnsi" w:eastAsiaTheme="minorHAnsi" w:hAnsiTheme="minorHAnsi" w:cstheme="minorBidi"/>
                <w:sz w:val="22"/>
                <w:szCs w:val="22"/>
              </w:rPr>
              <w:t xml:space="preserve"> memorandum defining inventory of known sources and pathways to be considered</w:t>
            </w:r>
          </w:p>
        </w:tc>
        <w:tc>
          <w:tcPr>
            <w:tcW w:w="2700" w:type="dxa"/>
          </w:tcPr>
          <w:p w:rsidR="00F549E6" w:rsidRPr="00200737" w:rsidRDefault="00F549E6" w:rsidP="00FD4F41">
            <w:pPr>
              <w:pStyle w:val="MemoText"/>
              <w:spacing w:before="0" w:after="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February 19, 2015</w:t>
            </w:r>
          </w:p>
        </w:tc>
      </w:tr>
      <w:tr w:rsidR="00F549E6" w:rsidRPr="00A015E0" w:rsidTr="00196664">
        <w:trPr>
          <w:cnfStyle w:val="000000010000"/>
          <w:trHeight w:val="288"/>
          <w:jc w:val="center"/>
        </w:trPr>
        <w:tc>
          <w:tcPr>
            <w:tcW w:w="6210" w:type="dxa"/>
          </w:tcPr>
          <w:p w:rsidR="00F549E6" w:rsidRPr="00200737" w:rsidRDefault="00F549E6" w:rsidP="004F5883">
            <w:pPr>
              <w:pStyle w:val="MemoText"/>
              <w:spacing w:before="0" w:after="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1: </w:t>
            </w:r>
            <w:r w:rsidRPr="00F549E6">
              <w:rPr>
                <w:rFonts w:asciiTheme="minorHAnsi" w:eastAsiaTheme="minorHAnsi" w:hAnsiTheme="minorHAnsi" w:cstheme="minorBidi"/>
                <w:sz w:val="22"/>
                <w:szCs w:val="22"/>
              </w:rPr>
              <w:t>Draft memorandum defining magnitude of loading from each source and pathway.</w:t>
            </w:r>
          </w:p>
        </w:tc>
        <w:tc>
          <w:tcPr>
            <w:tcW w:w="2700" w:type="dxa"/>
          </w:tcPr>
          <w:p w:rsidR="00F549E6" w:rsidRPr="00200737" w:rsidRDefault="00FF0CB2" w:rsidP="00FF0CB2">
            <w:pPr>
              <w:pStyle w:val="MemoText"/>
              <w:spacing w:before="0" w:after="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March 28</w:t>
            </w:r>
            <w:r w:rsidRPr="00200737">
              <w:rPr>
                <w:rFonts w:asciiTheme="minorHAnsi" w:eastAsiaTheme="minorHAnsi" w:hAnsiTheme="minorHAnsi" w:cstheme="minorBidi"/>
                <w:sz w:val="22"/>
                <w:szCs w:val="22"/>
              </w:rPr>
              <w:t>, 2016</w:t>
            </w:r>
          </w:p>
        </w:tc>
      </w:tr>
      <w:tr w:rsidR="00F549E6" w:rsidRPr="00A015E0" w:rsidTr="00196664">
        <w:trPr>
          <w:cnfStyle w:val="000000100000"/>
          <w:trHeight w:val="288"/>
          <w:jc w:val="center"/>
        </w:trPr>
        <w:tc>
          <w:tcPr>
            <w:tcW w:w="6210" w:type="dxa"/>
          </w:tcPr>
          <w:p w:rsidR="00F549E6" w:rsidRPr="00200737" w:rsidRDefault="00F549E6" w:rsidP="00F549E6">
            <w:pPr>
              <w:pStyle w:val="MemoText"/>
              <w:spacing w:before="0" w:after="0"/>
              <w:rPr>
                <w:rFonts w:asciiTheme="minorHAnsi" w:eastAsiaTheme="minorHAnsi" w:hAnsiTheme="minorHAnsi" w:cstheme="minorBidi"/>
                <w:sz w:val="22"/>
                <w:szCs w:val="22"/>
              </w:rPr>
            </w:pPr>
            <w:r>
              <w:rPr>
                <w:rFonts w:asciiTheme="minorHAnsi" w:eastAsiaTheme="minorHAnsi" w:hAnsiTheme="minorHAnsi" w:cstheme="minorBidi"/>
                <w:sz w:val="22"/>
                <w:szCs w:val="22"/>
              </w:rPr>
              <w:t>1: Final</w:t>
            </w:r>
            <w:r w:rsidRPr="00F549E6">
              <w:rPr>
                <w:rFonts w:asciiTheme="minorHAnsi" w:eastAsiaTheme="minorHAnsi" w:hAnsiTheme="minorHAnsi" w:cstheme="minorBidi"/>
                <w:sz w:val="22"/>
                <w:szCs w:val="22"/>
              </w:rPr>
              <w:t xml:space="preserve"> memorandum defining magnitude of loading from each source and pathway.</w:t>
            </w:r>
          </w:p>
        </w:tc>
        <w:tc>
          <w:tcPr>
            <w:tcW w:w="2700" w:type="dxa"/>
          </w:tcPr>
          <w:p w:rsidR="00F549E6" w:rsidRPr="00200737" w:rsidRDefault="00FF0CB2" w:rsidP="00FF0CB2">
            <w:pPr>
              <w:pStyle w:val="MemoText"/>
              <w:spacing w:before="0" w:after="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May 18</w:t>
            </w:r>
            <w:r w:rsidRPr="00200737">
              <w:rPr>
                <w:rFonts w:asciiTheme="minorHAnsi" w:eastAsiaTheme="minorHAnsi" w:hAnsiTheme="minorHAnsi" w:cstheme="minorBidi"/>
                <w:sz w:val="22"/>
                <w:szCs w:val="22"/>
              </w:rPr>
              <w:t>, 2016</w:t>
            </w:r>
          </w:p>
        </w:tc>
      </w:tr>
      <w:tr w:rsidR="00196664" w:rsidRPr="00A015E0" w:rsidTr="00196664">
        <w:trPr>
          <w:cnfStyle w:val="000000010000"/>
          <w:trHeight w:val="288"/>
          <w:jc w:val="center"/>
        </w:trPr>
        <w:tc>
          <w:tcPr>
            <w:tcW w:w="6210" w:type="dxa"/>
          </w:tcPr>
          <w:p w:rsidR="00196664" w:rsidRPr="00200737" w:rsidRDefault="00F549E6" w:rsidP="004F5883">
            <w:pPr>
              <w:pStyle w:val="MemoText"/>
              <w:spacing w:before="0" w:after="0"/>
              <w:rPr>
                <w:rFonts w:asciiTheme="minorHAnsi" w:eastAsiaTheme="minorHAnsi" w:hAnsiTheme="minorHAnsi" w:cstheme="minorBidi"/>
                <w:sz w:val="22"/>
                <w:szCs w:val="22"/>
              </w:rPr>
            </w:pPr>
            <w:r>
              <w:rPr>
                <w:rFonts w:asciiTheme="minorHAnsi" w:eastAsiaTheme="minorHAnsi" w:hAnsiTheme="minorHAnsi" w:cstheme="minorBidi"/>
                <w:sz w:val="22"/>
                <w:szCs w:val="22"/>
              </w:rPr>
              <w:t>2</w:t>
            </w:r>
            <w:r w:rsidR="00196664" w:rsidRPr="00200737">
              <w:rPr>
                <w:rFonts w:asciiTheme="minorHAnsi" w:eastAsiaTheme="minorHAnsi" w:hAnsiTheme="minorHAnsi" w:cstheme="minorBidi"/>
                <w:sz w:val="22"/>
                <w:szCs w:val="22"/>
              </w:rPr>
              <w:t>: Draft memorandum defining inventory of BMPs to be considered</w:t>
            </w:r>
          </w:p>
        </w:tc>
        <w:tc>
          <w:tcPr>
            <w:tcW w:w="2700" w:type="dxa"/>
          </w:tcPr>
          <w:p w:rsidR="00196664" w:rsidRPr="00200737" w:rsidRDefault="00FD4F41" w:rsidP="00FF0CB2">
            <w:pPr>
              <w:pStyle w:val="MemoText"/>
              <w:spacing w:before="0" w:after="0"/>
              <w:jc w:val="center"/>
              <w:rPr>
                <w:rFonts w:asciiTheme="minorHAnsi" w:eastAsiaTheme="minorHAnsi" w:hAnsiTheme="minorHAnsi" w:cstheme="minorBidi"/>
                <w:sz w:val="22"/>
                <w:szCs w:val="22"/>
              </w:rPr>
            </w:pPr>
            <w:r w:rsidRPr="00200737">
              <w:rPr>
                <w:rFonts w:asciiTheme="minorHAnsi" w:eastAsiaTheme="minorHAnsi" w:hAnsiTheme="minorHAnsi" w:cstheme="minorBidi"/>
                <w:sz w:val="22"/>
                <w:szCs w:val="22"/>
              </w:rPr>
              <w:t xml:space="preserve">February </w:t>
            </w:r>
            <w:r w:rsidR="00FF0CB2">
              <w:rPr>
                <w:rFonts w:asciiTheme="minorHAnsi" w:eastAsiaTheme="minorHAnsi" w:hAnsiTheme="minorHAnsi" w:cstheme="minorBidi"/>
                <w:sz w:val="22"/>
                <w:szCs w:val="22"/>
              </w:rPr>
              <w:t>19</w:t>
            </w:r>
            <w:r w:rsidR="00196664" w:rsidRPr="00200737">
              <w:rPr>
                <w:rFonts w:asciiTheme="minorHAnsi" w:eastAsiaTheme="minorHAnsi" w:hAnsiTheme="minorHAnsi" w:cstheme="minorBidi"/>
                <w:sz w:val="22"/>
                <w:szCs w:val="22"/>
              </w:rPr>
              <w:t>, 201</w:t>
            </w:r>
            <w:r w:rsidRPr="00200737">
              <w:rPr>
                <w:rFonts w:asciiTheme="minorHAnsi" w:eastAsiaTheme="minorHAnsi" w:hAnsiTheme="minorHAnsi" w:cstheme="minorBidi"/>
                <w:sz w:val="22"/>
                <w:szCs w:val="22"/>
              </w:rPr>
              <w:t>6</w:t>
            </w:r>
          </w:p>
        </w:tc>
      </w:tr>
      <w:tr w:rsidR="00196664" w:rsidRPr="00A015E0" w:rsidTr="00196664">
        <w:trPr>
          <w:cnfStyle w:val="000000100000"/>
          <w:trHeight w:val="288"/>
          <w:jc w:val="center"/>
        </w:trPr>
        <w:tc>
          <w:tcPr>
            <w:tcW w:w="6210" w:type="dxa"/>
          </w:tcPr>
          <w:p w:rsidR="00196664" w:rsidRPr="00200737" w:rsidRDefault="00F549E6" w:rsidP="00196664">
            <w:pPr>
              <w:pStyle w:val="MemoText"/>
              <w:spacing w:before="0" w:after="0"/>
              <w:rPr>
                <w:rFonts w:asciiTheme="minorHAnsi" w:eastAsiaTheme="minorHAnsi" w:hAnsiTheme="minorHAnsi" w:cstheme="minorBidi"/>
                <w:sz w:val="22"/>
                <w:szCs w:val="22"/>
              </w:rPr>
            </w:pPr>
            <w:r>
              <w:rPr>
                <w:rFonts w:asciiTheme="minorHAnsi" w:eastAsiaTheme="minorHAnsi" w:hAnsiTheme="minorHAnsi" w:cstheme="minorBidi"/>
                <w:sz w:val="22"/>
                <w:szCs w:val="22"/>
              </w:rPr>
              <w:t>2</w:t>
            </w:r>
            <w:r w:rsidR="00196664" w:rsidRPr="00200737">
              <w:rPr>
                <w:rFonts w:asciiTheme="minorHAnsi" w:eastAsiaTheme="minorHAnsi" w:hAnsiTheme="minorHAnsi" w:cstheme="minorBidi"/>
                <w:sz w:val="22"/>
                <w:szCs w:val="22"/>
              </w:rPr>
              <w:t>: Final memorandum defining inventory of BMPs to be considered</w:t>
            </w:r>
          </w:p>
        </w:tc>
        <w:tc>
          <w:tcPr>
            <w:tcW w:w="2700" w:type="dxa"/>
          </w:tcPr>
          <w:p w:rsidR="00196664" w:rsidRPr="00200737" w:rsidRDefault="00FF0CB2" w:rsidP="00FD4F41">
            <w:pPr>
              <w:pStyle w:val="MemoText"/>
              <w:spacing w:before="0" w:after="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May 18</w:t>
            </w:r>
            <w:r w:rsidR="00196664" w:rsidRPr="00200737">
              <w:rPr>
                <w:rFonts w:asciiTheme="minorHAnsi" w:eastAsiaTheme="minorHAnsi" w:hAnsiTheme="minorHAnsi" w:cstheme="minorBidi"/>
                <w:sz w:val="22"/>
                <w:szCs w:val="22"/>
              </w:rPr>
              <w:t>, 201</w:t>
            </w:r>
            <w:r w:rsidR="00FD4F41" w:rsidRPr="00200737">
              <w:rPr>
                <w:rFonts w:asciiTheme="minorHAnsi" w:eastAsiaTheme="minorHAnsi" w:hAnsiTheme="minorHAnsi" w:cstheme="minorBidi"/>
                <w:sz w:val="22"/>
                <w:szCs w:val="22"/>
              </w:rPr>
              <w:t>6</w:t>
            </w:r>
          </w:p>
        </w:tc>
      </w:tr>
      <w:tr w:rsidR="00196664" w:rsidRPr="00A015E0" w:rsidTr="00196664">
        <w:trPr>
          <w:cnfStyle w:val="000000010000"/>
          <w:trHeight w:val="288"/>
          <w:jc w:val="center"/>
        </w:trPr>
        <w:tc>
          <w:tcPr>
            <w:tcW w:w="6210" w:type="dxa"/>
          </w:tcPr>
          <w:p w:rsidR="00196664" w:rsidRPr="00200737" w:rsidRDefault="00196664" w:rsidP="004F5883">
            <w:pPr>
              <w:pStyle w:val="MemoText"/>
              <w:spacing w:before="0" w:after="0"/>
              <w:rPr>
                <w:rFonts w:asciiTheme="minorHAnsi" w:eastAsiaTheme="minorHAnsi" w:hAnsiTheme="minorHAnsi" w:cstheme="minorBidi"/>
                <w:sz w:val="22"/>
                <w:szCs w:val="22"/>
              </w:rPr>
            </w:pPr>
            <w:r w:rsidRPr="00200737">
              <w:rPr>
                <w:rFonts w:asciiTheme="minorHAnsi" w:eastAsiaTheme="minorHAnsi" w:hAnsiTheme="minorHAnsi" w:cstheme="minorBidi"/>
                <w:sz w:val="22"/>
                <w:szCs w:val="22"/>
              </w:rPr>
              <w:t>2: Draft memorandum defining cost of implementation and expected pollutant removal efficiency for each BMP.</w:t>
            </w:r>
          </w:p>
        </w:tc>
        <w:tc>
          <w:tcPr>
            <w:tcW w:w="2700" w:type="dxa"/>
          </w:tcPr>
          <w:p w:rsidR="00196664" w:rsidRPr="00200737" w:rsidRDefault="0046710F" w:rsidP="00FD4F41">
            <w:pPr>
              <w:pStyle w:val="MemoText"/>
              <w:spacing w:before="0" w:after="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June 1</w:t>
            </w:r>
            <w:r w:rsidR="00196664" w:rsidRPr="00200737">
              <w:rPr>
                <w:rFonts w:asciiTheme="minorHAnsi" w:eastAsiaTheme="minorHAnsi" w:hAnsiTheme="minorHAnsi" w:cstheme="minorBidi"/>
                <w:sz w:val="22"/>
                <w:szCs w:val="22"/>
              </w:rPr>
              <w:t>, 201</w:t>
            </w:r>
            <w:r w:rsidR="00FD4F41" w:rsidRPr="00200737">
              <w:rPr>
                <w:rFonts w:asciiTheme="minorHAnsi" w:eastAsiaTheme="minorHAnsi" w:hAnsiTheme="minorHAnsi" w:cstheme="minorBidi"/>
                <w:sz w:val="22"/>
                <w:szCs w:val="22"/>
              </w:rPr>
              <w:t>6</w:t>
            </w:r>
          </w:p>
        </w:tc>
      </w:tr>
      <w:tr w:rsidR="00196664" w:rsidRPr="00A015E0" w:rsidTr="00196664">
        <w:trPr>
          <w:cnfStyle w:val="000000100000"/>
          <w:trHeight w:val="288"/>
          <w:jc w:val="center"/>
        </w:trPr>
        <w:tc>
          <w:tcPr>
            <w:tcW w:w="6210" w:type="dxa"/>
          </w:tcPr>
          <w:p w:rsidR="00196664" w:rsidRPr="00200737" w:rsidRDefault="00196664" w:rsidP="00196664">
            <w:pPr>
              <w:pStyle w:val="MemoText"/>
              <w:spacing w:before="0" w:after="0"/>
              <w:rPr>
                <w:rFonts w:asciiTheme="minorHAnsi" w:eastAsiaTheme="minorHAnsi" w:hAnsiTheme="minorHAnsi" w:cstheme="minorBidi"/>
                <w:sz w:val="22"/>
                <w:szCs w:val="22"/>
              </w:rPr>
            </w:pPr>
            <w:r w:rsidRPr="00200737">
              <w:rPr>
                <w:rFonts w:asciiTheme="minorHAnsi" w:eastAsiaTheme="minorHAnsi" w:hAnsiTheme="minorHAnsi" w:cstheme="minorBidi"/>
                <w:sz w:val="22"/>
                <w:szCs w:val="22"/>
              </w:rPr>
              <w:t>2: Final memorandum defining cost of implementation and expected pollutant removal efficiency for each BMP.</w:t>
            </w:r>
          </w:p>
        </w:tc>
        <w:tc>
          <w:tcPr>
            <w:tcW w:w="2700" w:type="dxa"/>
          </w:tcPr>
          <w:p w:rsidR="00196664" w:rsidRPr="00200737" w:rsidRDefault="00FD4F41" w:rsidP="0046710F">
            <w:pPr>
              <w:pStyle w:val="MemoText"/>
              <w:spacing w:before="0" w:after="0"/>
              <w:jc w:val="center"/>
              <w:rPr>
                <w:rFonts w:asciiTheme="minorHAnsi" w:eastAsiaTheme="minorHAnsi" w:hAnsiTheme="minorHAnsi" w:cstheme="minorBidi"/>
                <w:sz w:val="22"/>
                <w:szCs w:val="22"/>
              </w:rPr>
            </w:pPr>
            <w:r w:rsidRPr="00200737">
              <w:rPr>
                <w:rFonts w:asciiTheme="minorHAnsi" w:eastAsiaTheme="minorHAnsi" w:hAnsiTheme="minorHAnsi" w:cstheme="minorBidi"/>
                <w:sz w:val="22"/>
                <w:szCs w:val="22"/>
              </w:rPr>
              <w:t>Ju</w:t>
            </w:r>
            <w:r w:rsidR="0046710F">
              <w:rPr>
                <w:rFonts w:asciiTheme="minorHAnsi" w:eastAsiaTheme="minorHAnsi" w:hAnsiTheme="minorHAnsi" w:cstheme="minorBidi"/>
                <w:sz w:val="22"/>
                <w:szCs w:val="22"/>
              </w:rPr>
              <w:t>ly</w:t>
            </w:r>
            <w:r w:rsidRPr="00200737">
              <w:rPr>
                <w:rFonts w:asciiTheme="minorHAnsi" w:eastAsiaTheme="minorHAnsi" w:hAnsiTheme="minorHAnsi" w:cstheme="minorBidi"/>
                <w:sz w:val="22"/>
                <w:szCs w:val="22"/>
              </w:rPr>
              <w:t xml:space="preserve"> </w:t>
            </w:r>
            <w:r w:rsidR="0046710F">
              <w:rPr>
                <w:rFonts w:asciiTheme="minorHAnsi" w:eastAsiaTheme="minorHAnsi" w:hAnsiTheme="minorHAnsi" w:cstheme="minorBidi"/>
                <w:sz w:val="22"/>
                <w:szCs w:val="22"/>
              </w:rPr>
              <w:t>1</w:t>
            </w:r>
            <w:r w:rsidRPr="00200737">
              <w:rPr>
                <w:rFonts w:asciiTheme="minorHAnsi" w:eastAsiaTheme="minorHAnsi" w:hAnsiTheme="minorHAnsi" w:cstheme="minorBidi"/>
                <w:sz w:val="22"/>
                <w:szCs w:val="22"/>
              </w:rPr>
              <w:t>4, 2016</w:t>
            </w:r>
          </w:p>
        </w:tc>
      </w:tr>
      <w:tr w:rsidR="00F549E6" w:rsidRPr="00A015E0" w:rsidTr="00196664">
        <w:trPr>
          <w:cnfStyle w:val="000000010000"/>
          <w:trHeight w:val="288"/>
          <w:jc w:val="center"/>
        </w:trPr>
        <w:tc>
          <w:tcPr>
            <w:tcW w:w="6210" w:type="dxa"/>
          </w:tcPr>
          <w:p w:rsidR="00F549E6" w:rsidRDefault="00FF0CB2" w:rsidP="00E92E66">
            <w:pPr>
              <w:pStyle w:val="MemoText"/>
              <w:spacing w:after="0"/>
              <w:rPr>
                <w:rFonts w:asciiTheme="minorHAnsi" w:eastAsiaTheme="minorHAnsi" w:hAnsiTheme="minorHAnsi" w:cstheme="minorBidi"/>
                <w:sz w:val="22"/>
                <w:szCs w:val="22"/>
              </w:rPr>
            </w:pPr>
            <w:r>
              <w:rPr>
                <w:rFonts w:asciiTheme="minorHAnsi" w:eastAsiaTheme="minorHAnsi" w:hAnsiTheme="minorHAnsi" w:cstheme="minorBidi"/>
                <w:sz w:val="22"/>
                <w:szCs w:val="22"/>
              </w:rPr>
              <w:t>3</w:t>
            </w:r>
            <w:r w:rsidR="00F549E6" w:rsidRPr="00200737">
              <w:rPr>
                <w:rFonts w:asciiTheme="minorHAnsi" w:eastAsiaTheme="minorHAnsi" w:hAnsiTheme="minorHAnsi" w:cstheme="minorBidi"/>
                <w:sz w:val="22"/>
                <w:szCs w:val="22"/>
              </w:rPr>
              <w:t>: Meeting to Define Control Options</w:t>
            </w:r>
          </w:p>
        </w:tc>
        <w:tc>
          <w:tcPr>
            <w:tcW w:w="2700" w:type="dxa"/>
          </w:tcPr>
          <w:p w:rsidR="00F549E6" w:rsidRPr="00200737" w:rsidRDefault="00F549E6" w:rsidP="00FD4F41">
            <w:pPr>
              <w:pStyle w:val="MemoText"/>
              <w:spacing w:after="0"/>
              <w:jc w:val="center"/>
              <w:rPr>
                <w:rFonts w:asciiTheme="minorHAnsi" w:eastAsiaTheme="minorHAnsi" w:hAnsiTheme="minorHAnsi" w:cstheme="minorBidi"/>
                <w:sz w:val="22"/>
                <w:szCs w:val="22"/>
              </w:rPr>
            </w:pPr>
            <w:r w:rsidRPr="00200737">
              <w:rPr>
                <w:rFonts w:asciiTheme="minorHAnsi" w:eastAsiaTheme="minorHAnsi" w:hAnsiTheme="minorHAnsi" w:cstheme="minorBidi"/>
                <w:sz w:val="22"/>
                <w:szCs w:val="22"/>
              </w:rPr>
              <w:t>July 22, 2016</w:t>
            </w:r>
          </w:p>
        </w:tc>
      </w:tr>
      <w:tr w:rsidR="00196664" w:rsidRPr="00A015E0" w:rsidTr="00196664">
        <w:trPr>
          <w:cnfStyle w:val="000000100000"/>
          <w:trHeight w:val="288"/>
          <w:jc w:val="center"/>
        </w:trPr>
        <w:tc>
          <w:tcPr>
            <w:tcW w:w="6210" w:type="dxa"/>
          </w:tcPr>
          <w:p w:rsidR="00196664" w:rsidRPr="00200737" w:rsidRDefault="00F549E6" w:rsidP="00E92E66">
            <w:pPr>
              <w:pStyle w:val="MemoText"/>
              <w:spacing w:after="0"/>
              <w:rPr>
                <w:rFonts w:asciiTheme="minorHAnsi" w:eastAsiaTheme="minorHAnsi" w:hAnsiTheme="minorHAnsi" w:cstheme="minorBidi"/>
                <w:sz w:val="22"/>
                <w:szCs w:val="22"/>
              </w:rPr>
            </w:pPr>
            <w:r>
              <w:rPr>
                <w:rFonts w:asciiTheme="minorHAnsi" w:eastAsiaTheme="minorHAnsi" w:hAnsiTheme="minorHAnsi" w:cstheme="minorBidi"/>
                <w:sz w:val="22"/>
                <w:szCs w:val="22"/>
              </w:rPr>
              <w:t>4</w:t>
            </w:r>
            <w:r w:rsidR="00E92E66" w:rsidRPr="00200737">
              <w:rPr>
                <w:rFonts w:asciiTheme="minorHAnsi" w:eastAsiaTheme="minorHAnsi" w:hAnsiTheme="minorHAnsi" w:cstheme="minorBidi"/>
                <w:sz w:val="22"/>
                <w:szCs w:val="22"/>
              </w:rPr>
              <w:t>: Draft comprehensive plan</w:t>
            </w:r>
          </w:p>
        </w:tc>
        <w:tc>
          <w:tcPr>
            <w:tcW w:w="2700" w:type="dxa"/>
          </w:tcPr>
          <w:p w:rsidR="00196664" w:rsidRDefault="00EC471E" w:rsidP="00FD4F41">
            <w:pPr>
              <w:pStyle w:val="MemoText"/>
              <w:spacing w:after="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September </w:t>
            </w:r>
            <w:r w:rsidR="0046621E">
              <w:rPr>
                <w:rFonts w:asciiTheme="minorHAnsi" w:eastAsiaTheme="minorHAnsi" w:hAnsiTheme="minorHAnsi" w:cstheme="minorBidi"/>
                <w:sz w:val="22"/>
                <w:szCs w:val="22"/>
              </w:rPr>
              <w:t>15</w:t>
            </w:r>
            <w:r w:rsidR="00196664" w:rsidRPr="00200737">
              <w:rPr>
                <w:rFonts w:asciiTheme="minorHAnsi" w:eastAsiaTheme="minorHAnsi" w:hAnsiTheme="minorHAnsi" w:cstheme="minorBidi"/>
                <w:sz w:val="22"/>
                <w:szCs w:val="22"/>
              </w:rPr>
              <w:t>, 201</w:t>
            </w:r>
            <w:r w:rsidR="00FD4F41" w:rsidRPr="00200737">
              <w:rPr>
                <w:rFonts w:asciiTheme="minorHAnsi" w:eastAsiaTheme="minorHAnsi" w:hAnsiTheme="minorHAnsi" w:cstheme="minorBidi"/>
                <w:sz w:val="22"/>
                <w:szCs w:val="22"/>
              </w:rPr>
              <w:t>6</w:t>
            </w:r>
            <w:r>
              <w:rPr>
                <w:rFonts w:asciiTheme="minorHAnsi" w:eastAsiaTheme="minorHAnsi" w:hAnsiTheme="minorHAnsi" w:cstheme="minorBidi"/>
                <w:sz w:val="22"/>
                <w:szCs w:val="22"/>
              </w:rPr>
              <w:t>*</w:t>
            </w:r>
          </w:p>
          <w:p w:rsidR="00A94A61" w:rsidRPr="00200737" w:rsidRDefault="00A94A61" w:rsidP="00FD4F41">
            <w:pPr>
              <w:pStyle w:val="MemoText"/>
              <w:spacing w:after="0"/>
              <w:jc w:val="center"/>
              <w:rPr>
                <w:rFonts w:asciiTheme="minorHAnsi" w:eastAsiaTheme="minorHAnsi" w:hAnsiTheme="minorHAnsi" w:cstheme="minorBidi"/>
                <w:sz w:val="22"/>
                <w:szCs w:val="22"/>
              </w:rPr>
            </w:pPr>
          </w:p>
        </w:tc>
      </w:tr>
      <w:tr w:rsidR="00A94A61" w:rsidRPr="00A015E0" w:rsidTr="00196664">
        <w:trPr>
          <w:cnfStyle w:val="000000010000"/>
          <w:trHeight w:val="288"/>
          <w:jc w:val="center"/>
        </w:trPr>
        <w:tc>
          <w:tcPr>
            <w:tcW w:w="6210" w:type="dxa"/>
          </w:tcPr>
          <w:p w:rsidR="00A94A61" w:rsidRPr="00200737" w:rsidRDefault="00A94A61" w:rsidP="00A94A61">
            <w:pPr>
              <w:pStyle w:val="MemoText"/>
              <w:spacing w:before="0" w:after="0"/>
              <w:rPr>
                <w:rFonts w:asciiTheme="minorHAnsi" w:eastAsiaTheme="minorHAnsi" w:hAnsiTheme="minorHAnsi" w:cstheme="minorBidi"/>
                <w:sz w:val="22"/>
                <w:szCs w:val="22"/>
              </w:rPr>
            </w:pPr>
            <w:r>
              <w:rPr>
                <w:rFonts w:asciiTheme="minorHAnsi" w:eastAsiaTheme="minorHAnsi" w:hAnsiTheme="minorHAnsi" w:cstheme="minorBidi"/>
                <w:sz w:val="22"/>
                <w:szCs w:val="22"/>
              </w:rPr>
              <w:t>5</w:t>
            </w:r>
            <w:r w:rsidRPr="00200737">
              <w:rPr>
                <w:rFonts w:asciiTheme="minorHAnsi" w:eastAsiaTheme="minorHAnsi" w:hAnsiTheme="minorHAnsi" w:cstheme="minorBidi"/>
                <w:sz w:val="22"/>
                <w:szCs w:val="22"/>
              </w:rPr>
              <w:t xml:space="preserve">: Meeting to Present Draft Comprehensive Plan  </w:t>
            </w:r>
          </w:p>
        </w:tc>
        <w:tc>
          <w:tcPr>
            <w:tcW w:w="2700" w:type="dxa"/>
          </w:tcPr>
          <w:p w:rsidR="00A94A61" w:rsidRPr="00200737" w:rsidRDefault="00EC471E" w:rsidP="0046621E">
            <w:pPr>
              <w:pStyle w:val="MemoText"/>
              <w:spacing w:before="0" w:after="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September </w:t>
            </w:r>
            <w:r w:rsidR="0046621E">
              <w:rPr>
                <w:rFonts w:asciiTheme="minorHAnsi" w:eastAsiaTheme="minorHAnsi" w:hAnsiTheme="minorHAnsi" w:cstheme="minorBidi"/>
                <w:sz w:val="22"/>
                <w:szCs w:val="22"/>
              </w:rPr>
              <w:t>22</w:t>
            </w:r>
            <w:r w:rsidR="00A94A61" w:rsidRPr="00200737">
              <w:rPr>
                <w:rFonts w:asciiTheme="minorHAnsi" w:eastAsiaTheme="minorHAnsi" w:hAnsiTheme="minorHAnsi" w:cstheme="minorBidi"/>
                <w:sz w:val="22"/>
                <w:szCs w:val="22"/>
              </w:rPr>
              <w:t>, 2016</w:t>
            </w:r>
          </w:p>
        </w:tc>
      </w:tr>
      <w:tr w:rsidR="00196664" w:rsidRPr="00A015E0" w:rsidTr="00196664">
        <w:trPr>
          <w:cnfStyle w:val="000000100000"/>
          <w:trHeight w:val="288"/>
          <w:jc w:val="center"/>
        </w:trPr>
        <w:tc>
          <w:tcPr>
            <w:tcW w:w="6210" w:type="dxa"/>
          </w:tcPr>
          <w:p w:rsidR="00196664" w:rsidRPr="00200737" w:rsidRDefault="00F549E6" w:rsidP="00E92E66">
            <w:pPr>
              <w:pStyle w:val="MemoText"/>
              <w:spacing w:before="0" w:after="0"/>
              <w:rPr>
                <w:rFonts w:asciiTheme="minorHAnsi" w:eastAsiaTheme="minorHAnsi" w:hAnsiTheme="minorHAnsi" w:cstheme="minorBidi"/>
                <w:sz w:val="22"/>
                <w:szCs w:val="22"/>
              </w:rPr>
            </w:pPr>
            <w:r>
              <w:rPr>
                <w:rFonts w:asciiTheme="minorHAnsi" w:eastAsiaTheme="minorHAnsi" w:hAnsiTheme="minorHAnsi" w:cstheme="minorBidi"/>
                <w:sz w:val="22"/>
                <w:szCs w:val="22"/>
              </w:rPr>
              <w:t>4</w:t>
            </w:r>
            <w:r w:rsidR="00196664" w:rsidRPr="00200737">
              <w:rPr>
                <w:rFonts w:asciiTheme="minorHAnsi" w:eastAsiaTheme="minorHAnsi" w:hAnsiTheme="minorHAnsi" w:cstheme="minorBidi"/>
                <w:sz w:val="22"/>
                <w:szCs w:val="22"/>
              </w:rPr>
              <w:t xml:space="preserve">: </w:t>
            </w:r>
            <w:r w:rsidR="00E92E66" w:rsidRPr="00200737">
              <w:rPr>
                <w:rFonts w:asciiTheme="minorHAnsi" w:eastAsiaTheme="minorHAnsi" w:hAnsiTheme="minorHAnsi" w:cstheme="minorBidi"/>
                <w:sz w:val="22"/>
                <w:szCs w:val="22"/>
              </w:rPr>
              <w:t>Final comprehensive plan</w:t>
            </w:r>
          </w:p>
        </w:tc>
        <w:tc>
          <w:tcPr>
            <w:tcW w:w="2700" w:type="dxa"/>
          </w:tcPr>
          <w:p w:rsidR="00196664" w:rsidRPr="00200737" w:rsidRDefault="00196664" w:rsidP="00FD4F41">
            <w:pPr>
              <w:pStyle w:val="MemoText"/>
              <w:spacing w:before="0" w:after="0"/>
              <w:jc w:val="center"/>
              <w:rPr>
                <w:rFonts w:asciiTheme="minorHAnsi" w:eastAsiaTheme="minorHAnsi" w:hAnsiTheme="minorHAnsi" w:cstheme="minorBidi"/>
                <w:sz w:val="22"/>
                <w:szCs w:val="22"/>
              </w:rPr>
            </w:pPr>
            <w:r w:rsidRPr="00200737">
              <w:rPr>
                <w:rFonts w:asciiTheme="minorHAnsi" w:eastAsiaTheme="minorHAnsi" w:hAnsiTheme="minorHAnsi" w:cstheme="minorBidi"/>
                <w:sz w:val="22"/>
                <w:szCs w:val="22"/>
              </w:rPr>
              <w:t>December</w:t>
            </w:r>
            <w:r w:rsidR="00FD4F41" w:rsidRPr="00200737">
              <w:rPr>
                <w:rFonts w:asciiTheme="minorHAnsi" w:eastAsiaTheme="minorHAnsi" w:hAnsiTheme="minorHAnsi" w:cstheme="minorBidi"/>
                <w:sz w:val="22"/>
                <w:szCs w:val="22"/>
              </w:rPr>
              <w:t xml:space="preserve"> 16</w:t>
            </w:r>
            <w:r w:rsidRPr="00200737">
              <w:rPr>
                <w:rFonts w:asciiTheme="minorHAnsi" w:eastAsiaTheme="minorHAnsi" w:hAnsiTheme="minorHAnsi" w:cstheme="minorBidi"/>
                <w:sz w:val="22"/>
                <w:szCs w:val="22"/>
              </w:rPr>
              <w:t>, 201</w:t>
            </w:r>
            <w:r w:rsidR="00FD4F41" w:rsidRPr="00200737">
              <w:rPr>
                <w:rFonts w:asciiTheme="minorHAnsi" w:eastAsiaTheme="minorHAnsi" w:hAnsiTheme="minorHAnsi" w:cstheme="minorBidi"/>
                <w:sz w:val="22"/>
                <w:szCs w:val="22"/>
              </w:rPr>
              <w:t>6</w:t>
            </w:r>
          </w:p>
        </w:tc>
      </w:tr>
    </w:tbl>
    <w:p w:rsidR="00434064" w:rsidRDefault="00434064" w:rsidP="00434064">
      <w:pPr>
        <w:rPr>
          <w:b/>
        </w:rPr>
      </w:pPr>
    </w:p>
    <w:p w:rsidR="00EC471E" w:rsidRPr="00434064" w:rsidRDefault="00EC471E" w:rsidP="00EC471E">
      <w:r>
        <w:t>*This schedule assumes that the SRRTTF will attain final consensus on the BMPs and schedules to be included in the final plan by August 17, 2016.</w:t>
      </w:r>
    </w:p>
    <w:sectPr w:rsidR="00EC471E" w:rsidRPr="00434064" w:rsidSect="00892C03">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DE2" w:rsidRDefault="003A1DE2" w:rsidP="00D519DC">
      <w:pPr>
        <w:spacing w:after="0" w:line="240" w:lineRule="auto"/>
      </w:pPr>
      <w:r>
        <w:separator/>
      </w:r>
    </w:p>
  </w:endnote>
  <w:endnote w:type="continuationSeparator" w:id="0">
    <w:p w:rsidR="003A1DE2" w:rsidRDefault="003A1DE2" w:rsidP="00D51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DE2" w:rsidRDefault="003A1DE2" w:rsidP="00D519DC">
      <w:pPr>
        <w:spacing w:after="0" w:line="240" w:lineRule="auto"/>
      </w:pPr>
      <w:r>
        <w:separator/>
      </w:r>
    </w:p>
  </w:footnote>
  <w:footnote w:type="continuationSeparator" w:id="0">
    <w:p w:rsidR="003A1DE2" w:rsidRDefault="003A1DE2" w:rsidP="00D51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3AA" w:rsidRDefault="00DA63AA">
    <w:pPr>
      <w:pStyle w:val="Header"/>
      <w:jc w:val="right"/>
    </w:pPr>
    <w:r>
      <w:t>Scope of Work Development of</w:t>
    </w:r>
    <w:r w:rsidRPr="00D519DC">
      <w:t xml:space="preserve"> </w:t>
    </w:r>
    <w:r>
      <w:t xml:space="preserve">SRRTTF Comprehensive Plan - 10/12/2015 draft </w:t>
    </w:r>
    <w:r>
      <w:tab/>
      <w:t xml:space="preserve">Page </w:t>
    </w:r>
    <w:sdt>
      <w:sdtPr>
        <w:id w:val="-571583014"/>
        <w:docPartObj>
          <w:docPartGallery w:val="Page Numbers (Top of Page)"/>
          <w:docPartUnique/>
        </w:docPartObj>
      </w:sdtPr>
      <w:sdtEndPr>
        <w:rPr>
          <w:noProof/>
        </w:rPr>
      </w:sdtEndPr>
      <w:sdtContent>
        <w:r w:rsidR="001D539D">
          <w:fldChar w:fldCharType="begin"/>
        </w:r>
        <w:r>
          <w:instrText xml:space="preserve"> PAGE   \* MERGEFORMAT </w:instrText>
        </w:r>
        <w:r w:rsidR="001D539D">
          <w:fldChar w:fldCharType="separate"/>
        </w:r>
        <w:r w:rsidR="00694E65">
          <w:rPr>
            <w:noProof/>
          </w:rPr>
          <w:t>4</w:t>
        </w:r>
        <w:r w:rsidR="001D539D">
          <w:rPr>
            <w:noProof/>
          </w:rPr>
          <w:fldChar w:fldCharType="end"/>
        </w:r>
      </w:sdtContent>
    </w:sdt>
  </w:p>
  <w:p w:rsidR="003A1DE2" w:rsidRDefault="003A1D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26EE"/>
    <w:multiLevelType w:val="hybridMultilevel"/>
    <w:tmpl w:val="0D747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471FF"/>
    <w:multiLevelType w:val="hybridMultilevel"/>
    <w:tmpl w:val="3B5A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A5542"/>
    <w:multiLevelType w:val="hybridMultilevel"/>
    <w:tmpl w:val="D61C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24E6C"/>
    <w:multiLevelType w:val="hybridMultilevel"/>
    <w:tmpl w:val="8CC4B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86C5F"/>
    <w:multiLevelType w:val="hybridMultilevel"/>
    <w:tmpl w:val="C8C6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27B3E"/>
    <w:multiLevelType w:val="hybridMultilevel"/>
    <w:tmpl w:val="7DAE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AD07E6"/>
    <w:multiLevelType w:val="hybridMultilevel"/>
    <w:tmpl w:val="5F04B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0B54BB"/>
    <w:multiLevelType w:val="hybridMultilevel"/>
    <w:tmpl w:val="B050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640044"/>
    <w:multiLevelType w:val="hybridMultilevel"/>
    <w:tmpl w:val="9BAE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B63E65"/>
    <w:multiLevelType w:val="hybridMultilevel"/>
    <w:tmpl w:val="E4902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D020AA"/>
    <w:multiLevelType w:val="hybridMultilevel"/>
    <w:tmpl w:val="72EE7CFC"/>
    <w:lvl w:ilvl="0" w:tplc="57582B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16085B"/>
    <w:multiLevelType w:val="hybridMultilevel"/>
    <w:tmpl w:val="8B5E1C0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nsid w:val="4ACC3045"/>
    <w:multiLevelType w:val="hybridMultilevel"/>
    <w:tmpl w:val="1A2C8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90630C"/>
    <w:multiLevelType w:val="hybridMultilevel"/>
    <w:tmpl w:val="0D747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C6520A"/>
    <w:multiLevelType w:val="hybridMultilevel"/>
    <w:tmpl w:val="403A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623D43"/>
    <w:multiLevelType w:val="hybridMultilevel"/>
    <w:tmpl w:val="CFC6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19693A"/>
    <w:multiLevelType w:val="hybridMultilevel"/>
    <w:tmpl w:val="856C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F62529"/>
    <w:multiLevelType w:val="hybridMultilevel"/>
    <w:tmpl w:val="B5C6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D9209D"/>
    <w:multiLevelType w:val="hybridMultilevel"/>
    <w:tmpl w:val="9C7E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794F3D"/>
    <w:multiLevelType w:val="hybridMultilevel"/>
    <w:tmpl w:val="1838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0D3BD2"/>
    <w:multiLevelType w:val="hybridMultilevel"/>
    <w:tmpl w:val="56D0DD2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nsid w:val="727E24F8"/>
    <w:multiLevelType w:val="hybridMultilevel"/>
    <w:tmpl w:val="D5FA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C832CB"/>
    <w:multiLevelType w:val="hybridMultilevel"/>
    <w:tmpl w:val="0D747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B10907"/>
    <w:multiLevelType w:val="hybridMultilevel"/>
    <w:tmpl w:val="EBF4AA1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nsid w:val="7E3219B2"/>
    <w:multiLevelType w:val="hybridMultilevel"/>
    <w:tmpl w:val="04CA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2"/>
  </w:num>
  <w:num w:numId="4">
    <w:abstractNumId w:val="20"/>
  </w:num>
  <w:num w:numId="5">
    <w:abstractNumId w:val="2"/>
  </w:num>
  <w:num w:numId="6">
    <w:abstractNumId w:val="4"/>
  </w:num>
  <w:num w:numId="7">
    <w:abstractNumId w:val="11"/>
  </w:num>
  <w:num w:numId="8">
    <w:abstractNumId w:val="23"/>
  </w:num>
  <w:num w:numId="9">
    <w:abstractNumId w:val="14"/>
  </w:num>
  <w:num w:numId="10">
    <w:abstractNumId w:val="8"/>
  </w:num>
  <w:num w:numId="11">
    <w:abstractNumId w:val="1"/>
  </w:num>
  <w:num w:numId="12">
    <w:abstractNumId w:val="9"/>
  </w:num>
  <w:num w:numId="13">
    <w:abstractNumId w:val="15"/>
  </w:num>
  <w:num w:numId="14">
    <w:abstractNumId w:val="24"/>
  </w:num>
  <w:num w:numId="15">
    <w:abstractNumId w:val="18"/>
  </w:num>
  <w:num w:numId="16">
    <w:abstractNumId w:val="19"/>
  </w:num>
  <w:num w:numId="17">
    <w:abstractNumId w:val="16"/>
  </w:num>
  <w:num w:numId="18">
    <w:abstractNumId w:val="5"/>
  </w:num>
  <w:num w:numId="19">
    <w:abstractNumId w:val="17"/>
  </w:num>
  <w:num w:numId="20">
    <w:abstractNumId w:val="10"/>
  </w:num>
  <w:num w:numId="21">
    <w:abstractNumId w:val="12"/>
  </w:num>
  <w:num w:numId="22">
    <w:abstractNumId w:val="6"/>
  </w:num>
  <w:num w:numId="23">
    <w:abstractNumId w:val="3"/>
  </w:num>
  <w:num w:numId="24">
    <w:abstractNumId w:val="0"/>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846DE"/>
    <w:rsid w:val="000126C5"/>
    <w:rsid w:val="000730F0"/>
    <w:rsid w:val="000E60C5"/>
    <w:rsid w:val="00162015"/>
    <w:rsid w:val="001773E1"/>
    <w:rsid w:val="00196664"/>
    <w:rsid w:val="001B157D"/>
    <w:rsid w:val="001D539D"/>
    <w:rsid w:val="00200737"/>
    <w:rsid w:val="00250E0D"/>
    <w:rsid w:val="00273A0C"/>
    <w:rsid w:val="003751F2"/>
    <w:rsid w:val="00380823"/>
    <w:rsid w:val="003974FF"/>
    <w:rsid w:val="003A1DE2"/>
    <w:rsid w:val="004065F8"/>
    <w:rsid w:val="0042314B"/>
    <w:rsid w:val="0043131E"/>
    <w:rsid w:val="00431DA1"/>
    <w:rsid w:val="00434064"/>
    <w:rsid w:val="0046621E"/>
    <w:rsid w:val="0046710F"/>
    <w:rsid w:val="004859AC"/>
    <w:rsid w:val="004A40C0"/>
    <w:rsid w:val="004C18B1"/>
    <w:rsid w:val="005013E6"/>
    <w:rsid w:val="00537738"/>
    <w:rsid w:val="005846DE"/>
    <w:rsid w:val="005B6F5F"/>
    <w:rsid w:val="005E1529"/>
    <w:rsid w:val="00621C54"/>
    <w:rsid w:val="00634730"/>
    <w:rsid w:val="00675E21"/>
    <w:rsid w:val="00691D37"/>
    <w:rsid w:val="00694E65"/>
    <w:rsid w:val="00707ED9"/>
    <w:rsid w:val="0071253F"/>
    <w:rsid w:val="00752ED1"/>
    <w:rsid w:val="00762328"/>
    <w:rsid w:val="00780E00"/>
    <w:rsid w:val="007E4FA9"/>
    <w:rsid w:val="008750DA"/>
    <w:rsid w:val="00875889"/>
    <w:rsid w:val="008774AE"/>
    <w:rsid w:val="00892C03"/>
    <w:rsid w:val="00897154"/>
    <w:rsid w:val="008A337D"/>
    <w:rsid w:val="008B22BF"/>
    <w:rsid w:val="008D053D"/>
    <w:rsid w:val="008D3790"/>
    <w:rsid w:val="008D3A60"/>
    <w:rsid w:val="008E1D91"/>
    <w:rsid w:val="009333E8"/>
    <w:rsid w:val="00946DF4"/>
    <w:rsid w:val="00992DF1"/>
    <w:rsid w:val="009B67BA"/>
    <w:rsid w:val="009C19CE"/>
    <w:rsid w:val="009E06A1"/>
    <w:rsid w:val="009E1608"/>
    <w:rsid w:val="009E42C5"/>
    <w:rsid w:val="00A60681"/>
    <w:rsid w:val="00A8721B"/>
    <w:rsid w:val="00A94A61"/>
    <w:rsid w:val="00AF15A8"/>
    <w:rsid w:val="00AF4F4A"/>
    <w:rsid w:val="00B0650C"/>
    <w:rsid w:val="00B106AC"/>
    <w:rsid w:val="00B957A5"/>
    <w:rsid w:val="00C01390"/>
    <w:rsid w:val="00C776E7"/>
    <w:rsid w:val="00CA6C59"/>
    <w:rsid w:val="00CD0F6A"/>
    <w:rsid w:val="00CF7867"/>
    <w:rsid w:val="00D0157D"/>
    <w:rsid w:val="00D12E44"/>
    <w:rsid w:val="00D27CE4"/>
    <w:rsid w:val="00D44AFE"/>
    <w:rsid w:val="00D519DC"/>
    <w:rsid w:val="00DA63AA"/>
    <w:rsid w:val="00DB1230"/>
    <w:rsid w:val="00E0188B"/>
    <w:rsid w:val="00E13E0A"/>
    <w:rsid w:val="00E327F4"/>
    <w:rsid w:val="00E56455"/>
    <w:rsid w:val="00E863D0"/>
    <w:rsid w:val="00E92E66"/>
    <w:rsid w:val="00EB2A7E"/>
    <w:rsid w:val="00EC471E"/>
    <w:rsid w:val="00ED5183"/>
    <w:rsid w:val="00EE11F0"/>
    <w:rsid w:val="00F156CA"/>
    <w:rsid w:val="00F157A4"/>
    <w:rsid w:val="00F250F5"/>
    <w:rsid w:val="00F549E6"/>
    <w:rsid w:val="00F63908"/>
    <w:rsid w:val="00FA18CC"/>
    <w:rsid w:val="00FD4F41"/>
    <w:rsid w:val="00FD7F81"/>
    <w:rsid w:val="00FF0CB2"/>
    <w:rsid w:val="00FF22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3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6DE"/>
    <w:pPr>
      <w:ind w:left="720"/>
      <w:contextualSpacing/>
    </w:pPr>
  </w:style>
  <w:style w:type="paragraph" w:customStyle="1" w:styleId="MemoText">
    <w:name w:val="Memo Text"/>
    <w:basedOn w:val="Normal"/>
    <w:rsid w:val="00434064"/>
    <w:pPr>
      <w:spacing w:before="120" w:after="120" w:line="240" w:lineRule="atLeast"/>
    </w:pPr>
    <w:rPr>
      <w:rFonts w:ascii="Times New Roman" w:eastAsia="Times New Roman" w:hAnsi="Times New Roman" w:cs="Times New Roman"/>
      <w:sz w:val="24"/>
      <w:szCs w:val="20"/>
    </w:rPr>
  </w:style>
  <w:style w:type="table" w:styleId="TableContemporary">
    <w:name w:val="Table Contemporary"/>
    <w:basedOn w:val="TableNormal"/>
    <w:rsid w:val="00434064"/>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Header">
    <w:name w:val="header"/>
    <w:basedOn w:val="Normal"/>
    <w:link w:val="HeaderChar"/>
    <w:uiPriority w:val="99"/>
    <w:unhideWhenUsed/>
    <w:rsid w:val="00D51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9DC"/>
  </w:style>
  <w:style w:type="paragraph" w:styleId="Footer">
    <w:name w:val="footer"/>
    <w:basedOn w:val="Normal"/>
    <w:link w:val="FooterChar"/>
    <w:uiPriority w:val="99"/>
    <w:unhideWhenUsed/>
    <w:rsid w:val="00D51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9DC"/>
  </w:style>
  <w:style w:type="paragraph" w:styleId="BalloonText">
    <w:name w:val="Balloon Text"/>
    <w:basedOn w:val="Normal"/>
    <w:link w:val="BalloonTextChar"/>
    <w:uiPriority w:val="99"/>
    <w:semiHidden/>
    <w:unhideWhenUsed/>
    <w:rsid w:val="00892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C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Dilks</dc:creator>
  <cp:lastModifiedBy>Kara Whitman</cp:lastModifiedBy>
  <cp:revision>2</cp:revision>
  <cp:lastPrinted>2015-10-12T18:02:00Z</cp:lastPrinted>
  <dcterms:created xsi:type="dcterms:W3CDTF">2015-10-12T21:51:00Z</dcterms:created>
  <dcterms:modified xsi:type="dcterms:W3CDTF">2015-10-12T21:51:00Z</dcterms:modified>
</cp:coreProperties>
</file>