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10" w:rsidRPr="00902410" w:rsidRDefault="00902410" w:rsidP="00E52460">
      <w:pPr>
        <w:spacing w:after="0" w:line="240" w:lineRule="auto"/>
        <w:rPr>
          <w:rFonts w:ascii="Calibri" w:eastAsia="Times New Roman" w:hAnsi="Calibri" w:cs="Segoe UI"/>
          <w:b/>
          <w:color w:val="000000"/>
        </w:rPr>
      </w:pPr>
      <w:r w:rsidRPr="00902410">
        <w:rPr>
          <w:rFonts w:ascii="Calibri" w:eastAsia="Times New Roman" w:hAnsi="Calibri" w:cs="Segoe UI"/>
          <w:b/>
          <w:color w:val="000000"/>
        </w:rPr>
        <w:t>Wet Weather Sampling Options</w:t>
      </w:r>
      <w:r>
        <w:rPr>
          <w:rFonts w:ascii="Calibri" w:eastAsia="Times New Roman" w:hAnsi="Calibri" w:cs="Segoe UI"/>
          <w:b/>
          <w:color w:val="000000"/>
        </w:rPr>
        <w:t xml:space="preserve"> - LimnoTech</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LimnoTech had been directed by the SRRTTF to provide recommendations regarding future wet weather monitoring.  We presented some initial concepts at the 12/2 TTWG meeting, at which point it became apparent that members had a range of objectives regarding what the monitoring should accomplish. The purpose of this email is to conduct an initial survey of what TTWG members want from the wet weather monitoring, as well as feedback on the desired way to accomplish it. No final decisions will be made as a result of this survey; it is intended to make future discussion more efficient.</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The first question pertains to “Reasons for conducting wet weather monitoring.” Three categories of reasons were discussed during the TTWG, are described briefly below.</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p w:rsidR="00E52460" w:rsidRPr="00E52460" w:rsidRDefault="00E52460" w:rsidP="00E52460">
      <w:pPr>
        <w:spacing w:after="120" w:line="240" w:lineRule="auto"/>
        <w:ind w:hanging="360"/>
        <w:rPr>
          <w:rFonts w:ascii="Segoe UI" w:eastAsia="Times New Roman" w:hAnsi="Segoe UI" w:cs="Segoe UI"/>
          <w:color w:val="000000"/>
          <w:sz w:val="27"/>
          <w:szCs w:val="27"/>
        </w:rPr>
      </w:pPr>
      <w:r w:rsidRPr="00E52460">
        <w:rPr>
          <w:rFonts w:ascii="Calibri" w:eastAsia="Times New Roman" w:hAnsi="Calibri" w:cs="Segoe UI"/>
          <w:color w:val="000000"/>
        </w:rPr>
        <w:t>1.      Indirectly gain information about wet weather loads</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The original impetus for wet weather monitoring was to conduct a mass balance assessment similar to what has been done for dry weather, to allow us to back-calculate the mass of PCBs entering the river between two river stations. Subsequent analyses showed that the concentration increase caused by wet weather loads would likely be too small to be distinguished, given the high variability of wet weather conditions. Nonetheless, a wet weather synoptic survey may provide the following information:</w:t>
      </w:r>
    </w:p>
    <w:p w:rsidR="00E52460" w:rsidRPr="00E52460" w:rsidRDefault="00E52460" w:rsidP="00E52460">
      <w:pPr>
        <w:pStyle w:val="ListParagraph"/>
        <w:numPr>
          <w:ilvl w:val="0"/>
          <w:numId w:val="1"/>
        </w:num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Identification of the presence of larger-than-expected wet weather loads, either via direct stormwater input or delivery of stormwater loads via groundwater; or</w:t>
      </w:r>
    </w:p>
    <w:p w:rsidR="00E52460" w:rsidRPr="00E52460" w:rsidRDefault="00E52460" w:rsidP="00E52460">
      <w:pPr>
        <w:pStyle w:val="ListParagraph"/>
        <w:numPr>
          <w:ilvl w:val="0"/>
          <w:numId w:val="1"/>
        </w:num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Confirmation that the currently expected magnitude of stormwater loads do not cause noticeable increases in river concentrations</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p w:rsidR="00E52460" w:rsidRPr="00E52460" w:rsidRDefault="00E52460" w:rsidP="00E52460">
      <w:pPr>
        <w:spacing w:after="120" w:line="240" w:lineRule="auto"/>
        <w:ind w:hanging="360"/>
        <w:rPr>
          <w:rFonts w:ascii="Segoe UI" w:eastAsia="Times New Roman" w:hAnsi="Segoe UI" w:cs="Segoe UI"/>
          <w:color w:val="000000"/>
          <w:sz w:val="27"/>
          <w:szCs w:val="27"/>
        </w:rPr>
      </w:pPr>
      <w:r w:rsidRPr="00E52460">
        <w:rPr>
          <w:rFonts w:ascii="Calibri" w:eastAsia="Times New Roman" w:hAnsi="Calibri" w:cs="Segoe UI"/>
          <w:color w:val="000000"/>
        </w:rPr>
        <w:t>2.      Directly measure wet weather-sensitive sources (e.g. Hangman Creek, stormwater outfalls)</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Given the uncertainties described above in indirectly measuring wet weather loads, direct measurement becomes an option. The 2014 survey showed one elevated PCB concentration in Hangman Creek after a localized storm in the watershed, but little is known about how reflective this single measurement is of wet weather conditions. It should be recognized that concentration measurements from a limited number of storm events will not by itself provide an accurate estimate of annual loads, given the large storm-to-storm variability in concentration.</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p w:rsidR="00E52460" w:rsidRPr="00E52460" w:rsidRDefault="00E52460" w:rsidP="00E52460">
      <w:pPr>
        <w:spacing w:after="120" w:line="240" w:lineRule="auto"/>
        <w:ind w:hanging="360"/>
        <w:rPr>
          <w:rFonts w:ascii="Segoe UI" w:eastAsia="Times New Roman" w:hAnsi="Segoe UI" w:cs="Segoe UI"/>
          <w:color w:val="000000"/>
          <w:sz w:val="27"/>
          <w:szCs w:val="27"/>
        </w:rPr>
      </w:pPr>
      <w:r w:rsidRPr="00E52460">
        <w:rPr>
          <w:rFonts w:ascii="Calibri" w:eastAsia="Times New Roman" w:hAnsi="Calibri" w:cs="Segoe UI"/>
          <w:color w:val="000000"/>
        </w:rPr>
        <w:t>3.      Better understand seasonal variability of river concentrations</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The monitoring conducted by the Task Force has focused primarily on summer low flow conditions, with the only exception being a single May, 2014 sampling event. There is a desire to better understand how concentrations in the river vary seasonally, but also the realization that river concentrations may be too low to be accurately measured during higher-flow conditions.</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The second question pertains to implementation of the monitoring plan.  For each of the objectives described above, we could proceed in one of two manners:</w:t>
      </w:r>
    </w:p>
    <w:p w:rsidR="00E52460" w:rsidRPr="00E52460" w:rsidRDefault="00E52460" w:rsidP="00E52460">
      <w:pPr>
        <w:spacing w:after="0" w:line="240" w:lineRule="auto"/>
        <w:ind w:hanging="360"/>
        <w:rPr>
          <w:rFonts w:ascii="Segoe UI" w:eastAsia="Times New Roman" w:hAnsi="Segoe UI" w:cs="Segoe UI"/>
          <w:color w:val="000000"/>
          <w:sz w:val="27"/>
          <w:szCs w:val="27"/>
        </w:rPr>
      </w:pPr>
      <w:r w:rsidRPr="00E52460">
        <w:rPr>
          <w:rFonts w:ascii="Calibri" w:eastAsia="Times New Roman" w:hAnsi="Calibri" w:cs="Segoe UI"/>
          <w:color w:val="000000"/>
        </w:rPr>
        <w:t>1.      Single event: This would provide an initial assessment, and allow subsequent monitoring to be tailored based on what was learned.</w:t>
      </w:r>
    </w:p>
    <w:p w:rsidR="00E52460" w:rsidRPr="00E52460" w:rsidRDefault="00E52460" w:rsidP="00E52460">
      <w:pPr>
        <w:spacing w:after="160" w:line="240" w:lineRule="auto"/>
        <w:ind w:hanging="360"/>
        <w:rPr>
          <w:rFonts w:ascii="Segoe UI" w:eastAsia="Times New Roman" w:hAnsi="Segoe UI" w:cs="Segoe UI"/>
          <w:color w:val="000000"/>
          <w:sz w:val="27"/>
          <w:szCs w:val="27"/>
        </w:rPr>
      </w:pPr>
      <w:r w:rsidRPr="00E52460">
        <w:rPr>
          <w:rFonts w:ascii="Calibri" w:eastAsia="Times New Roman" w:hAnsi="Calibri" w:cs="Segoe UI"/>
          <w:color w:val="000000"/>
        </w:rPr>
        <w:t>2.      More comprehensive monitoring: This would entail multiple monitoring events, providing more information than a single event.</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The trade-offs between the two options are that a single event is likely more efficient, but it will require more time to obtain results than starting out with the comprehensive monitoring.</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p w:rsidR="00E52460" w:rsidRDefault="00E52460" w:rsidP="00E52460">
      <w:pPr>
        <w:spacing w:after="0" w:line="240" w:lineRule="auto"/>
        <w:rPr>
          <w:rFonts w:ascii="Calibri" w:eastAsia="Times New Roman" w:hAnsi="Calibri" w:cs="Segoe UI"/>
          <w:b/>
          <w:bCs/>
          <w:color w:val="000000"/>
        </w:rPr>
      </w:pP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b/>
          <w:bCs/>
          <w:color w:val="000000"/>
        </w:rPr>
        <w:t>SURVEY</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b/>
          <w:bCs/>
          <w:color w:val="1F497D"/>
        </w:rPr>
        <w:t> </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Please provide your responses to Dave Dilks either electronically (</w:t>
      </w:r>
      <w:hyperlink r:id="rId7" w:tgtFrame="_blank" w:history="1">
        <w:r w:rsidRPr="00E52460">
          <w:rPr>
            <w:rFonts w:ascii="Calibri" w:eastAsia="Times New Roman" w:hAnsi="Calibri" w:cs="Segoe UI"/>
            <w:color w:val="0000FF"/>
            <w:u w:val="single"/>
          </w:rPr>
          <w:t>ddilks@limno.com</w:t>
        </w:r>
      </w:hyperlink>
      <w:r w:rsidRPr="00E52460">
        <w:rPr>
          <w:rFonts w:ascii="Calibri" w:eastAsia="Times New Roman" w:hAnsi="Calibri" w:cs="Segoe UI"/>
          <w:color w:val="000000"/>
        </w:rPr>
        <w:t>) or by fax (734-332-1212) by December 30.</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b/>
          <w:bCs/>
          <w:color w:val="000000"/>
        </w:rPr>
        <w:t> </w:t>
      </w:r>
    </w:p>
    <w:p w:rsidR="00E52460" w:rsidRPr="00E52460" w:rsidRDefault="00E52460" w:rsidP="00E52460">
      <w:pPr>
        <w:spacing w:after="160" w:line="240" w:lineRule="auto"/>
        <w:ind w:hanging="360"/>
        <w:rPr>
          <w:rFonts w:ascii="Segoe UI" w:eastAsia="Times New Roman" w:hAnsi="Segoe UI" w:cs="Segoe UI"/>
          <w:color w:val="000000"/>
          <w:sz w:val="27"/>
          <w:szCs w:val="27"/>
        </w:rPr>
      </w:pPr>
      <w:r w:rsidRPr="00E52460">
        <w:rPr>
          <w:rFonts w:ascii="Calibri" w:eastAsia="Times New Roman" w:hAnsi="Calibri" w:cs="Segoe UI"/>
          <w:color w:val="000000"/>
        </w:rPr>
        <w:t>1.      Please rank your interest in the following wet weather monitoring objectives as High, Medium, or Low. If you have objectives other than the ones listed, please add them.</w:t>
      </w:r>
    </w:p>
    <w:tbl>
      <w:tblPr>
        <w:tblW w:w="0" w:type="auto"/>
        <w:tblCellMar>
          <w:left w:w="0" w:type="dxa"/>
          <w:right w:w="0" w:type="dxa"/>
        </w:tblCellMar>
        <w:tblLook w:val="04A0"/>
      </w:tblPr>
      <w:tblGrid>
        <w:gridCol w:w="6565"/>
        <w:gridCol w:w="990"/>
        <w:gridCol w:w="900"/>
        <w:gridCol w:w="895"/>
      </w:tblGrid>
      <w:tr w:rsidR="00E52460" w:rsidRPr="00E52460" w:rsidTr="00E52460">
        <w:trPr>
          <w:trHeight w:val="306"/>
        </w:trPr>
        <w:tc>
          <w:tcPr>
            <w:tcW w:w="6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divId w:val="1418015598"/>
              <w:rPr>
                <w:rFonts w:ascii="Segoe UI" w:eastAsia="Times New Roman" w:hAnsi="Segoe UI" w:cs="Segoe UI"/>
                <w:color w:val="000000"/>
                <w:sz w:val="27"/>
                <w:szCs w:val="27"/>
              </w:rPr>
            </w:pPr>
            <w:r w:rsidRPr="00E52460">
              <w:rPr>
                <w:rFonts w:ascii="Calibri" w:eastAsia="Times New Roman" w:hAnsi="Calibri" w:cs="Segoe UI"/>
                <w:color w:val="000000"/>
              </w:rPr>
              <w:t>Objective</w:t>
            </w:r>
          </w:p>
        </w:tc>
        <w:tc>
          <w:tcPr>
            <w:tcW w:w="278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2460" w:rsidRPr="00E52460" w:rsidRDefault="00E52460" w:rsidP="00E52460">
            <w:pPr>
              <w:spacing w:after="0" w:line="240" w:lineRule="auto"/>
              <w:jc w:val="center"/>
              <w:rPr>
                <w:rFonts w:ascii="Segoe UI" w:eastAsia="Times New Roman" w:hAnsi="Segoe UI" w:cs="Segoe UI"/>
                <w:color w:val="000000"/>
                <w:sz w:val="27"/>
                <w:szCs w:val="27"/>
              </w:rPr>
            </w:pPr>
            <w:r w:rsidRPr="00E52460">
              <w:rPr>
                <w:rFonts w:ascii="Calibri" w:eastAsia="Times New Roman" w:hAnsi="Calibri" w:cs="Segoe UI"/>
                <w:color w:val="000000"/>
              </w:rPr>
              <w:t>Priority</w:t>
            </w:r>
          </w:p>
        </w:tc>
      </w:tr>
      <w:tr w:rsidR="00E52460" w:rsidRPr="00E52460" w:rsidTr="00E52460">
        <w:trPr>
          <w:trHeight w:val="306"/>
        </w:trPr>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460" w:rsidRPr="00E52460" w:rsidRDefault="00E52460" w:rsidP="00E52460">
            <w:pPr>
              <w:spacing w:after="0" w:line="240" w:lineRule="auto"/>
              <w:jc w:val="center"/>
              <w:rPr>
                <w:rFonts w:ascii="Segoe UI" w:eastAsia="Times New Roman" w:hAnsi="Segoe UI" w:cs="Segoe UI"/>
                <w:color w:val="000000"/>
                <w:sz w:val="27"/>
                <w:szCs w:val="27"/>
              </w:rPr>
            </w:pPr>
            <w:r w:rsidRPr="00E52460">
              <w:rPr>
                <w:rFonts w:ascii="Calibri" w:eastAsia="Times New Roman" w:hAnsi="Calibri" w:cs="Segoe UI"/>
                <w:color w:val="000000"/>
              </w:rPr>
              <w:t>L</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460" w:rsidRPr="00E52460" w:rsidRDefault="00E52460" w:rsidP="00E52460">
            <w:pPr>
              <w:spacing w:after="0" w:line="240" w:lineRule="auto"/>
              <w:jc w:val="center"/>
              <w:rPr>
                <w:rFonts w:ascii="Segoe UI" w:eastAsia="Times New Roman" w:hAnsi="Segoe UI" w:cs="Segoe UI"/>
                <w:color w:val="000000"/>
                <w:sz w:val="27"/>
                <w:szCs w:val="27"/>
              </w:rPr>
            </w:pPr>
            <w:r w:rsidRPr="00E52460">
              <w:rPr>
                <w:rFonts w:ascii="Calibri" w:eastAsia="Times New Roman" w:hAnsi="Calibri" w:cs="Segoe UI"/>
                <w:color w:val="000000"/>
              </w:rPr>
              <w:t>M</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460" w:rsidRPr="00E52460" w:rsidRDefault="00E52460" w:rsidP="00E52460">
            <w:pPr>
              <w:spacing w:after="0" w:line="240" w:lineRule="auto"/>
              <w:jc w:val="center"/>
              <w:rPr>
                <w:rFonts w:ascii="Segoe UI" w:eastAsia="Times New Roman" w:hAnsi="Segoe UI" w:cs="Segoe UI"/>
                <w:color w:val="000000"/>
                <w:sz w:val="27"/>
                <w:szCs w:val="27"/>
              </w:rPr>
            </w:pPr>
            <w:r w:rsidRPr="00E52460">
              <w:rPr>
                <w:rFonts w:ascii="Calibri" w:eastAsia="Times New Roman" w:hAnsi="Calibri" w:cs="Segoe UI"/>
                <w:color w:val="000000"/>
              </w:rPr>
              <w:t>H</w:t>
            </w:r>
          </w:p>
        </w:tc>
      </w:tr>
      <w:tr w:rsidR="00E52460" w:rsidRPr="00E52460" w:rsidTr="00E52460">
        <w:trPr>
          <w:trHeight w:val="306"/>
        </w:trPr>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Indirectly gain information about wet weather loads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tc>
      </w:tr>
      <w:tr w:rsidR="00E52460" w:rsidRPr="00E52460" w:rsidTr="00E52460">
        <w:trPr>
          <w:trHeight w:val="306"/>
        </w:trPr>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Directly measure wet weather-sensitive sources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tc>
      </w:tr>
      <w:tr w:rsidR="00E52460" w:rsidRPr="00E52460" w:rsidTr="00E52460">
        <w:trPr>
          <w:trHeight w:val="306"/>
        </w:trPr>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Better understand seasonal variability of river concentrations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tc>
      </w:tr>
      <w:tr w:rsidR="00E52460" w:rsidRPr="00E52460" w:rsidTr="00E52460">
        <w:trPr>
          <w:trHeight w:val="306"/>
        </w:trPr>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Other (specify)</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tc>
      </w:tr>
      <w:tr w:rsidR="00E52460" w:rsidRPr="00E52460" w:rsidTr="00E52460">
        <w:trPr>
          <w:trHeight w:val="306"/>
        </w:trPr>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Other (specify)</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E52460" w:rsidRPr="00E52460" w:rsidRDefault="00E52460" w:rsidP="00E52460">
            <w:pPr>
              <w:spacing w:after="12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tc>
      </w:tr>
    </w:tbl>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 </w:t>
      </w:r>
    </w:p>
    <w:p w:rsidR="00E52460" w:rsidRPr="00E52460" w:rsidRDefault="00E52460" w:rsidP="00E52460">
      <w:pPr>
        <w:spacing w:after="160" w:line="240" w:lineRule="auto"/>
        <w:ind w:hanging="360"/>
        <w:rPr>
          <w:rFonts w:ascii="Segoe UI" w:eastAsia="Times New Roman" w:hAnsi="Segoe UI" w:cs="Segoe UI"/>
          <w:color w:val="000000"/>
          <w:sz w:val="27"/>
          <w:szCs w:val="27"/>
        </w:rPr>
      </w:pPr>
      <w:r w:rsidRPr="00E52460">
        <w:rPr>
          <w:rFonts w:ascii="Calibri" w:eastAsia="Times New Roman" w:hAnsi="Calibri" w:cs="Segoe UI"/>
          <w:color w:val="000000"/>
        </w:rPr>
        <w:t>2.      Do you prefer implementing the monitoring as a:</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____   Single monitoring event, with results used to design subsequent monitoring efforts; or</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000000"/>
        </w:rPr>
        <w:t>____   Comprehensive monitoring entailing multiple monitoring events</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1F497D"/>
        </w:rPr>
        <w:t> </w:t>
      </w:r>
    </w:p>
    <w:p w:rsidR="00E52460" w:rsidRPr="00E52460" w:rsidRDefault="00E52460" w:rsidP="00E52460">
      <w:pPr>
        <w:spacing w:after="0" w:line="240" w:lineRule="auto"/>
        <w:rPr>
          <w:rFonts w:ascii="Segoe UI" w:eastAsia="Times New Roman" w:hAnsi="Segoe UI" w:cs="Segoe UI"/>
          <w:color w:val="000000"/>
          <w:sz w:val="27"/>
          <w:szCs w:val="27"/>
        </w:rPr>
      </w:pPr>
      <w:r w:rsidRPr="00E52460">
        <w:rPr>
          <w:rFonts w:ascii="Calibri" w:eastAsia="Times New Roman" w:hAnsi="Calibri" w:cs="Segoe UI"/>
          <w:color w:val="1F497D"/>
        </w:rPr>
        <w:t> </w:t>
      </w:r>
    </w:p>
    <w:p w:rsidR="00E52460" w:rsidRPr="00E52460" w:rsidRDefault="00E52460" w:rsidP="00E52460">
      <w:pPr>
        <w:spacing w:after="160" w:line="240" w:lineRule="auto"/>
        <w:ind w:hanging="360"/>
        <w:rPr>
          <w:rFonts w:ascii="Segoe UI" w:eastAsia="Times New Roman" w:hAnsi="Segoe UI" w:cs="Segoe UI"/>
          <w:color w:val="000000"/>
          <w:sz w:val="27"/>
          <w:szCs w:val="27"/>
        </w:rPr>
      </w:pPr>
      <w:r w:rsidRPr="00E52460">
        <w:rPr>
          <w:rFonts w:ascii="Calibri" w:eastAsia="Times New Roman" w:hAnsi="Calibri" w:cs="Segoe UI"/>
          <w:color w:val="000000"/>
        </w:rPr>
        <w:t>3.      Additional Comments (if any):</w:t>
      </w:r>
    </w:p>
    <w:p w:rsidR="00680993" w:rsidRPr="00E52460" w:rsidRDefault="00680993" w:rsidP="00E52460"/>
    <w:sectPr w:rsidR="00680993" w:rsidRPr="00E52460" w:rsidSect="0068099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412" w:rsidRDefault="00983412" w:rsidP="00983412">
      <w:pPr>
        <w:spacing w:after="0" w:line="240" w:lineRule="auto"/>
      </w:pPr>
      <w:r>
        <w:separator/>
      </w:r>
    </w:p>
  </w:endnote>
  <w:endnote w:type="continuationSeparator" w:id="0">
    <w:p w:rsidR="00983412" w:rsidRDefault="00983412" w:rsidP="00983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412" w:rsidRDefault="00983412" w:rsidP="00983412">
      <w:pPr>
        <w:spacing w:after="0" w:line="240" w:lineRule="auto"/>
      </w:pPr>
      <w:r>
        <w:separator/>
      </w:r>
    </w:p>
  </w:footnote>
  <w:footnote w:type="continuationSeparator" w:id="0">
    <w:p w:rsidR="00983412" w:rsidRDefault="00983412" w:rsidP="00983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12" w:rsidRDefault="00983412">
    <w:pPr>
      <w:pStyle w:val="Header"/>
    </w:pPr>
    <w:r>
      <w:t>12/9/15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A5870"/>
    <w:multiLevelType w:val="hybridMultilevel"/>
    <w:tmpl w:val="0756E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52460"/>
    <w:rsid w:val="00013584"/>
    <w:rsid w:val="005D4E35"/>
    <w:rsid w:val="00680993"/>
    <w:rsid w:val="00902410"/>
    <w:rsid w:val="00983412"/>
    <w:rsid w:val="00A40FBF"/>
    <w:rsid w:val="00B60E85"/>
    <w:rsid w:val="00E52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character" w:customStyle="1" w:styleId="apple-converted-space">
    <w:name w:val="apple-converted-space"/>
    <w:basedOn w:val="DefaultParagraphFont"/>
    <w:rsid w:val="00E52460"/>
  </w:style>
  <w:style w:type="character" w:styleId="Hyperlink">
    <w:name w:val="Hyperlink"/>
    <w:basedOn w:val="DefaultParagraphFont"/>
    <w:uiPriority w:val="99"/>
    <w:semiHidden/>
    <w:unhideWhenUsed/>
    <w:rsid w:val="00E52460"/>
    <w:rPr>
      <w:color w:val="0000FF"/>
      <w:u w:val="single"/>
    </w:rPr>
  </w:style>
  <w:style w:type="paragraph" w:styleId="ListParagraph">
    <w:name w:val="List Paragraph"/>
    <w:basedOn w:val="Normal"/>
    <w:uiPriority w:val="34"/>
    <w:qFormat/>
    <w:rsid w:val="00E52460"/>
    <w:pPr>
      <w:ind w:left="720"/>
      <w:contextualSpacing/>
    </w:pPr>
  </w:style>
  <w:style w:type="paragraph" w:styleId="Header">
    <w:name w:val="header"/>
    <w:basedOn w:val="Normal"/>
    <w:link w:val="HeaderChar"/>
    <w:uiPriority w:val="99"/>
    <w:semiHidden/>
    <w:unhideWhenUsed/>
    <w:rsid w:val="009834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3412"/>
  </w:style>
  <w:style w:type="paragraph" w:styleId="Footer">
    <w:name w:val="footer"/>
    <w:basedOn w:val="Normal"/>
    <w:link w:val="FooterChar"/>
    <w:uiPriority w:val="99"/>
    <w:semiHidden/>
    <w:unhideWhenUsed/>
    <w:rsid w:val="009834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3412"/>
  </w:style>
</w:styles>
</file>

<file path=word/webSettings.xml><?xml version="1.0" encoding="utf-8"?>
<w:webSettings xmlns:r="http://schemas.openxmlformats.org/officeDocument/2006/relationships" xmlns:w="http://schemas.openxmlformats.org/wordprocessingml/2006/main">
  <w:divs>
    <w:div w:id="205919517">
      <w:bodyDiv w:val="1"/>
      <w:marLeft w:val="0"/>
      <w:marRight w:val="0"/>
      <w:marTop w:val="0"/>
      <w:marBottom w:val="0"/>
      <w:divBdr>
        <w:top w:val="none" w:sz="0" w:space="0" w:color="auto"/>
        <w:left w:val="none" w:sz="0" w:space="0" w:color="auto"/>
        <w:bottom w:val="none" w:sz="0" w:space="0" w:color="auto"/>
        <w:right w:val="none" w:sz="0" w:space="0" w:color="auto"/>
      </w:divBdr>
      <w:divsChild>
        <w:div w:id="447748604">
          <w:marLeft w:val="0"/>
          <w:marRight w:val="0"/>
          <w:marTop w:val="0"/>
          <w:marBottom w:val="0"/>
          <w:divBdr>
            <w:top w:val="none" w:sz="0" w:space="0" w:color="auto"/>
            <w:left w:val="none" w:sz="0" w:space="0" w:color="auto"/>
            <w:bottom w:val="none" w:sz="0" w:space="0" w:color="auto"/>
            <w:right w:val="none" w:sz="0" w:space="0" w:color="auto"/>
          </w:divBdr>
        </w:div>
        <w:div w:id="1522860589">
          <w:marLeft w:val="0"/>
          <w:marRight w:val="0"/>
          <w:marTop w:val="0"/>
          <w:marBottom w:val="0"/>
          <w:divBdr>
            <w:top w:val="none" w:sz="0" w:space="0" w:color="auto"/>
            <w:left w:val="none" w:sz="0" w:space="0" w:color="auto"/>
            <w:bottom w:val="none" w:sz="0" w:space="0" w:color="auto"/>
            <w:right w:val="none" w:sz="0" w:space="0" w:color="auto"/>
          </w:divBdr>
        </w:div>
        <w:div w:id="180247754">
          <w:marLeft w:val="0"/>
          <w:marRight w:val="0"/>
          <w:marTop w:val="0"/>
          <w:marBottom w:val="0"/>
          <w:divBdr>
            <w:top w:val="none" w:sz="0" w:space="0" w:color="auto"/>
            <w:left w:val="none" w:sz="0" w:space="0" w:color="auto"/>
            <w:bottom w:val="none" w:sz="0" w:space="0" w:color="auto"/>
            <w:right w:val="none" w:sz="0" w:space="0" w:color="auto"/>
          </w:divBdr>
        </w:div>
        <w:div w:id="1476415525">
          <w:marLeft w:val="0"/>
          <w:marRight w:val="0"/>
          <w:marTop w:val="0"/>
          <w:marBottom w:val="0"/>
          <w:divBdr>
            <w:top w:val="none" w:sz="0" w:space="0" w:color="auto"/>
            <w:left w:val="none" w:sz="0" w:space="0" w:color="auto"/>
            <w:bottom w:val="none" w:sz="0" w:space="0" w:color="auto"/>
            <w:right w:val="none" w:sz="0" w:space="0" w:color="auto"/>
          </w:divBdr>
        </w:div>
        <w:div w:id="806506300">
          <w:marLeft w:val="360"/>
          <w:marRight w:val="0"/>
          <w:marTop w:val="0"/>
          <w:marBottom w:val="120"/>
          <w:divBdr>
            <w:top w:val="none" w:sz="0" w:space="0" w:color="auto"/>
            <w:left w:val="none" w:sz="0" w:space="0" w:color="auto"/>
            <w:bottom w:val="none" w:sz="0" w:space="0" w:color="auto"/>
            <w:right w:val="none" w:sz="0" w:space="0" w:color="auto"/>
          </w:divBdr>
        </w:div>
        <w:div w:id="1662001900">
          <w:marLeft w:val="360"/>
          <w:marRight w:val="0"/>
          <w:marTop w:val="0"/>
          <w:marBottom w:val="0"/>
          <w:divBdr>
            <w:top w:val="none" w:sz="0" w:space="0" w:color="auto"/>
            <w:left w:val="none" w:sz="0" w:space="0" w:color="auto"/>
            <w:bottom w:val="none" w:sz="0" w:space="0" w:color="auto"/>
            <w:right w:val="none" w:sz="0" w:space="0" w:color="auto"/>
          </w:divBdr>
        </w:div>
        <w:div w:id="1443844069">
          <w:marLeft w:val="720"/>
          <w:marRight w:val="0"/>
          <w:marTop w:val="0"/>
          <w:marBottom w:val="0"/>
          <w:divBdr>
            <w:top w:val="none" w:sz="0" w:space="0" w:color="auto"/>
            <w:left w:val="none" w:sz="0" w:space="0" w:color="auto"/>
            <w:bottom w:val="none" w:sz="0" w:space="0" w:color="auto"/>
            <w:right w:val="none" w:sz="0" w:space="0" w:color="auto"/>
          </w:divBdr>
        </w:div>
        <w:div w:id="837231870">
          <w:marLeft w:val="720"/>
          <w:marRight w:val="0"/>
          <w:marTop w:val="0"/>
          <w:marBottom w:val="0"/>
          <w:divBdr>
            <w:top w:val="none" w:sz="0" w:space="0" w:color="auto"/>
            <w:left w:val="none" w:sz="0" w:space="0" w:color="auto"/>
            <w:bottom w:val="none" w:sz="0" w:space="0" w:color="auto"/>
            <w:right w:val="none" w:sz="0" w:space="0" w:color="auto"/>
          </w:divBdr>
        </w:div>
        <w:div w:id="829097072">
          <w:marLeft w:val="720"/>
          <w:marRight w:val="0"/>
          <w:marTop w:val="0"/>
          <w:marBottom w:val="0"/>
          <w:divBdr>
            <w:top w:val="none" w:sz="0" w:space="0" w:color="auto"/>
            <w:left w:val="none" w:sz="0" w:space="0" w:color="auto"/>
            <w:bottom w:val="none" w:sz="0" w:space="0" w:color="auto"/>
            <w:right w:val="none" w:sz="0" w:space="0" w:color="auto"/>
          </w:divBdr>
        </w:div>
        <w:div w:id="1168328815">
          <w:marLeft w:val="360"/>
          <w:marRight w:val="0"/>
          <w:marTop w:val="0"/>
          <w:marBottom w:val="120"/>
          <w:divBdr>
            <w:top w:val="none" w:sz="0" w:space="0" w:color="auto"/>
            <w:left w:val="none" w:sz="0" w:space="0" w:color="auto"/>
            <w:bottom w:val="none" w:sz="0" w:space="0" w:color="auto"/>
            <w:right w:val="none" w:sz="0" w:space="0" w:color="auto"/>
          </w:divBdr>
        </w:div>
        <w:div w:id="1541821017">
          <w:marLeft w:val="360"/>
          <w:marRight w:val="0"/>
          <w:marTop w:val="0"/>
          <w:marBottom w:val="0"/>
          <w:divBdr>
            <w:top w:val="none" w:sz="0" w:space="0" w:color="auto"/>
            <w:left w:val="none" w:sz="0" w:space="0" w:color="auto"/>
            <w:bottom w:val="none" w:sz="0" w:space="0" w:color="auto"/>
            <w:right w:val="none" w:sz="0" w:space="0" w:color="auto"/>
          </w:divBdr>
        </w:div>
        <w:div w:id="1275868178">
          <w:marLeft w:val="360"/>
          <w:marRight w:val="0"/>
          <w:marTop w:val="0"/>
          <w:marBottom w:val="0"/>
          <w:divBdr>
            <w:top w:val="none" w:sz="0" w:space="0" w:color="auto"/>
            <w:left w:val="none" w:sz="0" w:space="0" w:color="auto"/>
            <w:bottom w:val="none" w:sz="0" w:space="0" w:color="auto"/>
            <w:right w:val="none" w:sz="0" w:space="0" w:color="auto"/>
          </w:divBdr>
        </w:div>
        <w:div w:id="720986068">
          <w:marLeft w:val="360"/>
          <w:marRight w:val="0"/>
          <w:marTop w:val="0"/>
          <w:marBottom w:val="120"/>
          <w:divBdr>
            <w:top w:val="none" w:sz="0" w:space="0" w:color="auto"/>
            <w:left w:val="none" w:sz="0" w:space="0" w:color="auto"/>
            <w:bottom w:val="none" w:sz="0" w:space="0" w:color="auto"/>
            <w:right w:val="none" w:sz="0" w:space="0" w:color="auto"/>
          </w:divBdr>
        </w:div>
        <w:div w:id="1941911977">
          <w:marLeft w:val="360"/>
          <w:marRight w:val="0"/>
          <w:marTop w:val="0"/>
          <w:marBottom w:val="0"/>
          <w:divBdr>
            <w:top w:val="none" w:sz="0" w:space="0" w:color="auto"/>
            <w:left w:val="none" w:sz="0" w:space="0" w:color="auto"/>
            <w:bottom w:val="none" w:sz="0" w:space="0" w:color="auto"/>
            <w:right w:val="none" w:sz="0" w:space="0" w:color="auto"/>
          </w:divBdr>
        </w:div>
        <w:div w:id="648289538">
          <w:marLeft w:val="360"/>
          <w:marRight w:val="0"/>
          <w:marTop w:val="0"/>
          <w:marBottom w:val="0"/>
          <w:divBdr>
            <w:top w:val="none" w:sz="0" w:space="0" w:color="auto"/>
            <w:left w:val="none" w:sz="0" w:space="0" w:color="auto"/>
            <w:bottom w:val="none" w:sz="0" w:space="0" w:color="auto"/>
            <w:right w:val="none" w:sz="0" w:space="0" w:color="auto"/>
          </w:divBdr>
        </w:div>
        <w:div w:id="1758134657">
          <w:marLeft w:val="0"/>
          <w:marRight w:val="0"/>
          <w:marTop w:val="0"/>
          <w:marBottom w:val="0"/>
          <w:divBdr>
            <w:top w:val="none" w:sz="0" w:space="0" w:color="auto"/>
            <w:left w:val="none" w:sz="0" w:space="0" w:color="auto"/>
            <w:bottom w:val="none" w:sz="0" w:space="0" w:color="auto"/>
            <w:right w:val="none" w:sz="0" w:space="0" w:color="auto"/>
          </w:divBdr>
        </w:div>
        <w:div w:id="978848310">
          <w:marLeft w:val="720"/>
          <w:marRight w:val="0"/>
          <w:marTop w:val="0"/>
          <w:marBottom w:val="0"/>
          <w:divBdr>
            <w:top w:val="none" w:sz="0" w:space="0" w:color="auto"/>
            <w:left w:val="none" w:sz="0" w:space="0" w:color="auto"/>
            <w:bottom w:val="none" w:sz="0" w:space="0" w:color="auto"/>
            <w:right w:val="none" w:sz="0" w:space="0" w:color="auto"/>
          </w:divBdr>
        </w:div>
        <w:div w:id="1395621723">
          <w:marLeft w:val="720"/>
          <w:marRight w:val="0"/>
          <w:marTop w:val="0"/>
          <w:marBottom w:val="160"/>
          <w:divBdr>
            <w:top w:val="none" w:sz="0" w:space="0" w:color="auto"/>
            <w:left w:val="none" w:sz="0" w:space="0" w:color="auto"/>
            <w:bottom w:val="none" w:sz="0" w:space="0" w:color="auto"/>
            <w:right w:val="none" w:sz="0" w:space="0" w:color="auto"/>
          </w:divBdr>
        </w:div>
        <w:div w:id="32730696">
          <w:marLeft w:val="0"/>
          <w:marRight w:val="0"/>
          <w:marTop w:val="0"/>
          <w:marBottom w:val="0"/>
          <w:divBdr>
            <w:top w:val="none" w:sz="0" w:space="0" w:color="auto"/>
            <w:left w:val="none" w:sz="0" w:space="0" w:color="auto"/>
            <w:bottom w:val="none" w:sz="0" w:space="0" w:color="auto"/>
            <w:right w:val="none" w:sz="0" w:space="0" w:color="auto"/>
          </w:divBdr>
        </w:div>
        <w:div w:id="1534927127">
          <w:marLeft w:val="0"/>
          <w:marRight w:val="0"/>
          <w:marTop w:val="0"/>
          <w:marBottom w:val="0"/>
          <w:divBdr>
            <w:top w:val="none" w:sz="0" w:space="0" w:color="auto"/>
            <w:left w:val="none" w:sz="0" w:space="0" w:color="auto"/>
            <w:bottom w:val="none" w:sz="0" w:space="0" w:color="auto"/>
            <w:right w:val="none" w:sz="0" w:space="0" w:color="auto"/>
          </w:divBdr>
        </w:div>
        <w:div w:id="93283345">
          <w:marLeft w:val="0"/>
          <w:marRight w:val="0"/>
          <w:marTop w:val="0"/>
          <w:marBottom w:val="0"/>
          <w:divBdr>
            <w:top w:val="none" w:sz="0" w:space="0" w:color="auto"/>
            <w:left w:val="none" w:sz="0" w:space="0" w:color="auto"/>
            <w:bottom w:val="none" w:sz="0" w:space="0" w:color="auto"/>
            <w:right w:val="none" w:sz="0" w:space="0" w:color="auto"/>
          </w:divBdr>
        </w:div>
        <w:div w:id="238560136">
          <w:marLeft w:val="0"/>
          <w:marRight w:val="0"/>
          <w:marTop w:val="0"/>
          <w:marBottom w:val="0"/>
          <w:divBdr>
            <w:top w:val="none" w:sz="0" w:space="0" w:color="auto"/>
            <w:left w:val="none" w:sz="0" w:space="0" w:color="auto"/>
            <w:bottom w:val="none" w:sz="0" w:space="0" w:color="auto"/>
            <w:right w:val="none" w:sz="0" w:space="0" w:color="auto"/>
          </w:divBdr>
        </w:div>
        <w:div w:id="420953136">
          <w:marLeft w:val="0"/>
          <w:marRight w:val="0"/>
          <w:marTop w:val="0"/>
          <w:marBottom w:val="0"/>
          <w:divBdr>
            <w:top w:val="none" w:sz="0" w:space="0" w:color="auto"/>
            <w:left w:val="none" w:sz="0" w:space="0" w:color="auto"/>
            <w:bottom w:val="none" w:sz="0" w:space="0" w:color="auto"/>
            <w:right w:val="none" w:sz="0" w:space="0" w:color="auto"/>
          </w:divBdr>
        </w:div>
        <w:div w:id="279799567">
          <w:marLeft w:val="0"/>
          <w:marRight w:val="0"/>
          <w:marTop w:val="0"/>
          <w:marBottom w:val="0"/>
          <w:divBdr>
            <w:top w:val="none" w:sz="0" w:space="0" w:color="auto"/>
            <w:left w:val="none" w:sz="0" w:space="0" w:color="auto"/>
            <w:bottom w:val="none" w:sz="0" w:space="0" w:color="auto"/>
            <w:right w:val="none" w:sz="0" w:space="0" w:color="auto"/>
          </w:divBdr>
        </w:div>
        <w:div w:id="1517647225">
          <w:marLeft w:val="360"/>
          <w:marRight w:val="0"/>
          <w:marTop w:val="0"/>
          <w:marBottom w:val="160"/>
          <w:divBdr>
            <w:top w:val="none" w:sz="0" w:space="0" w:color="auto"/>
            <w:left w:val="none" w:sz="0" w:space="0" w:color="auto"/>
            <w:bottom w:val="none" w:sz="0" w:space="0" w:color="auto"/>
            <w:right w:val="none" w:sz="0" w:space="0" w:color="auto"/>
          </w:divBdr>
        </w:div>
        <w:div w:id="1418015598">
          <w:marLeft w:val="0"/>
          <w:marRight w:val="0"/>
          <w:marTop w:val="0"/>
          <w:marBottom w:val="120"/>
          <w:divBdr>
            <w:top w:val="none" w:sz="0" w:space="0" w:color="auto"/>
            <w:left w:val="none" w:sz="0" w:space="0" w:color="auto"/>
            <w:bottom w:val="none" w:sz="0" w:space="0" w:color="auto"/>
            <w:right w:val="none" w:sz="0" w:space="0" w:color="auto"/>
          </w:divBdr>
        </w:div>
        <w:div w:id="577515625">
          <w:marLeft w:val="0"/>
          <w:marRight w:val="0"/>
          <w:marTop w:val="0"/>
          <w:marBottom w:val="120"/>
          <w:divBdr>
            <w:top w:val="none" w:sz="0" w:space="0" w:color="auto"/>
            <w:left w:val="none" w:sz="0" w:space="0" w:color="auto"/>
            <w:bottom w:val="none" w:sz="0" w:space="0" w:color="auto"/>
            <w:right w:val="none" w:sz="0" w:space="0" w:color="auto"/>
          </w:divBdr>
        </w:div>
        <w:div w:id="1222518353">
          <w:marLeft w:val="0"/>
          <w:marRight w:val="0"/>
          <w:marTop w:val="0"/>
          <w:marBottom w:val="120"/>
          <w:divBdr>
            <w:top w:val="none" w:sz="0" w:space="0" w:color="auto"/>
            <w:left w:val="none" w:sz="0" w:space="0" w:color="auto"/>
            <w:bottom w:val="none" w:sz="0" w:space="0" w:color="auto"/>
            <w:right w:val="none" w:sz="0" w:space="0" w:color="auto"/>
          </w:divBdr>
        </w:div>
        <w:div w:id="134883214">
          <w:marLeft w:val="0"/>
          <w:marRight w:val="0"/>
          <w:marTop w:val="0"/>
          <w:marBottom w:val="0"/>
          <w:divBdr>
            <w:top w:val="none" w:sz="0" w:space="0" w:color="auto"/>
            <w:left w:val="none" w:sz="0" w:space="0" w:color="auto"/>
            <w:bottom w:val="none" w:sz="0" w:space="0" w:color="auto"/>
            <w:right w:val="none" w:sz="0" w:space="0" w:color="auto"/>
          </w:divBdr>
        </w:div>
        <w:div w:id="106315852">
          <w:marLeft w:val="0"/>
          <w:marRight w:val="0"/>
          <w:marTop w:val="0"/>
          <w:marBottom w:val="0"/>
          <w:divBdr>
            <w:top w:val="none" w:sz="0" w:space="0" w:color="auto"/>
            <w:left w:val="none" w:sz="0" w:space="0" w:color="auto"/>
            <w:bottom w:val="none" w:sz="0" w:space="0" w:color="auto"/>
            <w:right w:val="none" w:sz="0" w:space="0" w:color="auto"/>
          </w:divBdr>
        </w:div>
        <w:div w:id="1355689796">
          <w:marLeft w:val="0"/>
          <w:marRight w:val="0"/>
          <w:marTop w:val="0"/>
          <w:marBottom w:val="0"/>
          <w:divBdr>
            <w:top w:val="none" w:sz="0" w:space="0" w:color="auto"/>
            <w:left w:val="none" w:sz="0" w:space="0" w:color="auto"/>
            <w:bottom w:val="none" w:sz="0" w:space="0" w:color="auto"/>
            <w:right w:val="none" w:sz="0" w:space="0" w:color="auto"/>
          </w:divBdr>
        </w:div>
        <w:div w:id="1787776864">
          <w:marLeft w:val="0"/>
          <w:marRight w:val="0"/>
          <w:marTop w:val="0"/>
          <w:marBottom w:val="120"/>
          <w:divBdr>
            <w:top w:val="none" w:sz="0" w:space="0" w:color="auto"/>
            <w:left w:val="none" w:sz="0" w:space="0" w:color="auto"/>
            <w:bottom w:val="none" w:sz="0" w:space="0" w:color="auto"/>
            <w:right w:val="none" w:sz="0" w:space="0" w:color="auto"/>
          </w:divBdr>
        </w:div>
        <w:div w:id="791090288">
          <w:marLeft w:val="0"/>
          <w:marRight w:val="0"/>
          <w:marTop w:val="0"/>
          <w:marBottom w:val="120"/>
          <w:divBdr>
            <w:top w:val="none" w:sz="0" w:space="0" w:color="auto"/>
            <w:left w:val="none" w:sz="0" w:space="0" w:color="auto"/>
            <w:bottom w:val="none" w:sz="0" w:space="0" w:color="auto"/>
            <w:right w:val="none" w:sz="0" w:space="0" w:color="auto"/>
          </w:divBdr>
        </w:div>
        <w:div w:id="473643916">
          <w:marLeft w:val="0"/>
          <w:marRight w:val="0"/>
          <w:marTop w:val="0"/>
          <w:marBottom w:val="120"/>
          <w:divBdr>
            <w:top w:val="none" w:sz="0" w:space="0" w:color="auto"/>
            <w:left w:val="none" w:sz="0" w:space="0" w:color="auto"/>
            <w:bottom w:val="none" w:sz="0" w:space="0" w:color="auto"/>
            <w:right w:val="none" w:sz="0" w:space="0" w:color="auto"/>
          </w:divBdr>
        </w:div>
        <w:div w:id="58285685">
          <w:marLeft w:val="0"/>
          <w:marRight w:val="0"/>
          <w:marTop w:val="0"/>
          <w:marBottom w:val="120"/>
          <w:divBdr>
            <w:top w:val="none" w:sz="0" w:space="0" w:color="auto"/>
            <w:left w:val="none" w:sz="0" w:space="0" w:color="auto"/>
            <w:bottom w:val="none" w:sz="0" w:space="0" w:color="auto"/>
            <w:right w:val="none" w:sz="0" w:space="0" w:color="auto"/>
          </w:divBdr>
        </w:div>
        <w:div w:id="1191533844">
          <w:marLeft w:val="0"/>
          <w:marRight w:val="0"/>
          <w:marTop w:val="0"/>
          <w:marBottom w:val="0"/>
          <w:divBdr>
            <w:top w:val="none" w:sz="0" w:space="0" w:color="auto"/>
            <w:left w:val="none" w:sz="0" w:space="0" w:color="auto"/>
            <w:bottom w:val="none" w:sz="0" w:space="0" w:color="auto"/>
            <w:right w:val="none" w:sz="0" w:space="0" w:color="auto"/>
          </w:divBdr>
        </w:div>
        <w:div w:id="2100446362">
          <w:marLeft w:val="0"/>
          <w:marRight w:val="0"/>
          <w:marTop w:val="0"/>
          <w:marBottom w:val="120"/>
          <w:divBdr>
            <w:top w:val="none" w:sz="0" w:space="0" w:color="auto"/>
            <w:left w:val="none" w:sz="0" w:space="0" w:color="auto"/>
            <w:bottom w:val="none" w:sz="0" w:space="0" w:color="auto"/>
            <w:right w:val="none" w:sz="0" w:space="0" w:color="auto"/>
          </w:divBdr>
        </w:div>
        <w:div w:id="1681470456">
          <w:marLeft w:val="0"/>
          <w:marRight w:val="0"/>
          <w:marTop w:val="0"/>
          <w:marBottom w:val="120"/>
          <w:divBdr>
            <w:top w:val="none" w:sz="0" w:space="0" w:color="auto"/>
            <w:left w:val="none" w:sz="0" w:space="0" w:color="auto"/>
            <w:bottom w:val="none" w:sz="0" w:space="0" w:color="auto"/>
            <w:right w:val="none" w:sz="0" w:space="0" w:color="auto"/>
          </w:divBdr>
        </w:div>
        <w:div w:id="1136794340">
          <w:marLeft w:val="0"/>
          <w:marRight w:val="0"/>
          <w:marTop w:val="0"/>
          <w:marBottom w:val="120"/>
          <w:divBdr>
            <w:top w:val="none" w:sz="0" w:space="0" w:color="auto"/>
            <w:left w:val="none" w:sz="0" w:space="0" w:color="auto"/>
            <w:bottom w:val="none" w:sz="0" w:space="0" w:color="auto"/>
            <w:right w:val="none" w:sz="0" w:space="0" w:color="auto"/>
          </w:divBdr>
        </w:div>
        <w:div w:id="820774067">
          <w:marLeft w:val="0"/>
          <w:marRight w:val="0"/>
          <w:marTop w:val="0"/>
          <w:marBottom w:val="120"/>
          <w:divBdr>
            <w:top w:val="none" w:sz="0" w:space="0" w:color="auto"/>
            <w:left w:val="none" w:sz="0" w:space="0" w:color="auto"/>
            <w:bottom w:val="none" w:sz="0" w:space="0" w:color="auto"/>
            <w:right w:val="none" w:sz="0" w:space="0" w:color="auto"/>
          </w:divBdr>
        </w:div>
        <w:div w:id="1391033861">
          <w:marLeft w:val="0"/>
          <w:marRight w:val="0"/>
          <w:marTop w:val="0"/>
          <w:marBottom w:val="120"/>
          <w:divBdr>
            <w:top w:val="none" w:sz="0" w:space="0" w:color="auto"/>
            <w:left w:val="none" w:sz="0" w:space="0" w:color="auto"/>
            <w:bottom w:val="none" w:sz="0" w:space="0" w:color="auto"/>
            <w:right w:val="none" w:sz="0" w:space="0" w:color="auto"/>
          </w:divBdr>
        </w:div>
        <w:div w:id="917248399">
          <w:marLeft w:val="0"/>
          <w:marRight w:val="0"/>
          <w:marTop w:val="0"/>
          <w:marBottom w:val="120"/>
          <w:divBdr>
            <w:top w:val="none" w:sz="0" w:space="0" w:color="auto"/>
            <w:left w:val="none" w:sz="0" w:space="0" w:color="auto"/>
            <w:bottom w:val="none" w:sz="0" w:space="0" w:color="auto"/>
            <w:right w:val="none" w:sz="0" w:space="0" w:color="auto"/>
          </w:divBdr>
        </w:div>
        <w:div w:id="301545493">
          <w:marLeft w:val="0"/>
          <w:marRight w:val="0"/>
          <w:marTop w:val="0"/>
          <w:marBottom w:val="120"/>
          <w:divBdr>
            <w:top w:val="none" w:sz="0" w:space="0" w:color="auto"/>
            <w:left w:val="none" w:sz="0" w:space="0" w:color="auto"/>
            <w:bottom w:val="none" w:sz="0" w:space="0" w:color="auto"/>
            <w:right w:val="none" w:sz="0" w:space="0" w:color="auto"/>
          </w:divBdr>
        </w:div>
        <w:div w:id="675884560">
          <w:marLeft w:val="0"/>
          <w:marRight w:val="0"/>
          <w:marTop w:val="0"/>
          <w:marBottom w:val="120"/>
          <w:divBdr>
            <w:top w:val="none" w:sz="0" w:space="0" w:color="auto"/>
            <w:left w:val="none" w:sz="0" w:space="0" w:color="auto"/>
            <w:bottom w:val="none" w:sz="0" w:space="0" w:color="auto"/>
            <w:right w:val="none" w:sz="0" w:space="0" w:color="auto"/>
          </w:divBdr>
        </w:div>
        <w:div w:id="723917181">
          <w:marLeft w:val="0"/>
          <w:marRight w:val="0"/>
          <w:marTop w:val="0"/>
          <w:marBottom w:val="120"/>
          <w:divBdr>
            <w:top w:val="none" w:sz="0" w:space="0" w:color="auto"/>
            <w:left w:val="none" w:sz="0" w:space="0" w:color="auto"/>
            <w:bottom w:val="none" w:sz="0" w:space="0" w:color="auto"/>
            <w:right w:val="none" w:sz="0" w:space="0" w:color="auto"/>
          </w:divBdr>
        </w:div>
        <w:div w:id="1928153688">
          <w:marLeft w:val="0"/>
          <w:marRight w:val="0"/>
          <w:marTop w:val="0"/>
          <w:marBottom w:val="120"/>
          <w:divBdr>
            <w:top w:val="none" w:sz="0" w:space="0" w:color="auto"/>
            <w:left w:val="none" w:sz="0" w:space="0" w:color="auto"/>
            <w:bottom w:val="none" w:sz="0" w:space="0" w:color="auto"/>
            <w:right w:val="none" w:sz="0" w:space="0" w:color="auto"/>
          </w:divBdr>
        </w:div>
        <w:div w:id="1030454627">
          <w:marLeft w:val="0"/>
          <w:marRight w:val="0"/>
          <w:marTop w:val="0"/>
          <w:marBottom w:val="120"/>
          <w:divBdr>
            <w:top w:val="none" w:sz="0" w:space="0" w:color="auto"/>
            <w:left w:val="none" w:sz="0" w:space="0" w:color="auto"/>
            <w:bottom w:val="none" w:sz="0" w:space="0" w:color="auto"/>
            <w:right w:val="none" w:sz="0" w:space="0" w:color="auto"/>
          </w:divBdr>
        </w:div>
        <w:div w:id="1802310644">
          <w:marLeft w:val="0"/>
          <w:marRight w:val="0"/>
          <w:marTop w:val="0"/>
          <w:marBottom w:val="0"/>
          <w:divBdr>
            <w:top w:val="none" w:sz="0" w:space="0" w:color="auto"/>
            <w:left w:val="none" w:sz="0" w:space="0" w:color="auto"/>
            <w:bottom w:val="none" w:sz="0" w:space="0" w:color="auto"/>
            <w:right w:val="none" w:sz="0" w:space="0" w:color="auto"/>
          </w:divBdr>
        </w:div>
        <w:div w:id="1997026121">
          <w:marLeft w:val="360"/>
          <w:marRight w:val="0"/>
          <w:marTop w:val="0"/>
          <w:marBottom w:val="160"/>
          <w:divBdr>
            <w:top w:val="none" w:sz="0" w:space="0" w:color="auto"/>
            <w:left w:val="none" w:sz="0" w:space="0" w:color="auto"/>
            <w:bottom w:val="none" w:sz="0" w:space="0" w:color="auto"/>
            <w:right w:val="none" w:sz="0" w:space="0" w:color="auto"/>
          </w:divBdr>
        </w:div>
        <w:div w:id="299504951">
          <w:marLeft w:val="360"/>
          <w:marRight w:val="0"/>
          <w:marTop w:val="0"/>
          <w:marBottom w:val="0"/>
          <w:divBdr>
            <w:top w:val="none" w:sz="0" w:space="0" w:color="auto"/>
            <w:left w:val="none" w:sz="0" w:space="0" w:color="auto"/>
            <w:bottom w:val="none" w:sz="0" w:space="0" w:color="auto"/>
            <w:right w:val="none" w:sz="0" w:space="0" w:color="auto"/>
          </w:divBdr>
        </w:div>
        <w:div w:id="1833449958">
          <w:marLeft w:val="360"/>
          <w:marRight w:val="0"/>
          <w:marTop w:val="0"/>
          <w:marBottom w:val="0"/>
          <w:divBdr>
            <w:top w:val="none" w:sz="0" w:space="0" w:color="auto"/>
            <w:left w:val="none" w:sz="0" w:space="0" w:color="auto"/>
            <w:bottom w:val="none" w:sz="0" w:space="0" w:color="auto"/>
            <w:right w:val="none" w:sz="0" w:space="0" w:color="auto"/>
          </w:divBdr>
        </w:div>
        <w:div w:id="1411081229">
          <w:marLeft w:val="360"/>
          <w:marRight w:val="0"/>
          <w:marTop w:val="0"/>
          <w:marBottom w:val="0"/>
          <w:divBdr>
            <w:top w:val="none" w:sz="0" w:space="0" w:color="auto"/>
            <w:left w:val="none" w:sz="0" w:space="0" w:color="auto"/>
            <w:bottom w:val="none" w:sz="0" w:space="0" w:color="auto"/>
            <w:right w:val="none" w:sz="0" w:space="0" w:color="auto"/>
          </w:divBdr>
        </w:div>
        <w:div w:id="1868568336">
          <w:marLeft w:val="0"/>
          <w:marRight w:val="0"/>
          <w:marTop w:val="0"/>
          <w:marBottom w:val="0"/>
          <w:divBdr>
            <w:top w:val="none" w:sz="0" w:space="0" w:color="auto"/>
            <w:left w:val="none" w:sz="0" w:space="0" w:color="auto"/>
            <w:bottom w:val="none" w:sz="0" w:space="0" w:color="auto"/>
            <w:right w:val="none" w:sz="0" w:space="0" w:color="auto"/>
          </w:divBdr>
        </w:div>
        <w:div w:id="1407075363">
          <w:marLeft w:val="360"/>
          <w:marRight w:val="0"/>
          <w:marTop w:val="0"/>
          <w:marBottom w:val="16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nect.wsu.edu/owa/redir.aspx?SURL=t6hRHsTm_hOoZoOYPorZAG_OnExNIL8ah4Jk3SlbarmlWEMG3gDTCG0AYQBpAGwAdABvADoAZABkAGkAbABrAHMAQABsAGkAbQBuAG8ALgBjAG8AbQA.&amp;URL=mailto%3addilks%40lim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4</cp:revision>
  <dcterms:created xsi:type="dcterms:W3CDTF">2015-12-09T21:40:00Z</dcterms:created>
  <dcterms:modified xsi:type="dcterms:W3CDTF">2015-12-09T22:29:00Z</dcterms:modified>
</cp:coreProperties>
</file>