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93" w:rsidRPr="002860E7" w:rsidRDefault="002860E7" w:rsidP="000D526B">
      <w:pPr>
        <w:spacing w:after="0" w:line="240" w:lineRule="auto"/>
        <w:jc w:val="center"/>
        <w:rPr>
          <w:b/>
          <w:sz w:val="28"/>
          <w:szCs w:val="28"/>
        </w:rPr>
      </w:pPr>
      <w:r w:rsidRPr="002860E7">
        <w:rPr>
          <w:b/>
          <w:sz w:val="28"/>
          <w:szCs w:val="28"/>
        </w:rPr>
        <w:t>Spokane River Regional Toxics Task Force</w:t>
      </w:r>
    </w:p>
    <w:p w:rsidR="002860E7" w:rsidRDefault="002860E7" w:rsidP="000D526B">
      <w:pPr>
        <w:spacing w:after="0" w:line="240" w:lineRule="auto"/>
        <w:jc w:val="center"/>
      </w:pPr>
      <w:r>
        <w:t>Facilitated by the William D. Ruckelshaus Center (Chris Page and Kara Whitman)</w:t>
      </w:r>
    </w:p>
    <w:p w:rsidR="002860E7" w:rsidRDefault="002860E7" w:rsidP="000D526B">
      <w:pPr>
        <w:spacing w:after="0" w:line="240" w:lineRule="auto"/>
        <w:jc w:val="center"/>
      </w:pPr>
      <w:r>
        <w:t xml:space="preserve">January 25, </w:t>
      </w:r>
      <w:r w:rsidR="006F309C">
        <w:t>2017 | 9:00 a.m. -- 12:30 p.m.</w:t>
      </w:r>
    </w:p>
    <w:p w:rsidR="002860E7" w:rsidRDefault="002860E7" w:rsidP="000D526B">
      <w:pPr>
        <w:spacing w:after="0" w:line="240" w:lineRule="auto"/>
        <w:jc w:val="center"/>
      </w:pPr>
      <w:r>
        <w:t>Liberty Lake Sewer and Water District | 22510 E. Mission Ave. | Liberty Lake, WA</w:t>
      </w:r>
    </w:p>
    <w:p w:rsidR="002860E7" w:rsidRDefault="002860E7" w:rsidP="000D526B">
      <w:pPr>
        <w:spacing w:after="0" w:line="240" w:lineRule="auto"/>
        <w:jc w:val="center"/>
      </w:pPr>
      <w:r>
        <w:t xml:space="preserve">Meeting Documents: </w:t>
      </w:r>
      <w:hyperlink r:id="rId7" w:history="1">
        <w:r w:rsidRPr="004F2BB9">
          <w:rPr>
            <w:rStyle w:val="Hyperlink"/>
          </w:rPr>
          <w:t>http://srrttf.org/?p=7542</w:t>
        </w:r>
      </w:hyperlink>
    </w:p>
    <w:p w:rsidR="002860E7" w:rsidRPr="0008481A" w:rsidRDefault="002860E7" w:rsidP="000D526B">
      <w:pPr>
        <w:spacing w:after="0" w:line="240" w:lineRule="auto"/>
        <w:jc w:val="center"/>
      </w:pPr>
    </w:p>
    <w:p w:rsidR="002860E7" w:rsidRPr="0008481A" w:rsidRDefault="002860E7" w:rsidP="000D526B">
      <w:pPr>
        <w:spacing w:after="0" w:line="240" w:lineRule="auto"/>
        <w:ind w:firstLine="720"/>
        <w:rPr>
          <w:b/>
        </w:rPr>
      </w:pPr>
      <w:r w:rsidRPr="0008481A">
        <w:rPr>
          <w:b/>
        </w:rPr>
        <w:t xml:space="preserve">Attendees Voting Members and Alternates (* Denotes a Voting Member) </w:t>
      </w:r>
    </w:p>
    <w:p w:rsidR="002860E7" w:rsidRPr="0008481A" w:rsidRDefault="002860E7" w:rsidP="000D526B">
      <w:pPr>
        <w:spacing w:after="0" w:line="240" w:lineRule="auto"/>
      </w:pPr>
      <w:r w:rsidRPr="0008481A">
        <w:t xml:space="preserve">Tom Agnew*, BiJay Adams –Liberty Lake Sewer and Water District </w:t>
      </w:r>
    </w:p>
    <w:p w:rsidR="002860E7" w:rsidRPr="0008481A" w:rsidRDefault="006F309C" w:rsidP="000D526B">
      <w:pPr>
        <w:spacing w:after="0" w:line="240" w:lineRule="auto"/>
      </w:pPr>
      <w:r w:rsidRPr="0008481A">
        <w:t xml:space="preserve">Galen Buterbaugh* </w:t>
      </w:r>
      <w:r w:rsidR="002860E7" w:rsidRPr="0008481A">
        <w:t xml:space="preserve">–Lake Spokane Association </w:t>
      </w:r>
    </w:p>
    <w:p w:rsidR="002860E7" w:rsidRPr="0008481A" w:rsidRDefault="002860E7" w:rsidP="000D526B">
      <w:pPr>
        <w:spacing w:after="0" w:line="240" w:lineRule="auto"/>
      </w:pPr>
      <w:r w:rsidRPr="0008481A">
        <w:t xml:space="preserve">Mike LaScuola* –Spokane Regional Health District </w:t>
      </w:r>
    </w:p>
    <w:p w:rsidR="002860E7" w:rsidRPr="0008481A" w:rsidRDefault="002860E7" w:rsidP="000D526B">
      <w:pPr>
        <w:spacing w:after="0" w:line="240" w:lineRule="auto"/>
      </w:pPr>
      <w:r w:rsidRPr="0008481A">
        <w:t xml:space="preserve">Don Keil*, Kris Holm (phone) –City of Coeur d’Alene </w:t>
      </w:r>
    </w:p>
    <w:p w:rsidR="002860E7" w:rsidRPr="0008481A" w:rsidRDefault="002860E7" w:rsidP="000D526B">
      <w:pPr>
        <w:spacing w:after="0" w:line="240" w:lineRule="auto"/>
      </w:pPr>
      <w:r w:rsidRPr="0008481A">
        <w:t>Doug Krapas*</w:t>
      </w:r>
      <w:r w:rsidR="00B0172E" w:rsidRPr="0008481A">
        <w:t>, Ryan Ekre</w:t>
      </w:r>
      <w:r w:rsidRPr="0008481A">
        <w:t xml:space="preserve"> –Inland Empire Paper </w:t>
      </w:r>
    </w:p>
    <w:p w:rsidR="002860E7" w:rsidRPr="0008481A" w:rsidRDefault="002860E7" w:rsidP="000D526B">
      <w:pPr>
        <w:spacing w:after="0" w:line="240" w:lineRule="auto"/>
      </w:pPr>
      <w:r w:rsidRPr="0008481A">
        <w:t xml:space="preserve">Bud Leber* –Kaiser Aluminum </w:t>
      </w:r>
    </w:p>
    <w:p w:rsidR="002860E7" w:rsidRPr="0008481A" w:rsidRDefault="002860E7" w:rsidP="000D526B">
      <w:pPr>
        <w:spacing w:after="0" w:line="240" w:lineRule="auto"/>
      </w:pPr>
      <w:r w:rsidRPr="0008481A">
        <w:t>Lisa Manning (Phone)*</w:t>
      </w:r>
      <w:r w:rsidR="000D526B">
        <w:t xml:space="preserve"> </w:t>
      </w:r>
      <w:r w:rsidRPr="0008481A">
        <w:t xml:space="preserve">–Kootenai Environmental Alliance </w:t>
      </w:r>
    </w:p>
    <w:p w:rsidR="002860E7" w:rsidRPr="0008481A" w:rsidRDefault="002860E7" w:rsidP="000D526B">
      <w:pPr>
        <w:spacing w:after="0" w:line="240" w:lineRule="auto"/>
      </w:pPr>
      <w:r w:rsidRPr="0008481A">
        <w:t>Dave Moss*</w:t>
      </w:r>
      <w:r w:rsidR="00C85384" w:rsidRPr="0008481A">
        <w:t>, Mike Hermanson</w:t>
      </w:r>
      <w:r w:rsidRPr="0008481A">
        <w:t xml:space="preserve"> –Spokane County </w:t>
      </w:r>
    </w:p>
    <w:p w:rsidR="002860E7" w:rsidRPr="0008481A" w:rsidRDefault="00C85384" w:rsidP="000D526B">
      <w:pPr>
        <w:spacing w:after="0" w:line="240" w:lineRule="auto"/>
      </w:pPr>
      <w:r w:rsidRPr="0008481A">
        <w:t>Amanda Parrish</w:t>
      </w:r>
      <w:r w:rsidR="007D7FB6" w:rsidRPr="0008481A">
        <w:t xml:space="preserve"> (phone)</w:t>
      </w:r>
      <w:r w:rsidR="002860E7" w:rsidRPr="0008481A">
        <w:t xml:space="preserve"> –The Lands Council </w:t>
      </w:r>
    </w:p>
    <w:p w:rsidR="002860E7" w:rsidRPr="0008481A" w:rsidRDefault="002860E7" w:rsidP="000D526B">
      <w:pPr>
        <w:spacing w:after="0" w:line="240" w:lineRule="auto"/>
      </w:pPr>
      <w:r w:rsidRPr="0008481A">
        <w:t>Elizabeth Schoedel*,</w:t>
      </w:r>
      <w:r w:rsidR="00C85384" w:rsidRPr="0008481A">
        <w:t xml:space="preserve"> </w:t>
      </w:r>
      <w:r w:rsidR="00B0172E" w:rsidRPr="0008481A">
        <w:t>Mike Coster,</w:t>
      </w:r>
      <w:r w:rsidRPr="0008481A">
        <w:t xml:space="preserve"> Jeff Donovan</w:t>
      </w:r>
      <w:r w:rsidR="000C24F6" w:rsidRPr="0008481A">
        <w:t>, Cadie Olsen</w:t>
      </w:r>
      <w:r w:rsidRPr="0008481A">
        <w:t xml:space="preserve"> –City of Spokane </w:t>
      </w:r>
    </w:p>
    <w:p w:rsidR="002860E7" w:rsidRPr="0008481A" w:rsidRDefault="002860E7" w:rsidP="000D526B">
      <w:pPr>
        <w:spacing w:after="0" w:line="240" w:lineRule="auto"/>
      </w:pPr>
      <w:r w:rsidRPr="0008481A">
        <w:t xml:space="preserve">Dave McBride* (phone) –WA Department of Health </w:t>
      </w:r>
    </w:p>
    <w:p w:rsidR="006F309C" w:rsidRPr="0008481A" w:rsidRDefault="006F309C" w:rsidP="000D526B">
      <w:pPr>
        <w:spacing w:after="0" w:line="240" w:lineRule="auto"/>
      </w:pPr>
      <w:r w:rsidRPr="0008481A">
        <w:t>Rich Watson--WA Dept. of Fish and Wildlife</w:t>
      </w:r>
    </w:p>
    <w:p w:rsidR="002860E7" w:rsidRPr="0008481A" w:rsidRDefault="002860E7" w:rsidP="000D526B">
      <w:pPr>
        <w:spacing w:after="0" w:line="240" w:lineRule="auto"/>
      </w:pPr>
      <w:r w:rsidRPr="0008481A">
        <w:t xml:space="preserve">Jerry White* –Riverkeeper </w:t>
      </w:r>
    </w:p>
    <w:p w:rsidR="002860E7" w:rsidRPr="0008481A" w:rsidRDefault="002860E7" w:rsidP="000D526B">
      <w:pPr>
        <w:spacing w:after="0" w:line="240" w:lineRule="auto"/>
        <w:ind w:firstLine="720"/>
        <w:rPr>
          <w:b/>
        </w:rPr>
      </w:pPr>
      <w:r w:rsidRPr="0008481A">
        <w:rPr>
          <w:b/>
        </w:rPr>
        <w:t>Advisors</w:t>
      </w:r>
    </w:p>
    <w:p w:rsidR="006F309C" w:rsidRPr="0008481A" w:rsidRDefault="002860E7" w:rsidP="000D526B">
      <w:pPr>
        <w:spacing w:after="0" w:line="240" w:lineRule="auto"/>
        <w:ind w:left="270" w:hanging="270"/>
      </w:pPr>
      <w:r w:rsidRPr="0008481A">
        <w:t>Jim Bellatt</w:t>
      </w:r>
      <w:r w:rsidR="006D4455" w:rsidRPr="0008481A">
        <w:t>y, Adriane Borgias</w:t>
      </w:r>
      <w:r w:rsidRPr="0008481A">
        <w:t xml:space="preserve">, Ted Hamlin, </w:t>
      </w:r>
      <w:r w:rsidR="006D4455" w:rsidRPr="0008481A">
        <w:t xml:space="preserve">Grant Pfeifer, </w:t>
      </w:r>
      <w:r w:rsidRPr="0008481A">
        <w:t>Diana Washington</w:t>
      </w:r>
      <w:r w:rsidR="00C85384" w:rsidRPr="0008481A">
        <w:t>, Sandy Trecanni,</w:t>
      </w:r>
      <w:r w:rsidR="00184DA3" w:rsidRPr="0008481A">
        <w:t xml:space="preserve"> Ellie </w:t>
      </w:r>
      <w:r w:rsidR="006F309C" w:rsidRPr="0008481A">
        <w:t>Key, Bill</w:t>
      </w:r>
      <w:r w:rsidR="00184DA3" w:rsidRPr="0008481A">
        <w:t xml:space="preserve"> </w:t>
      </w:r>
      <w:r w:rsidR="006F309C" w:rsidRPr="0008481A">
        <w:t xml:space="preserve">Fees, Jeremy Schmidt –Dept. of Ecology (Ecology) </w:t>
      </w:r>
    </w:p>
    <w:p w:rsidR="006F309C" w:rsidRPr="0008481A" w:rsidRDefault="006F309C" w:rsidP="000D526B">
      <w:pPr>
        <w:spacing w:after="0" w:line="240" w:lineRule="auto"/>
        <w:ind w:left="270" w:hanging="270"/>
      </w:pPr>
      <w:r w:rsidRPr="0008481A">
        <w:t xml:space="preserve">Kevin Booth–Avista </w:t>
      </w:r>
    </w:p>
    <w:p w:rsidR="006F309C" w:rsidRPr="0008481A" w:rsidRDefault="006F309C" w:rsidP="000D526B">
      <w:pPr>
        <w:spacing w:after="0" w:line="240" w:lineRule="auto"/>
        <w:ind w:left="270" w:hanging="270"/>
      </w:pPr>
      <w:r w:rsidRPr="0008481A">
        <w:t>Greg Lahti –WA Dept. of Transportation</w:t>
      </w:r>
    </w:p>
    <w:p w:rsidR="002860E7" w:rsidRPr="0008481A" w:rsidRDefault="006F309C" w:rsidP="000D526B">
      <w:pPr>
        <w:spacing w:after="0" w:line="240" w:lineRule="auto"/>
        <w:ind w:left="270" w:hanging="270"/>
      </w:pPr>
      <w:r w:rsidRPr="0008481A">
        <w:t>Angela Chung, Lucy Edmonson (phone)</w:t>
      </w:r>
      <w:r w:rsidR="00063F9C">
        <w:t>, Brian Nickel, Christine Psy</w:t>
      </w:r>
      <w:r w:rsidR="00B0172E" w:rsidRPr="0008481A">
        <w:t>k</w:t>
      </w:r>
      <w:r w:rsidR="00C85384" w:rsidRPr="0008481A">
        <w:t>, Mike Szelag</w:t>
      </w:r>
      <w:r w:rsidR="007A275B" w:rsidRPr="0008481A">
        <w:t xml:space="preserve"> (phone</w:t>
      </w:r>
      <w:r w:rsidR="002860E7" w:rsidRPr="0008481A">
        <w:t xml:space="preserve"> –Environmental Protection Agency (EPA) </w:t>
      </w:r>
    </w:p>
    <w:p w:rsidR="002860E7" w:rsidRPr="0008481A" w:rsidRDefault="002860E7" w:rsidP="000D526B">
      <w:pPr>
        <w:spacing w:after="0" w:line="240" w:lineRule="auto"/>
        <w:ind w:firstLine="720"/>
        <w:rPr>
          <w:b/>
        </w:rPr>
      </w:pPr>
      <w:r w:rsidRPr="0008481A">
        <w:rPr>
          <w:b/>
        </w:rPr>
        <w:t xml:space="preserve">Public/Interested Parties </w:t>
      </w:r>
    </w:p>
    <w:p w:rsidR="002860E7" w:rsidRPr="0008481A" w:rsidRDefault="002860E7" w:rsidP="000D526B">
      <w:pPr>
        <w:spacing w:after="0" w:line="240" w:lineRule="auto"/>
      </w:pPr>
      <w:r w:rsidRPr="0008481A">
        <w:t>John Beacham</w:t>
      </w:r>
      <w:r w:rsidR="00C85384" w:rsidRPr="0008481A">
        <w:t>, Monica Ott</w:t>
      </w:r>
      <w:r w:rsidRPr="0008481A">
        <w:t xml:space="preserve"> –City of Post Falls</w:t>
      </w:r>
    </w:p>
    <w:p w:rsidR="002860E7" w:rsidRPr="0008481A" w:rsidRDefault="002860E7" w:rsidP="000D526B">
      <w:pPr>
        <w:spacing w:after="0" w:line="240" w:lineRule="auto"/>
      </w:pPr>
      <w:r w:rsidRPr="0008481A">
        <w:t xml:space="preserve">Lisa Dally Wilson –Dally Environmental </w:t>
      </w:r>
    </w:p>
    <w:p w:rsidR="002860E7" w:rsidRPr="0008481A" w:rsidRDefault="002860E7" w:rsidP="000D526B">
      <w:pPr>
        <w:spacing w:after="0" w:line="240" w:lineRule="auto"/>
      </w:pPr>
      <w:r w:rsidRPr="0008481A">
        <w:t xml:space="preserve">Dave Dilks (phone) –LimnoTech </w:t>
      </w:r>
    </w:p>
    <w:p w:rsidR="00C85384" w:rsidRPr="0008481A" w:rsidRDefault="00C85384" w:rsidP="000D526B">
      <w:pPr>
        <w:spacing w:after="0" w:line="240" w:lineRule="auto"/>
      </w:pPr>
      <w:r w:rsidRPr="0008481A">
        <w:t>Eric Williams –Gallatin</w:t>
      </w:r>
    </w:p>
    <w:p w:rsidR="00C85384" w:rsidRPr="00C85384" w:rsidRDefault="00C85384" w:rsidP="000D526B">
      <w:pPr>
        <w:spacing w:after="0" w:line="240" w:lineRule="auto"/>
      </w:pPr>
    </w:p>
    <w:p w:rsidR="006D4455" w:rsidRPr="006D4455" w:rsidRDefault="006D4455" w:rsidP="000D526B">
      <w:pPr>
        <w:spacing w:after="0" w:line="240" w:lineRule="auto"/>
        <w:rPr>
          <w:b/>
        </w:rPr>
      </w:pPr>
      <w:r w:rsidRPr="006D4455">
        <w:rPr>
          <w:b/>
        </w:rPr>
        <w:t>Introductions and Agenda</w:t>
      </w:r>
      <w:r>
        <w:rPr>
          <w:b/>
        </w:rPr>
        <w:t xml:space="preserve"> </w:t>
      </w:r>
      <w:r w:rsidRPr="006D4455">
        <w:rPr>
          <w:b/>
        </w:rPr>
        <w:t>Review</w:t>
      </w:r>
    </w:p>
    <w:p w:rsidR="00124B90" w:rsidRDefault="006D4455" w:rsidP="000D526B">
      <w:pPr>
        <w:spacing w:after="0" w:line="240" w:lineRule="auto"/>
      </w:pPr>
      <w:r>
        <w:t>After introductions, Chris Page went over the agenda</w:t>
      </w:r>
      <w:r w:rsidR="000D526B">
        <w:t xml:space="preserve">. By SRRTTF request, an agenda item on </w:t>
      </w:r>
      <w:r w:rsidR="008A0753">
        <w:t xml:space="preserve">funding for SRRTTF </w:t>
      </w:r>
      <w:r w:rsidR="000D526B">
        <w:t xml:space="preserve">was moved </w:t>
      </w:r>
      <w:r w:rsidR="008A0753">
        <w:t xml:space="preserve">upfront </w:t>
      </w:r>
      <w:r w:rsidR="000D526B">
        <w:t>(</w:t>
      </w:r>
      <w:r w:rsidR="008A0753">
        <w:t>after EPA presentation</w:t>
      </w:r>
      <w:r w:rsidR="000D526B">
        <w:t>)</w:t>
      </w:r>
      <w:r w:rsidR="008A0753">
        <w:t xml:space="preserve">. </w:t>
      </w:r>
      <w:r w:rsidR="006F309C">
        <w:t>Also, added the announcement of a</w:t>
      </w:r>
      <w:r w:rsidR="008A0753">
        <w:t xml:space="preserve"> letter</w:t>
      </w:r>
      <w:r w:rsidR="006F309C">
        <w:t xml:space="preserve"> received </w:t>
      </w:r>
      <w:r w:rsidR="008A0753">
        <w:t xml:space="preserve">from </w:t>
      </w:r>
      <w:r w:rsidR="006F309C">
        <w:t xml:space="preserve">the Department of </w:t>
      </w:r>
      <w:r w:rsidR="008A0753">
        <w:t xml:space="preserve">Ecology to </w:t>
      </w:r>
      <w:r w:rsidR="006F309C">
        <w:t xml:space="preserve">the </w:t>
      </w:r>
      <w:r w:rsidR="008A0753">
        <w:t>Task Force</w:t>
      </w:r>
      <w:r w:rsidR="006F309C">
        <w:t xml:space="preserve"> c/o the Ruckelshaus Center</w:t>
      </w:r>
      <w:r w:rsidR="000D526B">
        <w:t xml:space="preserve">. </w:t>
      </w:r>
    </w:p>
    <w:p w:rsidR="004870FE" w:rsidRDefault="004870FE" w:rsidP="000D526B">
      <w:pPr>
        <w:spacing w:after="0" w:line="240" w:lineRule="auto"/>
      </w:pPr>
    </w:p>
    <w:p w:rsidR="004870FE" w:rsidRDefault="004870FE" w:rsidP="000D526B">
      <w:pPr>
        <w:spacing w:after="0" w:line="240" w:lineRule="auto"/>
      </w:pPr>
      <w:r w:rsidRPr="006F309C">
        <w:rPr>
          <w:b/>
        </w:rPr>
        <w:t>Ecology Letter:</w:t>
      </w:r>
      <w:r w:rsidR="000D526B">
        <w:t xml:space="preserve">  Chris Page read the Ecology</w:t>
      </w:r>
      <w:r>
        <w:t xml:space="preserve"> letter </w:t>
      </w:r>
      <w:r w:rsidR="006F309C">
        <w:t xml:space="preserve">congratulating the Task Force on the completion of the Comprehensive Plan and encouraging the </w:t>
      </w:r>
      <w:r w:rsidR="000D526B">
        <w:t>SRRTTF to continue</w:t>
      </w:r>
      <w:r w:rsidR="006F309C">
        <w:t xml:space="preserve"> </w:t>
      </w:r>
      <w:r w:rsidR="000D526B">
        <w:t>i</w:t>
      </w:r>
      <w:r w:rsidR="006F309C">
        <w:t>t</w:t>
      </w:r>
      <w:r w:rsidR="000D526B">
        <w:t>s</w:t>
      </w:r>
      <w:r w:rsidR="006F309C">
        <w:t xml:space="preserve"> good work</w:t>
      </w:r>
      <w:r w:rsidR="000D526B">
        <w:t>.</w:t>
      </w:r>
    </w:p>
    <w:p w:rsidR="006F309C" w:rsidRDefault="006F309C" w:rsidP="000D526B">
      <w:pPr>
        <w:spacing w:after="0" w:line="240" w:lineRule="auto"/>
      </w:pPr>
    </w:p>
    <w:p w:rsidR="007115FA" w:rsidRDefault="007115FA" w:rsidP="000D526B">
      <w:pPr>
        <w:spacing w:after="0" w:line="240" w:lineRule="auto"/>
        <w:rPr>
          <w:b/>
        </w:rPr>
      </w:pPr>
      <w:r>
        <w:rPr>
          <w:b/>
        </w:rPr>
        <w:t>EPA Human Health Criteria Ruling</w:t>
      </w:r>
      <w:r w:rsidR="000D526B">
        <w:rPr>
          <w:b/>
        </w:rPr>
        <w:t>:</w:t>
      </w:r>
    </w:p>
    <w:p w:rsidR="00566B33" w:rsidRDefault="00EB19B7" w:rsidP="000D526B">
      <w:pPr>
        <w:spacing w:after="0" w:line="240" w:lineRule="auto"/>
      </w:pPr>
      <w:r>
        <w:t xml:space="preserve">Several </w:t>
      </w:r>
      <w:r w:rsidR="00566B33">
        <w:t>Environmental Protection Agency (</w:t>
      </w:r>
      <w:r>
        <w:t>EPA</w:t>
      </w:r>
      <w:r w:rsidR="00566B33">
        <w:t>)</w:t>
      </w:r>
      <w:r>
        <w:t xml:space="preserve"> representatives attended the Task Force meeting in person or via phone</w:t>
      </w:r>
      <w:r w:rsidR="00566B33">
        <w:t xml:space="preserve"> to discuss th</w:t>
      </w:r>
      <w:r w:rsidR="000D526B">
        <w:t>e Human Health Criterial Ruling:</w:t>
      </w:r>
      <w:r w:rsidR="000965D1">
        <w:t xml:space="preserve"> Christine P</w:t>
      </w:r>
      <w:r w:rsidR="000D526B">
        <w:t>s</w:t>
      </w:r>
      <w:r w:rsidR="000965D1">
        <w:t>y</w:t>
      </w:r>
      <w:r w:rsidR="000D526B">
        <w:t>k</w:t>
      </w:r>
      <w:r w:rsidR="000965D1">
        <w:t>, Angela Chung, Brian</w:t>
      </w:r>
      <w:r w:rsidR="000D526B">
        <w:t xml:space="preserve"> Nickel</w:t>
      </w:r>
      <w:r w:rsidR="000965D1">
        <w:t xml:space="preserve">, Mike Szelag, and </w:t>
      </w:r>
      <w:r w:rsidR="00566B33">
        <w:t xml:space="preserve">Lucy Edmonson (who will </w:t>
      </w:r>
      <w:r w:rsidR="000D526B">
        <w:t xml:space="preserve">join Brian Nickel in </w:t>
      </w:r>
      <w:r w:rsidR="00566B33">
        <w:t xml:space="preserve">representing EPA on the </w:t>
      </w:r>
      <w:r w:rsidR="000D526B">
        <w:t>SRRTTF.</w:t>
      </w:r>
    </w:p>
    <w:p w:rsidR="00566B33" w:rsidRDefault="00566B33" w:rsidP="000D526B">
      <w:pPr>
        <w:spacing w:after="0" w:line="240" w:lineRule="auto"/>
      </w:pPr>
    </w:p>
    <w:p w:rsidR="00E4055B" w:rsidRDefault="000965D1" w:rsidP="000D526B">
      <w:pPr>
        <w:spacing w:after="0" w:line="240" w:lineRule="auto"/>
      </w:pPr>
      <w:r>
        <w:lastRenderedPageBreak/>
        <w:t>Christine P</w:t>
      </w:r>
      <w:r w:rsidR="00566B33">
        <w:t>s</w:t>
      </w:r>
      <w:r>
        <w:t>y</w:t>
      </w:r>
      <w:r w:rsidR="004870FE">
        <w:t>k</w:t>
      </w:r>
      <w:r w:rsidR="00566B33">
        <w:t xml:space="preserve"> </w:t>
      </w:r>
      <w:r w:rsidR="000D526B">
        <w:t>(</w:t>
      </w:r>
      <w:r w:rsidR="00566B33" w:rsidRPr="00566B33">
        <w:t>Acting Director for the Office of Water &amp; Watersheds, EPA Region 10</w:t>
      </w:r>
      <w:r w:rsidR="000D526B">
        <w:t>)</w:t>
      </w:r>
      <w:r w:rsidR="00566B33">
        <w:t xml:space="preserve"> told the Task Force that </w:t>
      </w:r>
      <w:r w:rsidR="004870FE">
        <w:t xml:space="preserve">EPA would like to express their gratitude for the Task Force </w:t>
      </w:r>
      <w:r w:rsidR="000D526B">
        <w:t>completing its</w:t>
      </w:r>
      <w:r w:rsidR="004870FE">
        <w:t xml:space="preserve"> Comp</w:t>
      </w:r>
      <w:r w:rsidR="00566B33">
        <w:t>rehensive</w:t>
      </w:r>
      <w:r w:rsidR="004870FE">
        <w:t xml:space="preserve"> Plan. </w:t>
      </w:r>
      <w:r w:rsidR="000D526B">
        <w:t xml:space="preserve">EPA </w:t>
      </w:r>
      <w:r w:rsidR="00566B33">
        <w:t>appreciate</w:t>
      </w:r>
      <w:r w:rsidR="000D526B">
        <w:t>s</w:t>
      </w:r>
      <w:r w:rsidR="00566B33">
        <w:t xml:space="preserve"> that the Task Force has c</w:t>
      </w:r>
      <w:r w:rsidR="004870FE">
        <w:t xml:space="preserve">ome together in the spirit of problem solving, </w:t>
      </w:r>
      <w:r w:rsidR="00566B33">
        <w:t>and completed the plan on schedule.</w:t>
      </w:r>
      <w:r w:rsidR="004870FE">
        <w:t xml:space="preserve"> </w:t>
      </w:r>
      <w:r w:rsidR="00566B33">
        <w:t xml:space="preserve">She thanked the </w:t>
      </w:r>
      <w:r w:rsidR="004870FE">
        <w:t>Task Fo</w:t>
      </w:r>
      <w:r w:rsidR="00566B33">
        <w:t>rce on behalf of EPA and</w:t>
      </w:r>
      <w:r w:rsidR="004870FE">
        <w:t xml:space="preserve"> encourage</w:t>
      </w:r>
      <w:r w:rsidR="00566B33">
        <w:t>d</w:t>
      </w:r>
      <w:r w:rsidR="004870FE">
        <w:t xml:space="preserve"> the </w:t>
      </w:r>
      <w:r w:rsidR="000D526B">
        <w:t xml:space="preserve">group </w:t>
      </w:r>
      <w:r w:rsidR="004870FE">
        <w:t xml:space="preserve">to keep moving </w:t>
      </w:r>
      <w:r w:rsidR="000D526B">
        <w:t>to implement</w:t>
      </w:r>
      <w:r w:rsidR="00566B33">
        <w:t xml:space="preserve"> the plan</w:t>
      </w:r>
      <w:r w:rsidR="000D526B">
        <w:t xml:space="preserve">; </w:t>
      </w:r>
      <w:r w:rsidR="00566B33">
        <w:t>the</w:t>
      </w:r>
      <w:r w:rsidR="004870FE">
        <w:t xml:space="preserve"> T</w:t>
      </w:r>
      <w:r w:rsidR="00566B33">
        <w:t xml:space="preserve">ask </w:t>
      </w:r>
      <w:r w:rsidR="004870FE">
        <w:t>F</w:t>
      </w:r>
      <w:r w:rsidR="00566B33">
        <w:t>orce</w:t>
      </w:r>
      <w:r w:rsidR="004870FE">
        <w:t xml:space="preserve"> is engaged in</w:t>
      </w:r>
      <w:r w:rsidR="00566B33">
        <w:t xml:space="preserve"> </w:t>
      </w:r>
      <w:r w:rsidR="004870FE">
        <w:t>important</w:t>
      </w:r>
      <w:r w:rsidR="00411030">
        <w:t xml:space="preserve"> work to protect water quality</w:t>
      </w:r>
      <w:r w:rsidR="000D526B">
        <w:t>.</w:t>
      </w:r>
    </w:p>
    <w:p w:rsidR="00E4055B" w:rsidRDefault="00E4055B" w:rsidP="000D526B">
      <w:pPr>
        <w:spacing w:after="0" w:line="240" w:lineRule="auto"/>
      </w:pPr>
    </w:p>
    <w:p w:rsidR="00E4055B" w:rsidRDefault="00E4055B" w:rsidP="000D526B">
      <w:pPr>
        <w:spacing w:after="0" w:line="240" w:lineRule="auto"/>
      </w:pPr>
      <w:r>
        <w:t>Christine</w:t>
      </w:r>
      <w:r w:rsidR="006216B3">
        <w:t xml:space="preserve"> acknowledged that</w:t>
      </w:r>
      <w:r>
        <w:t xml:space="preserve"> </w:t>
      </w:r>
      <w:r w:rsidR="00F67B2B">
        <w:t xml:space="preserve">EPA </w:t>
      </w:r>
      <w:r w:rsidR="004870FE">
        <w:t xml:space="preserve">received the </w:t>
      </w:r>
      <w:r w:rsidR="006216B3">
        <w:t xml:space="preserve">SRRTTF </w:t>
      </w:r>
      <w:r w:rsidR="004870FE">
        <w:t xml:space="preserve">letter </w:t>
      </w:r>
      <w:r>
        <w:t>in December requesting a meeting to discuss</w:t>
      </w:r>
      <w:r w:rsidR="004870FE">
        <w:t xml:space="preserve"> the </w:t>
      </w:r>
      <w:r w:rsidR="007B0CF9">
        <w:t>“</w:t>
      </w:r>
      <w:r w:rsidR="004870FE">
        <w:t>disconnect</w:t>
      </w:r>
      <w:r w:rsidR="007B0CF9">
        <w:t>”</w:t>
      </w:r>
      <w:r w:rsidR="004870FE">
        <w:t xml:space="preserve"> between </w:t>
      </w:r>
      <w:r>
        <w:t>the Toxics Substances Control Act (</w:t>
      </w:r>
      <w:r w:rsidR="004870FE">
        <w:t>TSCA</w:t>
      </w:r>
      <w:r>
        <w:t>)</w:t>
      </w:r>
      <w:r w:rsidR="004870FE">
        <w:t xml:space="preserve"> and the Clean Water Act. </w:t>
      </w:r>
      <w:r w:rsidR="006216B3">
        <w:t>D</w:t>
      </w:r>
      <w:r>
        <w:t xml:space="preserve">ue to changes in </w:t>
      </w:r>
      <w:r w:rsidR="00894074">
        <w:t xml:space="preserve">the </w:t>
      </w:r>
      <w:r w:rsidR="006216B3">
        <w:t xml:space="preserve">presidential </w:t>
      </w:r>
      <w:r>
        <w:t>administration, it will take some time to move this forward. A s</w:t>
      </w:r>
      <w:r w:rsidR="004870FE">
        <w:t xml:space="preserve">enior member in the </w:t>
      </w:r>
      <w:r>
        <w:t>O</w:t>
      </w:r>
      <w:r w:rsidR="004870FE">
        <w:t xml:space="preserve">ffice of </w:t>
      </w:r>
      <w:r>
        <w:t>P</w:t>
      </w:r>
      <w:r w:rsidR="004870FE">
        <w:t xml:space="preserve">ollution </w:t>
      </w:r>
      <w:r>
        <w:t>P</w:t>
      </w:r>
      <w:r w:rsidR="004870FE">
        <w:t xml:space="preserve">revention is coordinating </w:t>
      </w:r>
      <w:r w:rsidR="005604CB">
        <w:t xml:space="preserve">a response </w:t>
      </w:r>
      <w:r w:rsidR="004870FE">
        <w:t>with the Office of Water</w:t>
      </w:r>
      <w:r>
        <w:t xml:space="preserve">. </w:t>
      </w:r>
      <w:r w:rsidR="00F67B2B">
        <w:t>They understand this is a significant</w:t>
      </w:r>
      <w:r w:rsidR="004870FE">
        <w:t xml:space="preserve"> concern</w:t>
      </w:r>
      <w:r w:rsidR="00F67B2B">
        <w:t xml:space="preserve"> </w:t>
      </w:r>
      <w:r w:rsidR="005604CB">
        <w:t>f</w:t>
      </w:r>
      <w:r w:rsidR="00F67B2B">
        <w:t>o</w:t>
      </w:r>
      <w:r w:rsidR="005604CB">
        <w:t>r</w:t>
      </w:r>
      <w:r w:rsidR="00F67B2B">
        <w:t xml:space="preserve"> the Task Force</w:t>
      </w:r>
      <w:r w:rsidR="000D526B">
        <w:t xml:space="preserve">. </w:t>
      </w:r>
      <w:r w:rsidR="005604CB">
        <w:t xml:space="preserve">EPA staff </w:t>
      </w:r>
      <w:r w:rsidR="00894074">
        <w:t>will continue to do their work consistent with the statutes and regulations</w:t>
      </w:r>
      <w:r w:rsidR="005604CB">
        <w:t>; f</w:t>
      </w:r>
      <w:r w:rsidR="00894074">
        <w:t xml:space="preserve">or now, the work of the Task Force is a priority to EPA. </w:t>
      </w:r>
    </w:p>
    <w:p w:rsidR="00E4055B" w:rsidRDefault="00E4055B" w:rsidP="000D526B">
      <w:pPr>
        <w:spacing w:after="0" w:line="240" w:lineRule="auto"/>
      </w:pPr>
    </w:p>
    <w:p w:rsidR="00894074" w:rsidRDefault="005604CB" w:rsidP="000D526B">
      <w:pPr>
        <w:spacing w:after="0" w:line="240" w:lineRule="auto"/>
      </w:pPr>
      <w:r>
        <w:t xml:space="preserve">Related to </w:t>
      </w:r>
      <w:r w:rsidR="00DB5073">
        <w:t xml:space="preserve">the </w:t>
      </w:r>
      <w:r w:rsidR="001418EE">
        <w:t xml:space="preserve">recent </w:t>
      </w:r>
      <w:r>
        <w:t xml:space="preserve">EPA </w:t>
      </w:r>
      <w:r w:rsidR="001418EE">
        <w:t xml:space="preserve">decision on </w:t>
      </w:r>
      <w:r>
        <w:t xml:space="preserve">Washington’s </w:t>
      </w:r>
      <w:r w:rsidR="001418EE">
        <w:t>water quality standard</w:t>
      </w:r>
      <w:r>
        <w:t>s, Christine</w:t>
      </w:r>
      <w:r w:rsidR="00DB5073">
        <w:t xml:space="preserve"> understands that folks feel that the </w:t>
      </w:r>
      <w:r w:rsidR="001418EE">
        <w:t xml:space="preserve">goal post </w:t>
      </w:r>
      <w:r w:rsidR="00DB5073">
        <w:t>has moved</w:t>
      </w:r>
      <w:r>
        <w:t>. EPA still encourages</w:t>
      </w:r>
      <w:r w:rsidR="001418EE">
        <w:t xml:space="preserve"> the Task Force </w:t>
      </w:r>
      <w:r>
        <w:t xml:space="preserve">to </w:t>
      </w:r>
      <w:r w:rsidR="001418EE">
        <w:t>continue</w:t>
      </w:r>
      <w:r w:rsidR="00DB5073">
        <w:t xml:space="preserve"> on the path they are on, regardless of this aspirational </w:t>
      </w:r>
      <w:r w:rsidR="001418EE">
        <w:t>goal post</w:t>
      </w:r>
      <w:r w:rsidR="000D526B">
        <w:t xml:space="preserve">. </w:t>
      </w:r>
    </w:p>
    <w:p w:rsidR="00F02B6A" w:rsidRDefault="00894074" w:rsidP="000D526B">
      <w:pPr>
        <w:pStyle w:val="ListParagraph"/>
        <w:numPr>
          <w:ilvl w:val="0"/>
          <w:numId w:val="4"/>
        </w:numPr>
        <w:spacing w:after="0" w:line="240" w:lineRule="auto"/>
      </w:pPr>
      <w:r w:rsidRPr="00F02B6A">
        <w:rPr>
          <w:b/>
        </w:rPr>
        <w:t>Q.</w:t>
      </w:r>
      <w:r w:rsidR="00134BCD">
        <w:t xml:space="preserve"> </w:t>
      </w:r>
      <w:r w:rsidR="00F02B6A">
        <w:t>Is there any sens</w:t>
      </w:r>
      <w:r w:rsidR="00FC6038">
        <w:t>e</w:t>
      </w:r>
      <w:r w:rsidR="00F02B6A">
        <w:t xml:space="preserve"> of when the Task Force will hear back on the l</w:t>
      </w:r>
      <w:r w:rsidR="00134BCD">
        <w:t>etter</w:t>
      </w:r>
      <w:r w:rsidR="00F02B6A">
        <w:t xml:space="preserve"> they sent</w:t>
      </w:r>
      <w:r w:rsidR="00134BCD">
        <w:t xml:space="preserve"> regarding TSCA</w:t>
      </w:r>
      <w:r w:rsidR="00F02B6A">
        <w:t xml:space="preserve">? </w:t>
      </w:r>
      <w:r w:rsidR="00F02B6A" w:rsidRPr="004C20CA">
        <w:rPr>
          <w:b/>
        </w:rPr>
        <w:t>A.</w:t>
      </w:r>
      <w:r w:rsidR="00F02B6A">
        <w:t xml:space="preserve"> </w:t>
      </w:r>
      <w:r w:rsidR="00134BCD">
        <w:t>Not at this time</w:t>
      </w:r>
      <w:r w:rsidR="00F02B6A">
        <w:t xml:space="preserve">, but they will keep the Task Force informed of the status. Note: New point of contact in the Office of Chemical Safety – Tanya Motley (Based in DC) – acting director. </w:t>
      </w:r>
    </w:p>
    <w:p w:rsidR="004C20CA" w:rsidRDefault="004C20CA" w:rsidP="000D526B">
      <w:pPr>
        <w:spacing w:after="0" w:line="240" w:lineRule="auto"/>
      </w:pPr>
    </w:p>
    <w:p w:rsidR="004C20CA" w:rsidRDefault="003419B4" w:rsidP="000D526B">
      <w:pPr>
        <w:spacing w:after="0" w:line="240" w:lineRule="auto"/>
        <w:rPr>
          <w:b/>
        </w:rPr>
      </w:pPr>
      <w:r>
        <w:t xml:space="preserve">Angela Chung </w:t>
      </w:r>
      <w:r w:rsidR="004C20CA">
        <w:t>(</w:t>
      </w:r>
      <w:r w:rsidRPr="003419B4">
        <w:t>Water Quality Standards Unit Manager, EPA Region 10</w:t>
      </w:r>
      <w:r w:rsidR="004C20CA">
        <w:t>)</w:t>
      </w:r>
      <w:r>
        <w:t xml:space="preserve"> addressed </w:t>
      </w:r>
      <w:r w:rsidR="00734099">
        <w:t xml:space="preserve">specific questions on the changes to the water quality standard. She </w:t>
      </w:r>
      <w:r>
        <w:t>explai</w:t>
      </w:r>
      <w:r w:rsidR="00734099">
        <w:t>ned</w:t>
      </w:r>
      <w:r>
        <w:t xml:space="preserve"> that </w:t>
      </w:r>
      <w:r w:rsidR="00734099">
        <w:t>Mike</w:t>
      </w:r>
      <w:r w:rsidR="00A97FF0">
        <w:t xml:space="preserve"> Szelag was the staff </w:t>
      </w:r>
      <w:r w:rsidR="004C20CA">
        <w:t xml:space="preserve">lead </w:t>
      </w:r>
      <w:r w:rsidR="00734099">
        <w:t>on this rulemaking</w:t>
      </w:r>
      <w:r w:rsidR="00A97FF0">
        <w:t xml:space="preserve">. </w:t>
      </w:r>
      <w:r w:rsidR="00734099">
        <w:t xml:space="preserve">Angela worked for many </w:t>
      </w:r>
      <w:r w:rsidR="00A97FF0">
        <w:t>years worked on the Bunker Hill site</w:t>
      </w:r>
      <w:r w:rsidR="00734099">
        <w:t xml:space="preserve"> and has a s</w:t>
      </w:r>
      <w:r w:rsidR="00A97FF0">
        <w:t>incere appreciation for the work The T</w:t>
      </w:r>
      <w:r w:rsidR="00734099">
        <w:t xml:space="preserve">ask </w:t>
      </w:r>
      <w:r w:rsidR="00A97FF0">
        <w:t>F</w:t>
      </w:r>
      <w:r w:rsidR="00734099">
        <w:t>orce</w:t>
      </w:r>
      <w:r w:rsidR="00A97FF0">
        <w:t xml:space="preserve"> is doing. </w:t>
      </w:r>
      <w:r w:rsidR="00734099">
        <w:t>Angela took</w:t>
      </w:r>
      <w:r w:rsidR="004C20CA">
        <w:t xml:space="preserve"> questions from the Task Force on why EPA rejected the Washington state proposed human health </w:t>
      </w:r>
      <w:r w:rsidR="002B3E28" w:rsidRPr="004C20CA">
        <w:t>criteria on PCBs</w:t>
      </w:r>
      <w:r w:rsidR="002B3E28" w:rsidRPr="002B3E28">
        <w:rPr>
          <w:b/>
        </w:rPr>
        <w:t>:</w:t>
      </w:r>
    </w:p>
    <w:p w:rsidR="00495B32" w:rsidRPr="004C20CA" w:rsidRDefault="004C20CA" w:rsidP="004C20CA">
      <w:pPr>
        <w:pStyle w:val="ListParagraph"/>
        <w:numPr>
          <w:ilvl w:val="0"/>
          <w:numId w:val="4"/>
        </w:numPr>
        <w:spacing w:after="0" w:line="240" w:lineRule="auto"/>
        <w:rPr>
          <w:i/>
          <w:u w:val="single"/>
        </w:rPr>
      </w:pPr>
      <w:r>
        <w:rPr>
          <w:b/>
        </w:rPr>
        <w:t xml:space="preserve">Q. </w:t>
      </w:r>
      <w:r>
        <w:t>W</w:t>
      </w:r>
      <w:r w:rsidR="00734099">
        <w:t xml:space="preserve">hy </w:t>
      </w:r>
      <w:r>
        <w:t xml:space="preserve">did </w:t>
      </w:r>
      <w:r w:rsidR="00734099">
        <w:t>EPA not support the State’s human health criteria of 170 pg/L and instead chose 7 pg/l for PCBs</w:t>
      </w:r>
      <w:r>
        <w:t xml:space="preserve">? </w:t>
      </w:r>
      <w:r w:rsidRPr="004C20CA">
        <w:rPr>
          <w:b/>
        </w:rPr>
        <w:t>A.</w:t>
      </w:r>
      <w:r>
        <w:rPr>
          <w:b/>
        </w:rPr>
        <w:t xml:space="preserve"> </w:t>
      </w:r>
      <w:r w:rsidR="00734099">
        <w:t>States</w:t>
      </w:r>
      <w:r w:rsidR="002A4468">
        <w:t xml:space="preserve"> </w:t>
      </w:r>
      <w:r w:rsidR="00FD1F39">
        <w:t xml:space="preserve">fall </w:t>
      </w:r>
      <w:r w:rsidR="002A4468">
        <w:t xml:space="preserve">under a federal rule, </w:t>
      </w:r>
      <w:r w:rsidR="00734099">
        <w:t xml:space="preserve">but </w:t>
      </w:r>
      <w:r w:rsidR="00FD1F39">
        <w:t xml:space="preserve">they </w:t>
      </w:r>
      <w:r w:rsidR="00734099">
        <w:t>can adopt S</w:t>
      </w:r>
      <w:r w:rsidR="002A4468">
        <w:t xml:space="preserve">tate criteria that would take them out of the federal rule. </w:t>
      </w:r>
      <w:r w:rsidR="00734099">
        <w:t xml:space="preserve">EPA did </w:t>
      </w:r>
      <w:r w:rsidR="002A4468">
        <w:t xml:space="preserve">approve some of </w:t>
      </w:r>
      <w:r w:rsidR="00734099">
        <w:t>Washington’s</w:t>
      </w:r>
      <w:r>
        <w:t xml:space="preserve"> proposed</w:t>
      </w:r>
      <w:r w:rsidR="002A4468">
        <w:t xml:space="preserve"> criteria, but disapproved of others</w:t>
      </w:r>
      <w:r w:rsidR="00734099">
        <w:t xml:space="preserve"> </w:t>
      </w:r>
      <w:r>
        <w:t>(</w:t>
      </w:r>
      <w:r w:rsidR="00734099">
        <w:t xml:space="preserve">such as </w:t>
      </w:r>
      <w:r w:rsidR="00FD1F39">
        <w:t xml:space="preserve">those for </w:t>
      </w:r>
      <w:r w:rsidR="002A4468">
        <w:t>PCBs</w:t>
      </w:r>
      <w:r>
        <w:t>)</w:t>
      </w:r>
      <w:r w:rsidR="00734099">
        <w:t>. To calculate the standard</w:t>
      </w:r>
      <w:r>
        <w:t>, Ecology</w:t>
      </w:r>
      <w:r w:rsidR="00734099">
        <w:t xml:space="preserve"> chose to use State Health Inform</w:t>
      </w:r>
      <w:r>
        <w:t>ation, advisory information, but</w:t>
      </w:r>
      <w:r w:rsidR="00734099">
        <w:t xml:space="preserve"> </w:t>
      </w:r>
      <w:r>
        <w:t xml:space="preserve">a </w:t>
      </w:r>
      <w:r w:rsidR="00734099">
        <w:t>cancer risk level different from what EPA would use</w:t>
      </w:r>
      <w:r>
        <w:t>—thi</w:t>
      </w:r>
      <w:r w:rsidR="00734099">
        <w:t>s resulted in a</w:t>
      </w:r>
      <w:r w:rsidR="002A4468">
        <w:t xml:space="preserve"> number higher than the Federal number, so</w:t>
      </w:r>
      <w:r w:rsidR="00734099">
        <w:t xml:space="preserve"> EPA</w:t>
      </w:r>
      <w:r w:rsidR="002A4468">
        <w:t xml:space="preserve"> decided to keep the </w:t>
      </w:r>
      <w:r>
        <w:t>federal number</w:t>
      </w:r>
      <w:r w:rsidR="002A4468">
        <w:t>.</w:t>
      </w:r>
      <w:r w:rsidR="00495B32">
        <w:t xml:space="preserve"> </w:t>
      </w:r>
      <w:r w:rsidR="00734099">
        <w:t>EPA e</w:t>
      </w:r>
      <w:r w:rsidR="00495B32">
        <w:t>mphasized</w:t>
      </w:r>
      <w:r w:rsidR="00FD1F39">
        <w:t xml:space="preserve"> the importance of considering t</w:t>
      </w:r>
      <w:r w:rsidR="00495B32">
        <w:t>ribal fishing uses, and developing c</w:t>
      </w:r>
      <w:r>
        <w:t>riteria that would protect high-</w:t>
      </w:r>
      <w:r w:rsidR="00495B32">
        <w:t>level users of harvested fish from State waters. The state did not provide adequate information on how this would protect</w:t>
      </w:r>
      <w:r>
        <w:t xml:space="preserve"> </w:t>
      </w:r>
      <w:r w:rsidR="00495B32">
        <w:t>s</w:t>
      </w:r>
      <w:r>
        <w:t>uch</w:t>
      </w:r>
      <w:r w:rsidR="00495B32">
        <w:t xml:space="preserve"> uses.</w:t>
      </w:r>
    </w:p>
    <w:p w:rsidR="008B62B7" w:rsidRDefault="008B62B7" w:rsidP="000D526B">
      <w:pPr>
        <w:pStyle w:val="ListParagraph"/>
        <w:numPr>
          <w:ilvl w:val="0"/>
          <w:numId w:val="4"/>
        </w:numPr>
        <w:spacing w:after="0" w:line="240" w:lineRule="auto"/>
      </w:pPr>
      <w:r>
        <w:rPr>
          <w:b/>
        </w:rPr>
        <w:t xml:space="preserve">Q. </w:t>
      </w:r>
      <w:r>
        <w:t xml:space="preserve">How did </w:t>
      </w:r>
      <w:r w:rsidR="00EF3513">
        <w:t>Ecology fail to provide adequate rationale for the proposed standard? Angela and Christine reiterated that a large part of EPAs position on PCBs is driven by Treaty analysis and inserted into the federal rule. Ecology did not provide enough on why federal rules on those issues were not relevant</w:t>
      </w:r>
      <w:r>
        <w:t>.</w:t>
      </w:r>
    </w:p>
    <w:p w:rsidR="007A76F5" w:rsidRDefault="00D333BA" w:rsidP="000D526B">
      <w:pPr>
        <w:pStyle w:val="ListParagraph"/>
        <w:numPr>
          <w:ilvl w:val="0"/>
          <w:numId w:val="4"/>
        </w:numPr>
        <w:spacing w:after="0" w:line="240" w:lineRule="auto"/>
      </w:pPr>
      <w:r>
        <w:rPr>
          <w:b/>
        </w:rPr>
        <w:t xml:space="preserve">Q. </w:t>
      </w:r>
      <w:r w:rsidRPr="00D333BA">
        <w:t>H</w:t>
      </w:r>
      <w:r w:rsidR="00C92901">
        <w:t xml:space="preserve">istorically, </w:t>
      </w:r>
      <w:r w:rsidR="008B62B7">
        <w:t xml:space="preserve">EPA had </w:t>
      </w:r>
      <w:r w:rsidR="00C92901">
        <w:t>a phased approach that drove the technology. Now th</w:t>
      </w:r>
      <w:r>
        <w:t>is pragmatic approach leaped</w:t>
      </w:r>
      <w:r w:rsidR="00C92901">
        <w:t xml:space="preserve"> to essentially “zero”. Why has the mentality changed? This could stifle growth; the ramifications are huge.</w:t>
      </w:r>
      <w:r w:rsidR="000D526B">
        <w:t xml:space="preserve"> </w:t>
      </w:r>
      <w:r w:rsidR="00F9654F">
        <w:rPr>
          <w:b/>
        </w:rPr>
        <w:t xml:space="preserve">A. </w:t>
      </w:r>
      <w:r w:rsidR="00C92901">
        <w:t xml:space="preserve">Angela and Christine </w:t>
      </w:r>
      <w:r w:rsidR="00F9654F">
        <w:t xml:space="preserve">said the approach has not changed, it’s just that </w:t>
      </w:r>
      <w:r w:rsidR="00C92901">
        <w:t xml:space="preserve">new science is compelling. To tackle the problem, figure out what options </w:t>
      </w:r>
      <w:r w:rsidR="00F9654F">
        <w:t>exist</w:t>
      </w:r>
      <w:r w:rsidR="007A76F5">
        <w:t xml:space="preserve"> – think outside the box.</w:t>
      </w:r>
    </w:p>
    <w:p w:rsidR="00C627AB" w:rsidRDefault="007A76F5" w:rsidP="006B1C41">
      <w:pPr>
        <w:pStyle w:val="ListParagraph"/>
        <w:numPr>
          <w:ilvl w:val="0"/>
          <w:numId w:val="4"/>
        </w:numPr>
        <w:spacing w:after="0" w:line="240" w:lineRule="auto"/>
      </w:pPr>
      <w:r w:rsidRPr="00C627AB">
        <w:rPr>
          <w:b/>
        </w:rPr>
        <w:t xml:space="preserve">Q. </w:t>
      </w:r>
      <w:r>
        <w:t xml:space="preserve">Did </w:t>
      </w:r>
      <w:r w:rsidR="001A26B4">
        <w:t>EP</w:t>
      </w:r>
      <w:r>
        <w:t>A consider</w:t>
      </w:r>
      <w:r w:rsidR="001A26B4">
        <w:t xml:space="preserve"> the </w:t>
      </w:r>
      <w:r w:rsidR="00FA266E">
        <w:t>inevitability of local dischargers apply</w:t>
      </w:r>
      <w:r>
        <w:t>ing waste</w:t>
      </w:r>
      <w:r w:rsidR="001A26B4">
        <w:t>water</w:t>
      </w:r>
      <w:r>
        <w:t xml:space="preserve"> to land?</w:t>
      </w:r>
      <w:r w:rsidR="000D526B">
        <w:t xml:space="preserve"> </w:t>
      </w:r>
      <w:r w:rsidR="00C627AB">
        <w:rPr>
          <w:b/>
        </w:rPr>
        <w:t xml:space="preserve">A. </w:t>
      </w:r>
      <w:r>
        <w:t xml:space="preserve">EPA got </w:t>
      </w:r>
      <w:r w:rsidR="00FA266E">
        <w:t>a lot of input f</w:t>
      </w:r>
      <w:r w:rsidR="001A26B4">
        <w:t>rom municipalities and industry and t</w:t>
      </w:r>
      <w:r w:rsidR="00FA266E">
        <w:t xml:space="preserve">hese issues </w:t>
      </w:r>
      <w:r>
        <w:t>a</w:t>
      </w:r>
      <w:r w:rsidR="00FA266E">
        <w:t>r</w:t>
      </w:r>
      <w:r>
        <w:t>o</w:t>
      </w:r>
      <w:r w:rsidR="00FA266E">
        <w:t>se</w:t>
      </w:r>
      <w:r w:rsidR="001A26B4">
        <w:t xml:space="preserve"> in the S</w:t>
      </w:r>
      <w:r w:rsidR="00A956B0">
        <w:t>tate’s process</w:t>
      </w:r>
      <w:r w:rsidR="001A26B4">
        <w:t>. Implementation issues were</w:t>
      </w:r>
      <w:r w:rsidR="00FA266E">
        <w:t xml:space="preserve"> a prominent theme. </w:t>
      </w:r>
      <w:r w:rsidR="001A26B4">
        <w:t>The rule had two parts:</w:t>
      </w:r>
      <w:r w:rsidR="00BB2A15">
        <w:t xml:space="preserve"> 1)</w:t>
      </w:r>
      <w:r w:rsidR="000C2BF2">
        <w:t xml:space="preserve"> </w:t>
      </w:r>
      <w:r w:rsidR="00E676CA">
        <w:t>a focus</w:t>
      </w:r>
      <w:r w:rsidR="00FA266E">
        <w:t xml:space="preserve"> on </w:t>
      </w:r>
      <w:r w:rsidR="001A26B4">
        <w:t xml:space="preserve">the </w:t>
      </w:r>
      <w:r w:rsidR="00FA266E">
        <w:t>science behind the</w:t>
      </w:r>
      <w:r w:rsidR="00BB2A15">
        <w:t xml:space="preserve"> criteria</w:t>
      </w:r>
      <w:r>
        <w:t>,</w:t>
      </w:r>
      <w:r w:rsidR="00BB2A15">
        <w:t xml:space="preserve"> protective of uses; </w:t>
      </w:r>
      <w:r w:rsidR="00E676CA">
        <w:t>and 2</w:t>
      </w:r>
      <w:r w:rsidR="00BB2A15">
        <w:t>)</w:t>
      </w:r>
      <w:r w:rsidR="001A26B4">
        <w:t xml:space="preserve"> </w:t>
      </w:r>
      <w:r w:rsidR="00FA266E">
        <w:t>implementation tools available</w:t>
      </w:r>
      <w:r w:rsidR="001A26B4">
        <w:t xml:space="preserve"> to help meet standards</w:t>
      </w:r>
      <w:r w:rsidR="00FA266E">
        <w:t xml:space="preserve">. </w:t>
      </w:r>
      <w:r w:rsidR="001A26B4">
        <w:t>Implementation tools are largely approved State</w:t>
      </w:r>
      <w:r w:rsidR="00FA266E">
        <w:t xml:space="preserve"> tools for compliance</w:t>
      </w:r>
      <w:r w:rsidR="000D526B">
        <w:t xml:space="preserve">. </w:t>
      </w:r>
      <w:r w:rsidR="001A26B4">
        <w:t xml:space="preserve">The </w:t>
      </w:r>
      <w:r w:rsidR="00A956B0">
        <w:t xml:space="preserve">State </w:t>
      </w:r>
      <w:r>
        <w:t>w</w:t>
      </w:r>
      <w:r w:rsidR="00A956B0">
        <w:t>i</w:t>
      </w:r>
      <w:r>
        <w:t>ll</w:t>
      </w:r>
      <w:r w:rsidR="00A956B0">
        <w:t xml:space="preserve"> lead in implementing </w:t>
      </w:r>
      <w:r w:rsidR="00BB2A15">
        <w:t>criteria</w:t>
      </w:r>
      <w:r w:rsidR="00A956B0">
        <w:t xml:space="preserve"> </w:t>
      </w:r>
      <w:r>
        <w:t>v</w:t>
      </w:r>
      <w:r w:rsidR="00A956B0">
        <w:t>i</w:t>
      </w:r>
      <w:r>
        <w:t>a</w:t>
      </w:r>
      <w:r w:rsidR="00C627AB">
        <w:t xml:space="preserve"> permitting.</w:t>
      </w:r>
    </w:p>
    <w:p w:rsidR="0078238B" w:rsidRDefault="00C627AB" w:rsidP="005A1AFA">
      <w:pPr>
        <w:pStyle w:val="ListParagraph"/>
        <w:numPr>
          <w:ilvl w:val="0"/>
          <w:numId w:val="4"/>
        </w:numPr>
        <w:spacing w:after="0" w:line="240" w:lineRule="auto"/>
      </w:pPr>
      <w:r w:rsidRPr="0078238B">
        <w:rPr>
          <w:b/>
        </w:rPr>
        <w:t xml:space="preserve">Q. </w:t>
      </w:r>
      <w:r w:rsidR="002B3E28">
        <w:t xml:space="preserve">What would happen if research finds that the PCBs in fish tissue are not the same PCBs found in the water? How would EPA/Ecology deal with this? </w:t>
      </w:r>
      <w:r w:rsidRPr="0078238B">
        <w:rPr>
          <w:b/>
        </w:rPr>
        <w:t xml:space="preserve">A. </w:t>
      </w:r>
      <w:r w:rsidRPr="00C627AB">
        <w:t>T</w:t>
      </w:r>
      <w:r w:rsidR="002B3E28">
        <w:t xml:space="preserve">his has </w:t>
      </w:r>
      <w:r w:rsidR="00A956B0">
        <w:t>been an ongoi</w:t>
      </w:r>
      <w:r w:rsidR="002B3E28">
        <w:t xml:space="preserve">ng conversation with the State </w:t>
      </w:r>
      <w:r w:rsidR="00A956B0">
        <w:lastRenderedPageBreak/>
        <w:t>listing program. This is a critical issue that has not yet been worked out</w:t>
      </w:r>
      <w:r>
        <w:t xml:space="preserve">. </w:t>
      </w:r>
      <w:r w:rsidR="00A11A97">
        <w:t xml:space="preserve">EPA recommends now that </w:t>
      </w:r>
      <w:r>
        <w:t xml:space="preserve">states </w:t>
      </w:r>
      <w:r w:rsidR="00A11A97">
        <w:t xml:space="preserve">use bioaccumulation </w:t>
      </w:r>
      <w:r w:rsidR="0078238B">
        <w:t>to set water quality standards.</w:t>
      </w:r>
    </w:p>
    <w:p w:rsidR="00D333BA" w:rsidRPr="00D333BA" w:rsidRDefault="0078238B" w:rsidP="00D333BA">
      <w:pPr>
        <w:pStyle w:val="ListParagraph"/>
        <w:numPr>
          <w:ilvl w:val="0"/>
          <w:numId w:val="4"/>
        </w:numPr>
        <w:spacing w:after="0" w:line="240" w:lineRule="auto"/>
      </w:pPr>
      <w:r w:rsidRPr="00D333BA">
        <w:rPr>
          <w:b/>
        </w:rPr>
        <w:t xml:space="preserve">Q. </w:t>
      </w:r>
      <w:r>
        <w:t>B</w:t>
      </w:r>
      <w:r w:rsidR="00D5547F">
        <w:t xml:space="preserve">lanks from labs </w:t>
      </w:r>
      <w:r w:rsidR="002B3E28">
        <w:t>that utilize the cleanest known methods can show PCBs around</w:t>
      </w:r>
      <w:r w:rsidR="00D5547F">
        <w:t xml:space="preserve"> of 50 ppm</w:t>
      </w:r>
      <w:r w:rsidR="000D526B">
        <w:t xml:space="preserve">. </w:t>
      </w:r>
      <w:r w:rsidR="002B3E28">
        <w:t>The labs cannot</w:t>
      </w:r>
      <w:r w:rsidR="00D5547F">
        <w:t xml:space="preserve"> even meet this standard</w:t>
      </w:r>
      <w:r w:rsidR="002B3E28">
        <w:t xml:space="preserve"> (7 pg/l)</w:t>
      </w:r>
      <w:r w:rsidR="00D5547F">
        <w:t xml:space="preserve"> in</w:t>
      </w:r>
      <w:r w:rsidR="002B3E28">
        <w:t xml:space="preserve"> </w:t>
      </w:r>
      <w:r w:rsidR="00D5547F">
        <w:t xml:space="preserve">blanks. </w:t>
      </w:r>
      <w:r w:rsidR="002B3E28">
        <w:t>What s</w:t>
      </w:r>
      <w:r w:rsidR="00D5547F">
        <w:t xml:space="preserve">uggestions </w:t>
      </w:r>
      <w:r w:rsidR="002B3E28">
        <w:t xml:space="preserve">does EPA have </w:t>
      </w:r>
      <w:r w:rsidR="00D5547F">
        <w:t>for moving forward</w:t>
      </w:r>
      <w:r w:rsidR="002B3E28">
        <w:t xml:space="preserve"> given this t</w:t>
      </w:r>
      <w:r w:rsidR="00D5547F">
        <w:t>here is no current technology to demo</w:t>
      </w:r>
      <w:r w:rsidR="002B3E28">
        <w:t xml:space="preserve">nstrate water that pure? </w:t>
      </w:r>
      <w:r w:rsidR="002B3E28" w:rsidRPr="00D333BA">
        <w:rPr>
          <w:b/>
        </w:rPr>
        <w:t>A</w:t>
      </w:r>
      <w:r w:rsidR="002A2AC8">
        <w:t xml:space="preserve">. </w:t>
      </w:r>
      <w:r w:rsidR="00D5547F">
        <w:t>WA. Water quality standards almost exclusively scientifically based,</w:t>
      </w:r>
      <w:r w:rsidR="002B3E28">
        <w:t xml:space="preserve"> resulting in criteria that are challenging and in many cases “</w:t>
      </w:r>
      <w:r w:rsidR="00D5547F">
        <w:t>aspirational</w:t>
      </w:r>
      <w:r w:rsidR="002B3E28">
        <w:t>”</w:t>
      </w:r>
      <w:r w:rsidR="00D5547F">
        <w:t xml:space="preserve">. Near term solutions </w:t>
      </w:r>
      <w:r w:rsidR="002B3E28">
        <w:t xml:space="preserve">are </w:t>
      </w:r>
      <w:r w:rsidR="00D5547F">
        <w:t xml:space="preserve">not necessarily feasible or available. </w:t>
      </w:r>
      <w:r w:rsidR="00D333BA">
        <w:t>S</w:t>
      </w:r>
      <w:r w:rsidR="00B24FD6">
        <w:t>tandards</w:t>
      </w:r>
      <w:r w:rsidR="00D5547F">
        <w:t xml:space="preserve"> become more feasible</w:t>
      </w:r>
      <w:r w:rsidR="00B24FD6">
        <w:t xml:space="preserve"> over time as </w:t>
      </w:r>
      <w:r w:rsidR="00D5547F">
        <w:t>tools</w:t>
      </w:r>
      <w:r w:rsidR="00B24FD6">
        <w:t>, technology, and methods</w:t>
      </w:r>
      <w:r w:rsidR="00D5547F">
        <w:t xml:space="preserve"> become available</w:t>
      </w:r>
      <w:r w:rsidR="00D333BA">
        <w:t>.</w:t>
      </w:r>
      <w:r w:rsidR="00D5547F">
        <w:t xml:space="preserve"> EPA has</w:t>
      </w:r>
      <w:r w:rsidR="00B24FD6">
        <w:t xml:space="preserve"> had</w:t>
      </w:r>
      <w:r w:rsidR="00D5547F">
        <w:t xml:space="preserve"> internal conversations with </w:t>
      </w:r>
      <w:r w:rsidR="00D333BA">
        <w:t>i</w:t>
      </w:r>
      <w:r w:rsidR="00D5547F">
        <w:t>t</w:t>
      </w:r>
      <w:r w:rsidR="00D333BA">
        <w:t>s</w:t>
      </w:r>
      <w:r w:rsidR="00D5547F">
        <w:t xml:space="preserve"> lab about this issue</w:t>
      </w:r>
      <w:r w:rsidR="00D333BA">
        <w:t xml:space="preserve">: as </w:t>
      </w:r>
      <w:r w:rsidR="00D5547F">
        <w:t xml:space="preserve">criteria lower, </w:t>
      </w:r>
      <w:r w:rsidR="00B24FD6">
        <w:t>better</w:t>
      </w:r>
      <w:r w:rsidR="00D5547F">
        <w:t xml:space="preserve"> analytical tools </w:t>
      </w:r>
      <w:r w:rsidR="00B24FD6">
        <w:t xml:space="preserve">are </w:t>
      </w:r>
      <w:r w:rsidR="00D5547F">
        <w:t>need</w:t>
      </w:r>
      <w:r w:rsidR="00B24FD6">
        <w:t>ed</w:t>
      </w:r>
      <w:r w:rsidR="00D333BA">
        <w:t xml:space="preserve">—yet there is </w:t>
      </w:r>
      <w:r w:rsidR="00D5547F">
        <w:t>not a high demand</w:t>
      </w:r>
      <w:r w:rsidR="00B24FD6">
        <w:t xml:space="preserve"> for these tools</w:t>
      </w:r>
      <w:r w:rsidR="00D333BA">
        <w:t xml:space="preserve"> yet.</w:t>
      </w:r>
      <w:r w:rsidR="00B24FD6">
        <w:t xml:space="preserve"> </w:t>
      </w:r>
      <w:r w:rsidR="00D333BA">
        <w:t xml:space="preserve">If </w:t>
      </w:r>
      <w:r w:rsidR="00D5547F">
        <w:t>external parties ask for this</w:t>
      </w:r>
      <w:r w:rsidR="00D333BA">
        <w:t>,</w:t>
      </w:r>
      <w:r w:rsidR="00D5547F">
        <w:t xml:space="preserve"> EPA can fund these issues</w:t>
      </w:r>
      <w:r w:rsidR="00D333BA">
        <w:t xml:space="preserve">. A </w:t>
      </w:r>
      <w:r w:rsidR="00A11A97">
        <w:t xml:space="preserve">Task Force member stated that all known tools will be extremely difficult and expensive and that perhaps they could focus on the methodology for calculating the water quality standard – based on equations from 1980. Could be a simpler solution. Angela explained that </w:t>
      </w:r>
      <w:r w:rsidR="00D333BA">
        <w:t>r</w:t>
      </w:r>
      <w:r w:rsidR="00A11A97">
        <w:t>isk assessment i</w:t>
      </w:r>
      <w:r w:rsidR="00D333BA">
        <w:t>s</w:t>
      </w:r>
      <w:r w:rsidR="00A11A97">
        <w:t xml:space="preserve"> fairly well established, but the inputs are variable.</w:t>
      </w:r>
    </w:p>
    <w:p w:rsidR="00B53BA0" w:rsidRDefault="00D333BA" w:rsidP="000D526B">
      <w:pPr>
        <w:pStyle w:val="ListParagraph"/>
        <w:numPr>
          <w:ilvl w:val="0"/>
          <w:numId w:val="4"/>
        </w:numPr>
        <w:spacing w:after="0" w:line="240" w:lineRule="auto"/>
      </w:pPr>
      <w:r w:rsidRPr="00D333BA">
        <w:rPr>
          <w:b/>
        </w:rPr>
        <w:t xml:space="preserve">C. </w:t>
      </w:r>
      <w:r>
        <w:t>A T</w:t>
      </w:r>
      <w:r w:rsidR="0009638D">
        <w:t xml:space="preserve">ask Force member </w:t>
      </w:r>
      <w:r>
        <w:t>expressed concern</w:t>
      </w:r>
      <w:r w:rsidR="0009638D">
        <w:t xml:space="preserve"> about </w:t>
      </w:r>
      <w:r>
        <w:t>possibly facing enforcement sanctions</w:t>
      </w:r>
      <w:r w:rsidR="00D26FEE">
        <w:t xml:space="preserve"> for an aspiration</w:t>
      </w:r>
      <w:r>
        <w:t>al</w:t>
      </w:r>
      <w:r w:rsidR="00D26FEE">
        <w:t xml:space="preserve"> goal</w:t>
      </w:r>
      <w:r>
        <w:t>, noting that this could lead to</w:t>
      </w:r>
      <w:r w:rsidR="0009638D">
        <w:t xml:space="preserve"> lawsuits. </w:t>
      </w:r>
      <w:r w:rsidR="00EF3513">
        <w:t xml:space="preserve">What if achieving this standard takes 50 to 100 years or more? </w:t>
      </w:r>
      <w:r>
        <w:rPr>
          <w:b/>
        </w:rPr>
        <w:t xml:space="preserve">A. </w:t>
      </w:r>
      <w:r>
        <w:t xml:space="preserve">EPA </w:t>
      </w:r>
      <w:r w:rsidR="0009638D">
        <w:t>r</w:t>
      </w:r>
      <w:r w:rsidR="00D26FEE">
        <w:t>eceived many comments on this</w:t>
      </w:r>
      <w:r w:rsidR="0009638D">
        <w:t xml:space="preserve"> concern</w:t>
      </w:r>
      <w:r w:rsidR="00D26FEE">
        <w:t xml:space="preserve">. </w:t>
      </w:r>
      <w:r w:rsidR="00716D9A">
        <w:t xml:space="preserve">EPA </w:t>
      </w:r>
      <w:r>
        <w:t xml:space="preserve">does have some </w:t>
      </w:r>
      <w:r w:rsidR="00716D9A">
        <w:t>efforts to work on other</w:t>
      </w:r>
      <w:r w:rsidR="0009638D">
        <w:t xml:space="preserve"> testing </w:t>
      </w:r>
      <w:r w:rsidR="00716D9A">
        <w:t>methods, but</w:t>
      </w:r>
      <w:r w:rsidR="0009638D">
        <w:t xml:space="preserve"> </w:t>
      </w:r>
      <w:r w:rsidR="00716D9A">
        <w:t xml:space="preserve">this </w:t>
      </w:r>
      <w:r>
        <w:t>is not an agency priority. 1668-C</w:t>
      </w:r>
      <w:r w:rsidR="00716D9A">
        <w:t xml:space="preserve"> has not been approved</w:t>
      </w:r>
      <w:r w:rsidR="000D526B">
        <w:t xml:space="preserve">. </w:t>
      </w:r>
      <w:r>
        <w:t>T</w:t>
      </w:r>
      <w:r w:rsidR="00716D9A">
        <w:t>here has to be a stepwise process</w:t>
      </w:r>
      <w:r w:rsidR="0009638D">
        <w:t xml:space="preserve"> with “sideboards”</w:t>
      </w:r>
      <w:r w:rsidR="00716D9A">
        <w:t xml:space="preserve">. </w:t>
      </w:r>
      <w:r w:rsidR="0009638D">
        <w:t xml:space="preserve">EPA </w:t>
      </w:r>
      <w:r w:rsidR="00716D9A">
        <w:t>cannot say that there will not be consequences</w:t>
      </w:r>
      <w:r w:rsidR="0009638D">
        <w:t>, but w</w:t>
      </w:r>
      <w:r w:rsidR="00716D9A">
        <w:t>ill cont</w:t>
      </w:r>
      <w:r w:rsidR="00EF3513">
        <w:t>inue to work with the State</w:t>
      </w:r>
      <w:r w:rsidR="00716D9A">
        <w:t xml:space="preserve"> as long as there is</w:t>
      </w:r>
      <w:r w:rsidR="00EF3513">
        <w:t xml:space="preserve"> progr</w:t>
      </w:r>
      <w:r w:rsidR="00716D9A">
        <w:t xml:space="preserve">ess moving forward, and </w:t>
      </w:r>
      <w:r>
        <w:t xml:space="preserve">reasonable </w:t>
      </w:r>
      <w:r w:rsidR="00716D9A">
        <w:t>timelines</w:t>
      </w:r>
      <w:r w:rsidR="000D526B">
        <w:t>.</w:t>
      </w:r>
      <w:r w:rsidR="00716D9A">
        <w:t xml:space="preserve"> </w:t>
      </w:r>
      <w:r w:rsidR="00EF3513">
        <w:t>They t</w:t>
      </w:r>
      <w:r w:rsidR="00716D9A">
        <w:t xml:space="preserve">alked with the </w:t>
      </w:r>
      <w:r w:rsidR="00EF3513">
        <w:t>S</w:t>
      </w:r>
      <w:r w:rsidR="00716D9A">
        <w:t>tate about tools, compliance schedules, variances, etc. and other</w:t>
      </w:r>
      <w:r w:rsidR="00EF3513">
        <w:t xml:space="preserve"> options</w:t>
      </w:r>
      <w:r w:rsidR="000D526B">
        <w:t xml:space="preserve">. </w:t>
      </w:r>
      <w:r w:rsidR="00716D9A">
        <w:t xml:space="preserve">EPA is interested in working with the </w:t>
      </w:r>
      <w:r>
        <w:t>s</w:t>
      </w:r>
      <w:r w:rsidR="00716D9A">
        <w:t>tate and the T</w:t>
      </w:r>
      <w:r w:rsidR="00EF3513">
        <w:t xml:space="preserve">ask </w:t>
      </w:r>
      <w:r w:rsidR="00716D9A">
        <w:t>F</w:t>
      </w:r>
      <w:r w:rsidR="00EF3513">
        <w:t>orce</w:t>
      </w:r>
      <w:r w:rsidR="00716D9A">
        <w:t xml:space="preserve"> as long as there is commitment to achieve the goa</w:t>
      </w:r>
      <w:r w:rsidR="00B53BA0">
        <w:t>l.</w:t>
      </w:r>
    </w:p>
    <w:p w:rsidR="00B53BA0" w:rsidRDefault="00B53BA0" w:rsidP="000B7699">
      <w:pPr>
        <w:pStyle w:val="ListParagraph"/>
        <w:numPr>
          <w:ilvl w:val="0"/>
          <w:numId w:val="4"/>
        </w:numPr>
        <w:spacing w:after="0" w:line="240" w:lineRule="auto"/>
      </w:pPr>
      <w:r w:rsidRPr="00B53BA0">
        <w:rPr>
          <w:b/>
        </w:rPr>
        <w:t xml:space="preserve">Q. </w:t>
      </w:r>
      <w:r>
        <w:t>H</w:t>
      </w:r>
      <w:r w:rsidR="00E23034">
        <w:t>ow can they establish annual milestone</w:t>
      </w:r>
      <w:r w:rsidR="00D333BA">
        <w:t>s</w:t>
      </w:r>
      <w:r w:rsidR="00E23034">
        <w:t xml:space="preserve"> for permits </w:t>
      </w:r>
      <w:r w:rsidR="00CF6F8D">
        <w:t xml:space="preserve">given the </w:t>
      </w:r>
      <w:r w:rsidR="00666F5E">
        <w:t>detectability challenges</w:t>
      </w:r>
      <w:r w:rsidR="00CF6F8D">
        <w:t>, lab blank</w:t>
      </w:r>
      <w:r w:rsidR="00666F5E">
        <w:t xml:space="preserve"> issues</w:t>
      </w:r>
      <w:r w:rsidR="00CF6F8D">
        <w:t xml:space="preserve">, </w:t>
      </w:r>
      <w:r w:rsidR="00666F5E">
        <w:t xml:space="preserve">and such a </w:t>
      </w:r>
      <w:r w:rsidR="00CF6F8D">
        <w:t xml:space="preserve">stringent standard? </w:t>
      </w:r>
      <w:r w:rsidRPr="00B53BA0">
        <w:rPr>
          <w:b/>
        </w:rPr>
        <w:t xml:space="preserve">A. </w:t>
      </w:r>
      <w:r w:rsidR="00CF6F8D">
        <w:t xml:space="preserve">Angela said these are tough, but valid questions. What the Task Force has been doing provides a great foundation to better define this problem. </w:t>
      </w:r>
      <w:r w:rsidR="00666F5E">
        <w:t>Ano</w:t>
      </w:r>
      <w:r w:rsidR="00CF6F8D">
        <w:t>ther tools that could be considered is a Use Attainability Analysis (UAA),</w:t>
      </w:r>
      <w:r w:rsidR="00666F5E">
        <w:t xml:space="preserve"> but this may not be an option.</w:t>
      </w:r>
    </w:p>
    <w:p w:rsidR="00B53BA0" w:rsidRDefault="00B53BA0" w:rsidP="00A141DD">
      <w:pPr>
        <w:pStyle w:val="ListParagraph"/>
        <w:numPr>
          <w:ilvl w:val="0"/>
          <w:numId w:val="4"/>
        </w:numPr>
        <w:spacing w:after="0" w:line="240" w:lineRule="auto"/>
      </w:pPr>
      <w:r w:rsidRPr="00B53BA0">
        <w:rPr>
          <w:b/>
        </w:rPr>
        <w:t xml:space="preserve">Q. </w:t>
      </w:r>
      <w:r w:rsidR="00CF6F8D">
        <w:t xml:space="preserve">Ellie Key </w:t>
      </w:r>
      <w:r>
        <w:t>(</w:t>
      </w:r>
      <w:r w:rsidR="00CF6F8D">
        <w:t>Ecology</w:t>
      </w:r>
      <w:r>
        <w:t>)</w:t>
      </w:r>
      <w:r w:rsidR="00CF6F8D">
        <w:t xml:space="preserve"> </w:t>
      </w:r>
      <w:r>
        <w:t>noted t</w:t>
      </w:r>
      <w:r w:rsidR="00CF6F8D">
        <w:t>here are tools to alter the timeliness for compliance</w:t>
      </w:r>
      <w:r w:rsidR="00312CAB">
        <w:t xml:space="preserve">, but can only do this if they can show that it is attainable. If </w:t>
      </w:r>
      <w:r>
        <w:t xml:space="preserve">the </w:t>
      </w:r>
      <w:r w:rsidR="00312CAB">
        <w:t>tech</w:t>
      </w:r>
      <w:r w:rsidR="00CF6F8D">
        <w:t>nology</w:t>
      </w:r>
      <w:r w:rsidR="00312CAB">
        <w:t xml:space="preserve"> </w:t>
      </w:r>
      <w:r>
        <w:t xml:space="preserve">for achieving a standard </w:t>
      </w:r>
      <w:r w:rsidR="00312CAB">
        <w:t xml:space="preserve">is not known, how </w:t>
      </w:r>
      <w:r>
        <w:t xml:space="preserve">can it </w:t>
      </w:r>
      <w:r w:rsidR="00312CAB">
        <w:t xml:space="preserve">be implemented in a permit? </w:t>
      </w:r>
      <w:r w:rsidRPr="00B53BA0">
        <w:rPr>
          <w:b/>
        </w:rPr>
        <w:t>A.</w:t>
      </w:r>
      <w:r w:rsidR="00312CAB">
        <w:t xml:space="preserve"> </w:t>
      </w:r>
      <w:r w:rsidR="00CF6F8D">
        <w:t>Angela said, at this point EPA does not know</w:t>
      </w:r>
      <w:r w:rsidR="000D526B">
        <w:t xml:space="preserve">. </w:t>
      </w:r>
      <w:r w:rsidR="00312CAB">
        <w:t xml:space="preserve">That is a scenario that has been talked </w:t>
      </w:r>
      <w:r w:rsidR="00CF6F8D">
        <w:t xml:space="preserve">about, using </w:t>
      </w:r>
      <w:r w:rsidR="00312CAB">
        <w:t>long time periods</w:t>
      </w:r>
      <w:r w:rsidR="000D526B">
        <w:t xml:space="preserve">. </w:t>
      </w:r>
      <w:r w:rsidR="00CF6F8D">
        <w:t xml:space="preserve">A variance </w:t>
      </w:r>
      <w:r>
        <w:t xml:space="preserve">could work </w:t>
      </w:r>
      <w:r w:rsidR="00CF6F8D">
        <w:t xml:space="preserve">in this case, but </w:t>
      </w:r>
      <w:r>
        <w:t>it is hard to</w:t>
      </w:r>
      <w:r w:rsidR="00CF6F8D">
        <w:t xml:space="preserve"> know how long a variance would</w:t>
      </w:r>
      <w:r w:rsidR="00312CAB">
        <w:t xml:space="preserve"> take to go through the EPA</w:t>
      </w:r>
      <w:r w:rsidR="00CF6F8D">
        <w:t xml:space="preserve"> process</w:t>
      </w:r>
      <w:r w:rsidR="00312CAB">
        <w:t>, while having to get permits issued</w:t>
      </w:r>
      <w:r>
        <w:t>.</w:t>
      </w:r>
    </w:p>
    <w:p w:rsidR="007B0CF9" w:rsidRDefault="00B53BA0" w:rsidP="000D526B">
      <w:pPr>
        <w:pStyle w:val="ListParagraph"/>
        <w:numPr>
          <w:ilvl w:val="0"/>
          <w:numId w:val="4"/>
        </w:numPr>
        <w:spacing w:after="0" w:line="240" w:lineRule="auto"/>
      </w:pPr>
      <w:r>
        <w:rPr>
          <w:b/>
        </w:rPr>
        <w:t xml:space="preserve">Q. </w:t>
      </w:r>
      <w:r w:rsidR="00D14982">
        <w:t xml:space="preserve">Diana Washington </w:t>
      </w:r>
      <w:r>
        <w:t xml:space="preserve">(Ecology) </w:t>
      </w:r>
      <w:r w:rsidR="00D14982">
        <w:t xml:space="preserve">discussed </w:t>
      </w:r>
      <w:r w:rsidR="007675CC">
        <w:t>the State</w:t>
      </w:r>
      <w:r w:rsidR="00312CAB">
        <w:t xml:space="preserve"> of Idaho</w:t>
      </w:r>
      <w:r w:rsidR="00D14982">
        <w:t>’s request for primacy</w:t>
      </w:r>
      <w:r>
        <w:t>:</w:t>
      </w:r>
      <w:r w:rsidR="00D14982">
        <w:t xml:space="preserve"> </w:t>
      </w:r>
      <w:r>
        <w:t>w</w:t>
      </w:r>
      <w:r w:rsidR="00D14982">
        <w:t xml:space="preserve">ill </w:t>
      </w:r>
      <w:r w:rsidR="00312CAB">
        <w:t>they h</w:t>
      </w:r>
      <w:r>
        <w:t>ave end-of-</w:t>
      </w:r>
      <w:r w:rsidR="007675CC">
        <w:t xml:space="preserve">pipe limits as well? </w:t>
      </w:r>
      <w:r w:rsidR="007675CC" w:rsidRPr="00B53BA0">
        <w:rPr>
          <w:b/>
        </w:rPr>
        <w:t>A</w:t>
      </w:r>
      <w:r>
        <w:rPr>
          <w:b/>
        </w:rPr>
        <w:t>.</w:t>
      </w:r>
      <w:r w:rsidR="007675CC" w:rsidRPr="00B53BA0">
        <w:rPr>
          <w:b/>
        </w:rPr>
        <w:t xml:space="preserve"> </w:t>
      </w:r>
      <w:r w:rsidR="007675CC">
        <w:t>UAA would feel like throwing in a towel, while a v</w:t>
      </w:r>
      <w:r w:rsidR="00312CAB">
        <w:t>ariance needs a target</w:t>
      </w:r>
      <w:r w:rsidR="000D526B">
        <w:t xml:space="preserve">. </w:t>
      </w:r>
      <w:r w:rsidR="007675CC">
        <w:t xml:space="preserve">Permit writers cannot </w:t>
      </w:r>
      <w:r w:rsidR="00312CAB">
        <w:t xml:space="preserve">set a compliance schedule if the endgame is not known. </w:t>
      </w:r>
      <w:r w:rsidR="007675CC">
        <w:t>Washington now has discharge</w:t>
      </w:r>
      <w:r w:rsidR="00312CAB">
        <w:t xml:space="preserve"> permits that are expired, </w:t>
      </w:r>
      <w:r w:rsidR="007675CC">
        <w:t>with no path forward. The path was set, then the standards changed.</w:t>
      </w:r>
      <w:r w:rsidR="00312CAB">
        <w:t xml:space="preserve"> </w:t>
      </w:r>
      <w:r w:rsidR="007675CC">
        <w:t xml:space="preserve">Christine and Angela explained that the </w:t>
      </w:r>
      <w:r w:rsidR="00312CAB">
        <w:t xml:space="preserve">EPA will be </w:t>
      </w:r>
      <w:r w:rsidR="007675CC">
        <w:t>t</w:t>
      </w:r>
      <w:r w:rsidR="00312CAB">
        <w:t>here with the state to help tackle this. Brian</w:t>
      </w:r>
      <w:r w:rsidR="007675CC">
        <w:t xml:space="preserve"> Nickel</w:t>
      </w:r>
      <w:r w:rsidR="00312CAB">
        <w:t xml:space="preserve"> added that the </w:t>
      </w:r>
      <w:r w:rsidR="007675CC">
        <w:t>S</w:t>
      </w:r>
      <w:r w:rsidR="00312CAB">
        <w:t xml:space="preserve">tate should look to the recommendations in the letter </w:t>
      </w:r>
      <w:r w:rsidR="007675CC">
        <w:t>that EPA sent to the court</w:t>
      </w:r>
      <w:r w:rsidR="00312CAB">
        <w:t>.</w:t>
      </w:r>
    </w:p>
    <w:p w:rsidR="003200D2" w:rsidRDefault="007B0CF9" w:rsidP="000D526B">
      <w:pPr>
        <w:pStyle w:val="ListParagraph"/>
        <w:numPr>
          <w:ilvl w:val="0"/>
          <w:numId w:val="4"/>
        </w:numPr>
        <w:spacing w:after="0" w:line="240" w:lineRule="auto"/>
      </w:pPr>
      <w:r>
        <w:rPr>
          <w:b/>
        </w:rPr>
        <w:t>Q.</w:t>
      </w:r>
      <w:r w:rsidR="00EF3513">
        <w:t xml:space="preserve"> H</w:t>
      </w:r>
      <w:r w:rsidR="00A31D16">
        <w:t>ow does 7</w:t>
      </w:r>
      <w:r w:rsidR="00EF3513">
        <w:t xml:space="preserve"> pg/l</w:t>
      </w:r>
      <w:r w:rsidR="00A31D16">
        <w:t xml:space="preserve"> compare with other states</w:t>
      </w:r>
      <w:r w:rsidR="00EF3513">
        <w:t xml:space="preserve"> standards for PCBs</w:t>
      </w:r>
      <w:r w:rsidR="00A31D16">
        <w:t xml:space="preserve">? </w:t>
      </w:r>
      <w:r>
        <w:rPr>
          <w:b/>
        </w:rPr>
        <w:t xml:space="preserve">A. </w:t>
      </w:r>
      <w:r w:rsidR="007675CC">
        <w:t xml:space="preserve">Oregon has a standard of 6 pg/l for PCBs. </w:t>
      </w:r>
      <w:r w:rsidR="00EF3513">
        <w:t xml:space="preserve">Angela stated that </w:t>
      </w:r>
      <w:r w:rsidR="00A31D16">
        <w:t>Region 10 (WA and Oregon) have the most stringent W</w:t>
      </w:r>
      <w:r w:rsidR="00EF3513">
        <w:t xml:space="preserve">ater </w:t>
      </w:r>
      <w:r w:rsidR="00A31D16">
        <w:t>Q</w:t>
      </w:r>
      <w:r w:rsidR="00EF3513">
        <w:t xml:space="preserve">uality </w:t>
      </w:r>
      <w:r w:rsidR="00A31D16">
        <w:t>C</w:t>
      </w:r>
      <w:r w:rsidR="00EF3513">
        <w:t>riteria</w:t>
      </w:r>
      <w:r w:rsidR="00A31D16">
        <w:t xml:space="preserve"> a</w:t>
      </w:r>
      <w:r w:rsidR="00EF3513">
        <w:t xml:space="preserve">cross the board for pollutants in order to meet </w:t>
      </w:r>
      <w:r w:rsidR="00A31D16">
        <w:t xml:space="preserve">tribal standards. This s why region 10 is so on board with the TSCA </w:t>
      </w:r>
      <w:r w:rsidR="00EF3513">
        <w:t xml:space="preserve">reform </w:t>
      </w:r>
      <w:r w:rsidR="00A31D16">
        <w:t xml:space="preserve">discussion. </w:t>
      </w:r>
      <w:r w:rsidR="00791355">
        <w:t>There are other</w:t>
      </w:r>
      <w:r w:rsidR="00EF3513">
        <w:t xml:space="preserve"> States with very stringent</w:t>
      </w:r>
      <w:r w:rsidR="00791355">
        <w:t xml:space="preserve"> standards, but legacy </w:t>
      </w:r>
      <w:r w:rsidR="00EF3513">
        <w:t xml:space="preserve">PCBs </w:t>
      </w:r>
      <w:r w:rsidR="00791355">
        <w:t>seem to dominate</w:t>
      </w:r>
      <w:r w:rsidR="00EF3513">
        <w:t xml:space="preserve"> over inadvertently produced PCBs</w:t>
      </w:r>
      <w:r w:rsidR="000D526B">
        <w:t xml:space="preserve">. </w:t>
      </w:r>
      <w:r w:rsidR="00AA6B13">
        <w:t>Dave Dilks</w:t>
      </w:r>
      <w:r w:rsidR="005D1E94">
        <w:t xml:space="preserve"> later</w:t>
      </w:r>
      <w:r w:rsidR="00AA6B13">
        <w:t xml:space="preserve"> added that the Great Lakes basin goes as low as 1 pg/l and Michigan and Illinois have a standard of 26 pg/l. None of them have progressed in implementation.</w:t>
      </w:r>
    </w:p>
    <w:p w:rsidR="00AC5A6C" w:rsidRDefault="003200D2" w:rsidP="000D526B">
      <w:pPr>
        <w:pStyle w:val="ListParagraph"/>
        <w:numPr>
          <w:ilvl w:val="0"/>
          <w:numId w:val="4"/>
        </w:numPr>
        <w:spacing w:after="0" w:line="240" w:lineRule="auto"/>
      </w:pPr>
      <w:r>
        <w:rPr>
          <w:b/>
        </w:rPr>
        <w:t>Q.</w:t>
      </w:r>
      <w:r w:rsidR="00272005">
        <w:t xml:space="preserve"> A Task Force member asked if the </w:t>
      </w:r>
      <w:r w:rsidR="00A12FF9">
        <w:t>EPA con</w:t>
      </w:r>
      <w:r w:rsidR="00272005">
        <w:t>sidered the</w:t>
      </w:r>
      <w:r w:rsidR="00A12FF9">
        <w:t xml:space="preserve"> affordability</w:t>
      </w:r>
      <w:r w:rsidR="00272005">
        <w:t xml:space="preserve"> and economic impact of the standard. </w:t>
      </w:r>
      <w:r>
        <w:rPr>
          <w:b/>
        </w:rPr>
        <w:t xml:space="preserve">A. </w:t>
      </w:r>
      <w:r w:rsidR="00272005" w:rsidRPr="00272005">
        <w:t>Angela explained that this was part of the discussion</w:t>
      </w:r>
      <w:r w:rsidR="00272005">
        <w:t xml:space="preserve">, </w:t>
      </w:r>
      <w:r w:rsidR="000A45FA">
        <w:t xml:space="preserve">but not </w:t>
      </w:r>
      <w:r>
        <w:t xml:space="preserve">EPA did not identify </w:t>
      </w:r>
      <w:r w:rsidR="000A45FA">
        <w:t>many costs in the analysis</w:t>
      </w:r>
      <w:r w:rsidR="000D526B">
        <w:t xml:space="preserve">. </w:t>
      </w:r>
      <w:r w:rsidR="000A45FA">
        <w:t xml:space="preserve">Working with implementation tools under the CWA – deal with issues as they </w:t>
      </w:r>
      <w:r>
        <w:t>come.</w:t>
      </w:r>
    </w:p>
    <w:p w:rsidR="00A11A97" w:rsidRDefault="00A11A97" w:rsidP="000D526B">
      <w:pPr>
        <w:pStyle w:val="ListParagraph"/>
        <w:spacing w:after="0" w:line="240" w:lineRule="auto"/>
      </w:pPr>
    </w:p>
    <w:p w:rsidR="00A11A97" w:rsidRPr="00A11A97" w:rsidRDefault="00A11A97" w:rsidP="000D526B">
      <w:pPr>
        <w:spacing w:after="0" w:line="240" w:lineRule="auto"/>
        <w:rPr>
          <w:b/>
        </w:rPr>
      </w:pPr>
      <w:r w:rsidRPr="00A11A97">
        <w:rPr>
          <w:b/>
        </w:rPr>
        <w:t>Other Comments:</w:t>
      </w:r>
    </w:p>
    <w:p w:rsidR="000A45FA" w:rsidRDefault="00981BBE" w:rsidP="000D526B">
      <w:pPr>
        <w:pStyle w:val="ListParagraph"/>
        <w:numPr>
          <w:ilvl w:val="0"/>
          <w:numId w:val="1"/>
        </w:numPr>
        <w:spacing w:after="0" w:line="240" w:lineRule="auto"/>
      </w:pPr>
      <w:r>
        <w:t>Jerry</w:t>
      </w:r>
      <w:r w:rsidR="00A11A97">
        <w:t xml:space="preserve"> White expressed his appreciation for the E</w:t>
      </w:r>
      <w:r>
        <w:t>PA</w:t>
      </w:r>
      <w:r w:rsidR="001821BE">
        <w:t>’</w:t>
      </w:r>
      <w:r>
        <w:t>s attention to fish consumption</w:t>
      </w:r>
      <w:r w:rsidR="000D526B">
        <w:t xml:space="preserve">. </w:t>
      </w:r>
      <w:r>
        <w:t xml:space="preserve">Riverkeeper would hope that EPA would </w:t>
      </w:r>
      <w:r w:rsidR="00A11A97">
        <w:t>not consider a UAA.</w:t>
      </w:r>
      <w:r>
        <w:t xml:space="preserve"> </w:t>
      </w:r>
      <w:r w:rsidR="00A11A97">
        <w:t xml:space="preserve">EPA explained that </w:t>
      </w:r>
      <w:r>
        <w:t xml:space="preserve">any tool starts with the State. </w:t>
      </w:r>
    </w:p>
    <w:p w:rsidR="008376C4" w:rsidRDefault="00A11A97" w:rsidP="000D526B">
      <w:pPr>
        <w:pStyle w:val="ListParagraph"/>
        <w:numPr>
          <w:ilvl w:val="0"/>
          <w:numId w:val="1"/>
        </w:numPr>
        <w:spacing w:after="0" w:line="240" w:lineRule="auto"/>
      </w:pPr>
      <w:r>
        <w:t xml:space="preserve">Doug Krapas </w:t>
      </w:r>
      <w:r w:rsidR="00B47958">
        <w:t>urged</w:t>
      </w:r>
      <w:r>
        <w:t xml:space="preserve"> EPA </w:t>
      </w:r>
      <w:r w:rsidR="00B47958">
        <w:t xml:space="preserve">to </w:t>
      </w:r>
      <w:r>
        <w:t xml:space="preserve">take action on </w:t>
      </w:r>
      <w:r w:rsidR="001821BE">
        <w:t xml:space="preserve">the </w:t>
      </w:r>
      <w:r>
        <w:t>T</w:t>
      </w:r>
      <w:r w:rsidR="001821BE">
        <w:t xml:space="preserve">oxics </w:t>
      </w:r>
      <w:r>
        <w:t>S</w:t>
      </w:r>
      <w:r w:rsidR="001821BE">
        <w:t xml:space="preserve">ubstances </w:t>
      </w:r>
      <w:r>
        <w:t>C</w:t>
      </w:r>
      <w:r w:rsidR="001821BE">
        <w:t xml:space="preserve">ontrol </w:t>
      </w:r>
      <w:r>
        <w:t>A</w:t>
      </w:r>
      <w:r w:rsidR="001821BE">
        <w:t>ct (TSCA)</w:t>
      </w:r>
      <w:r w:rsidR="00B47958">
        <w:t xml:space="preserve"> and also</w:t>
      </w:r>
      <w:r>
        <w:t xml:space="preserve"> do a Risk</w:t>
      </w:r>
      <w:r w:rsidR="008376C4">
        <w:t xml:space="preserve"> </w:t>
      </w:r>
      <w:r w:rsidR="00B47958">
        <w:t xml:space="preserve">Assessment of PCBs </w:t>
      </w:r>
      <w:r>
        <w:t>as suspected carcinogens. There are many congeners, some of which may not pose a risk</w:t>
      </w:r>
      <w:r w:rsidR="000D526B">
        <w:t xml:space="preserve">. </w:t>
      </w:r>
      <w:r>
        <w:t xml:space="preserve">Angela and Christine explained that EPA </w:t>
      </w:r>
      <w:r w:rsidR="001C2C46">
        <w:t>Region 10 agrees with the T</w:t>
      </w:r>
      <w:r>
        <w:t xml:space="preserve">ask </w:t>
      </w:r>
      <w:r w:rsidR="001C2C46">
        <w:t>F</w:t>
      </w:r>
      <w:r>
        <w:t>orce</w:t>
      </w:r>
      <w:r w:rsidR="00B47958">
        <w:t xml:space="preserve"> on the first concern,</w:t>
      </w:r>
      <w:r>
        <w:t xml:space="preserve"> and they w</w:t>
      </w:r>
      <w:r w:rsidR="001C2C46">
        <w:t xml:space="preserve">ill </w:t>
      </w:r>
      <w:r w:rsidR="00B47958">
        <w:t>keep pushing</w:t>
      </w:r>
      <w:r w:rsidR="001C2C46">
        <w:t xml:space="preserve"> for </w:t>
      </w:r>
      <w:r w:rsidR="00B47958">
        <w:t>cross-</w:t>
      </w:r>
      <w:r w:rsidR="001634BB">
        <w:t>program dialogue</w:t>
      </w:r>
      <w:r w:rsidR="00B47958">
        <w:t xml:space="preserve"> to align pollution prevention (TSCA) with water quality</w:t>
      </w:r>
      <w:r w:rsidR="001634BB">
        <w:t xml:space="preserve">. </w:t>
      </w:r>
      <w:r>
        <w:t>There is also an ongoing internal conversation</w:t>
      </w:r>
      <w:r w:rsidR="001634BB">
        <w:t xml:space="preserve"> around this issue of </w:t>
      </w:r>
      <w:r>
        <w:t xml:space="preserve">the use of </w:t>
      </w:r>
      <w:r w:rsidR="001634BB">
        <w:t>total PCBs vs</w:t>
      </w:r>
      <w:r>
        <w:t>.</w:t>
      </w:r>
      <w:r w:rsidR="001634BB">
        <w:t xml:space="preserve"> individual cong</w:t>
      </w:r>
      <w:r w:rsidR="00B135B2">
        <w:t>e</w:t>
      </w:r>
      <w:r w:rsidR="001634BB">
        <w:t>ners</w:t>
      </w:r>
      <w:r w:rsidR="00B47958">
        <w:t>.</w:t>
      </w:r>
      <w:r w:rsidR="001634BB">
        <w:t xml:space="preserve"> Angela will follow up on this</w:t>
      </w:r>
      <w:r w:rsidR="000D526B">
        <w:t xml:space="preserve">. </w:t>
      </w:r>
    </w:p>
    <w:p w:rsidR="00165FAB" w:rsidRDefault="00A11A97" w:rsidP="000D526B">
      <w:pPr>
        <w:pStyle w:val="ListParagraph"/>
        <w:numPr>
          <w:ilvl w:val="0"/>
          <w:numId w:val="1"/>
        </w:numPr>
        <w:spacing w:after="0" w:line="240" w:lineRule="auto"/>
      </w:pPr>
      <w:r>
        <w:t>Tom Agnew</w:t>
      </w:r>
      <w:r w:rsidR="00B47958">
        <w:t xml:space="preserve"> commented that even as the SRRTTF </w:t>
      </w:r>
      <w:r w:rsidR="00B85066">
        <w:t>focus</w:t>
      </w:r>
      <w:r w:rsidR="00B47958">
        <w:t>es</w:t>
      </w:r>
      <w:r w:rsidR="00B85066">
        <w:t xml:space="preserve"> on PCBs,</w:t>
      </w:r>
      <w:r>
        <w:t xml:space="preserve"> </w:t>
      </w:r>
      <w:r w:rsidR="00B47958">
        <w:t xml:space="preserve">the group shouldn’t </w:t>
      </w:r>
      <w:r>
        <w:t xml:space="preserve">lose sight of </w:t>
      </w:r>
      <w:r w:rsidR="00B85066">
        <w:t>other substances</w:t>
      </w:r>
      <w:r>
        <w:t>.</w:t>
      </w:r>
      <w:r w:rsidR="00B47958">
        <w:t xml:space="preserve"> </w:t>
      </w:r>
      <w:r>
        <w:t>Christine responded that there is</w:t>
      </w:r>
      <w:r w:rsidR="00B85066">
        <w:t xml:space="preserve"> not enough of this discussion</w:t>
      </w:r>
      <w:r>
        <w:t xml:space="preserve"> going on</w:t>
      </w:r>
      <w:r w:rsidR="00B85066">
        <w:t>. Some advance treatment tech</w:t>
      </w:r>
      <w:r>
        <w:t>nology does</w:t>
      </w:r>
      <w:r w:rsidR="00B85066">
        <w:t xml:space="preserve"> capture other pollutants that are not regulated, but </w:t>
      </w:r>
      <w:r>
        <w:t xml:space="preserve">they </w:t>
      </w:r>
      <w:r w:rsidR="00B85066">
        <w:t xml:space="preserve">don’t know to what extent </w:t>
      </w:r>
      <w:r w:rsidR="00B47958">
        <w:t>because they are not monitored.</w:t>
      </w:r>
    </w:p>
    <w:p w:rsidR="00B47958" w:rsidRDefault="00B47958" w:rsidP="000D526B">
      <w:pPr>
        <w:spacing w:after="0" w:line="240" w:lineRule="auto"/>
        <w:rPr>
          <w:b/>
        </w:rPr>
      </w:pPr>
    </w:p>
    <w:p w:rsidR="006D4455" w:rsidRPr="006D4455" w:rsidRDefault="006D4455" w:rsidP="000D526B">
      <w:pPr>
        <w:spacing w:after="0" w:line="240" w:lineRule="auto"/>
        <w:rPr>
          <w:b/>
        </w:rPr>
      </w:pPr>
      <w:r w:rsidRPr="006D4455">
        <w:rPr>
          <w:b/>
        </w:rPr>
        <w:t>Previous Meeting Summaries:</w:t>
      </w:r>
    </w:p>
    <w:p w:rsidR="006D4455" w:rsidRDefault="006D4455" w:rsidP="000D526B">
      <w:pPr>
        <w:spacing w:after="0" w:line="240" w:lineRule="auto"/>
      </w:pPr>
      <w:r>
        <w:t>The Task Force review</w:t>
      </w:r>
      <w:r w:rsidR="00D41502">
        <w:t>e</w:t>
      </w:r>
      <w:r>
        <w:t xml:space="preserve">d the November 16, 2016 and December 7, 2016 Task Force meeting summaries. </w:t>
      </w:r>
    </w:p>
    <w:p w:rsidR="006D4455" w:rsidRDefault="006D4455" w:rsidP="00B47958">
      <w:pPr>
        <w:spacing w:before="120" w:after="0" w:line="240" w:lineRule="auto"/>
      </w:pPr>
      <w:r w:rsidRPr="006D4455">
        <w:rPr>
          <w:b/>
        </w:rPr>
        <w:t>DECISION</w:t>
      </w:r>
      <w:r>
        <w:t>:</w:t>
      </w:r>
      <w:r w:rsidR="00C92886">
        <w:t xml:space="preserve"> The</w:t>
      </w:r>
      <w:r w:rsidR="00B47958">
        <w:t xml:space="preserve"> SRRTTF accepted the</w:t>
      </w:r>
      <w:r w:rsidR="00C92886">
        <w:t xml:space="preserve"> notes for November 16, 2016 and December 7, 2016 </w:t>
      </w:r>
      <w:r w:rsidR="007E7560">
        <w:t xml:space="preserve">with a minor edit to the </w:t>
      </w:r>
      <w:r w:rsidR="00AA6B13">
        <w:t>item titled</w:t>
      </w:r>
      <w:r w:rsidR="00E676CA">
        <w:t>,” Green</w:t>
      </w:r>
      <w:r w:rsidR="007E7560">
        <w:t xml:space="preserve"> Chemistry” on the </w:t>
      </w:r>
      <w:r w:rsidR="00B47958">
        <w:t>final page of the Dec. 7 notes.</w:t>
      </w:r>
    </w:p>
    <w:p w:rsidR="006D4455" w:rsidRPr="007E7560" w:rsidRDefault="006D4455" w:rsidP="00B47958">
      <w:pPr>
        <w:spacing w:before="120" w:after="0" w:line="240" w:lineRule="auto"/>
      </w:pPr>
      <w:r w:rsidRPr="006D4455">
        <w:rPr>
          <w:b/>
        </w:rPr>
        <w:t>ACTION ITEM:</w:t>
      </w:r>
      <w:r w:rsidR="007E7560">
        <w:rPr>
          <w:b/>
        </w:rPr>
        <w:t xml:space="preserve"> </w:t>
      </w:r>
      <w:r w:rsidR="007E7560" w:rsidRPr="007E7560">
        <w:t>Kara Whitman to m</w:t>
      </w:r>
      <w:r w:rsidR="001F587C">
        <w:t xml:space="preserve">ake </w:t>
      </w:r>
      <w:r w:rsidR="00FF3C7E">
        <w:t>t</w:t>
      </w:r>
      <w:r w:rsidR="00B47958">
        <w:t>he edit</w:t>
      </w:r>
      <w:r w:rsidR="001F587C">
        <w:t xml:space="preserve"> and post</w:t>
      </w:r>
      <w:r w:rsidR="007E7560" w:rsidRPr="007E7560">
        <w:t xml:space="preserve"> the notes to the Task Force website. </w:t>
      </w:r>
      <w:r w:rsidR="00FC7506">
        <w:t>(COMPLETE)</w:t>
      </w:r>
    </w:p>
    <w:p w:rsidR="006D4455" w:rsidRDefault="006D4455" w:rsidP="000D526B">
      <w:pPr>
        <w:spacing w:after="0" w:line="240" w:lineRule="auto"/>
        <w:rPr>
          <w:b/>
        </w:rPr>
      </w:pPr>
    </w:p>
    <w:p w:rsidR="006D4455" w:rsidRDefault="006D4455" w:rsidP="000D526B">
      <w:pPr>
        <w:spacing w:after="0" w:line="240" w:lineRule="auto"/>
        <w:rPr>
          <w:b/>
        </w:rPr>
      </w:pPr>
      <w:r>
        <w:rPr>
          <w:b/>
        </w:rPr>
        <w:t>TTWG Report and Technical Topics</w:t>
      </w:r>
    </w:p>
    <w:p w:rsidR="00D32D1F" w:rsidRDefault="00D32D1F" w:rsidP="000D526B">
      <w:pPr>
        <w:spacing w:after="0" w:line="240" w:lineRule="auto"/>
      </w:pPr>
      <w:r>
        <w:t xml:space="preserve">Dave Dilks explained that they are still awaiting the December data from monthly sampling. </w:t>
      </w:r>
      <w:r w:rsidR="00AA6B13">
        <w:t xml:space="preserve">They will </w:t>
      </w:r>
      <w:r>
        <w:t xml:space="preserve">report at the </w:t>
      </w:r>
      <w:r w:rsidR="00AA6B13">
        <w:t>February Technical Track Work Group (</w:t>
      </w:r>
      <w:r>
        <w:t>TTWG</w:t>
      </w:r>
      <w:r w:rsidR="00AA6B13">
        <w:t>)</w:t>
      </w:r>
      <w:r>
        <w:t xml:space="preserve"> meeting</w:t>
      </w:r>
      <w:r w:rsidR="00AA6B13">
        <w:t xml:space="preserve"> if the data is available</w:t>
      </w:r>
      <w:r w:rsidR="000D526B">
        <w:t xml:space="preserve">. </w:t>
      </w:r>
    </w:p>
    <w:p w:rsidR="00AA6B13" w:rsidRDefault="00AA6B13" w:rsidP="000D526B">
      <w:pPr>
        <w:spacing w:after="0" w:line="240" w:lineRule="auto"/>
      </w:pPr>
    </w:p>
    <w:p w:rsidR="009E3D9A" w:rsidRDefault="009E3D9A" w:rsidP="000D526B">
      <w:pPr>
        <w:spacing w:after="0" w:line="240" w:lineRule="auto"/>
        <w:rPr>
          <w:b/>
        </w:rPr>
      </w:pPr>
      <w:r>
        <w:rPr>
          <w:b/>
        </w:rPr>
        <w:t>Funding</w:t>
      </w:r>
    </w:p>
    <w:p w:rsidR="00664348" w:rsidRDefault="00D32D1F" w:rsidP="000D526B">
      <w:pPr>
        <w:spacing w:after="0" w:line="240" w:lineRule="auto"/>
      </w:pPr>
      <w:r>
        <w:t>Doug</w:t>
      </w:r>
      <w:r w:rsidR="009E3D9A">
        <w:t xml:space="preserve"> Krapas </w:t>
      </w:r>
      <w:r w:rsidR="00216770">
        <w:t>explained that</w:t>
      </w:r>
      <w:r>
        <w:t xml:space="preserve"> the T</w:t>
      </w:r>
      <w:r w:rsidR="009E3D9A">
        <w:t xml:space="preserve">ask </w:t>
      </w:r>
      <w:r>
        <w:t>F</w:t>
      </w:r>
      <w:r w:rsidR="009E3D9A">
        <w:t>orce</w:t>
      </w:r>
      <w:r>
        <w:t xml:space="preserve"> did not get its funding request in the Governor’s budget. </w:t>
      </w:r>
      <w:r w:rsidR="009E3D9A">
        <w:t>Model Toxics Control Act (</w:t>
      </w:r>
      <w:r w:rsidR="00664348">
        <w:t>MTCA</w:t>
      </w:r>
      <w:r w:rsidR="009E3D9A">
        <w:t>)</w:t>
      </w:r>
      <w:r w:rsidR="00664348">
        <w:t xml:space="preserve"> funding is </w:t>
      </w:r>
      <w:r w:rsidR="009E3D9A">
        <w:t xml:space="preserve">greatly </w:t>
      </w:r>
      <w:r w:rsidR="00664348">
        <w:t>reduced, and it will be difficult to obtain funding from legislature. T</w:t>
      </w:r>
      <w:r w:rsidR="009E3D9A">
        <w:t xml:space="preserve">ask </w:t>
      </w:r>
      <w:r w:rsidR="00664348">
        <w:t>F</w:t>
      </w:r>
      <w:r w:rsidR="009E3D9A">
        <w:t>orce</w:t>
      </w:r>
      <w:r w:rsidR="00664348">
        <w:t xml:space="preserve"> members need to contact </w:t>
      </w:r>
      <w:r w:rsidR="00353411">
        <w:t>the legislators</w:t>
      </w:r>
      <w:r w:rsidR="00664348">
        <w:t xml:space="preserve">. </w:t>
      </w:r>
      <w:r w:rsidR="00216770">
        <w:t xml:space="preserve">The Task Force has consumed </w:t>
      </w:r>
      <w:r w:rsidR="00353411">
        <w:t>$</w:t>
      </w:r>
      <w:r w:rsidR="00216770">
        <w:t xml:space="preserve">1.6 million dollars in the last </w:t>
      </w:r>
      <w:r w:rsidR="00353411">
        <w:t>five</w:t>
      </w:r>
      <w:r w:rsidR="00216770">
        <w:t xml:space="preserve"> years, </w:t>
      </w:r>
      <w:r w:rsidR="00664348">
        <w:t xml:space="preserve">50% from legislature and 50% from dischargers </w:t>
      </w:r>
      <w:r w:rsidR="00353411">
        <w:t>(</w:t>
      </w:r>
      <w:r w:rsidR="00664348">
        <w:t>and other miscellaneous funding</w:t>
      </w:r>
      <w:r w:rsidR="00353411">
        <w:t>)</w:t>
      </w:r>
      <w:r w:rsidR="00664348">
        <w:t>.</w:t>
      </w:r>
      <w:r w:rsidR="00216770">
        <w:t xml:space="preserve"> </w:t>
      </w:r>
      <w:r w:rsidR="00664348">
        <w:t>I</w:t>
      </w:r>
      <w:r w:rsidR="00216770">
        <w:t xml:space="preserve">nland </w:t>
      </w:r>
      <w:r w:rsidR="00664348">
        <w:t>E</w:t>
      </w:r>
      <w:r w:rsidR="00216770">
        <w:t xml:space="preserve">mpire </w:t>
      </w:r>
      <w:r w:rsidR="00664348">
        <w:t>P</w:t>
      </w:r>
      <w:r w:rsidR="00216770">
        <w:t>aper</w:t>
      </w:r>
      <w:r w:rsidR="00353411">
        <w:t xml:space="preserve"> </w:t>
      </w:r>
      <w:r w:rsidR="00216770">
        <w:t>f</w:t>
      </w:r>
      <w:r w:rsidR="00664348">
        <w:t>ully believe</w:t>
      </w:r>
      <w:r w:rsidR="00216770">
        <w:t>s</w:t>
      </w:r>
      <w:r w:rsidR="00664348">
        <w:t xml:space="preserve"> in the process, but </w:t>
      </w:r>
      <w:r w:rsidR="00353411">
        <w:t xml:space="preserve">other SRRTTF members need to help procure </w:t>
      </w:r>
      <w:r w:rsidR="00664348">
        <w:t xml:space="preserve">funding. </w:t>
      </w:r>
      <w:r w:rsidR="00216770">
        <w:t>The Task Force has a limited</w:t>
      </w:r>
      <w:r w:rsidR="00664348">
        <w:t xml:space="preserve"> funding </w:t>
      </w:r>
      <w:r w:rsidR="00216770">
        <w:t>“</w:t>
      </w:r>
      <w:r w:rsidR="00664348">
        <w:t>bucket</w:t>
      </w:r>
      <w:r w:rsidR="00216770">
        <w:t>” at this time and the Task Force n</w:t>
      </w:r>
      <w:r w:rsidR="00664348">
        <w:t xml:space="preserve">eed to prioritize. </w:t>
      </w:r>
      <w:r w:rsidR="00912A9B">
        <w:t>Round numbers: End of December</w:t>
      </w:r>
      <w:r w:rsidR="00353411">
        <w:t>: total funds</w:t>
      </w:r>
      <w:r w:rsidR="00912A9B">
        <w:t xml:space="preserve"> $316,000, will soon drop to $300,000 – under other contracts another </w:t>
      </w:r>
      <w:r w:rsidR="009C7FD8">
        <w:t xml:space="preserve">roughly </w:t>
      </w:r>
      <w:r w:rsidR="00912A9B">
        <w:t xml:space="preserve">100,000 dollars. Roughly have $200,000 to discuss for moving forward. Ruckelshaus </w:t>
      </w:r>
      <w:r w:rsidR="00353411">
        <w:t>c</w:t>
      </w:r>
      <w:r w:rsidR="00912A9B">
        <w:t>ontract is up on June 30</w:t>
      </w:r>
      <w:r w:rsidR="00912A9B" w:rsidRPr="00912A9B">
        <w:rPr>
          <w:vertAlign w:val="superscript"/>
        </w:rPr>
        <w:t>th</w:t>
      </w:r>
      <w:r w:rsidR="00912A9B">
        <w:t xml:space="preserve">, 2017. </w:t>
      </w:r>
    </w:p>
    <w:p w:rsidR="00664348" w:rsidRDefault="00664348" w:rsidP="00353411">
      <w:pPr>
        <w:spacing w:before="120" w:after="0" w:line="240" w:lineRule="auto"/>
      </w:pPr>
      <w:r w:rsidRPr="00CF76A2">
        <w:rPr>
          <w:b/>
        </w:rPr>
        <w:t>ACTION ITEM:</w:t>
      </w:r>
      <w:r>
        <w:t xml:space="preserve"> Ruckelshaus Cente</w:t>
      </w:r>
      <w:r w:rsidR="009E3D9A">
        <w:t>r (Kara Whitman) to resen</w:t>
      </w:r>
      <w:r w:rsidR="00221ACD">
        <w:t xml:space="preserve">d edited email asking </w:t>
      </w:r>
      <w:r w:rsidR="00221ACD">
        <w:rPr>
          <w:rFonts w:ascii="Calibri" w:hAnsi="Calibri" w:cs="Calibri"/>
          <w:color w:val="000000"/>
        </w:rPr>
        <w:t>SRRTTF participants to urge legislators to provide $ to the Task Force in the legislative budget.</w:t>
      </w:r>
      <w:r>
        <w:t xml:space="preserve"> </w:t>
      </w:r>
      <w:r w:rsidR="009E3D9A">
        <w:t>(COMPLETE)</w:t>
      </w:r>
    </w:p>
    <w:p w:rsidR="0003199F" w:rsidRPr="00425B21" w:rsidRDefault="0003199F" w:rsidP="000D526B">
      <w:pPr>
        <w:spacing w:after="0" w:line="240" w:lineRule="auto"/>
        <w:rPr>
          <w:b/>
          <w:i/>
        </w:rPr>
      </w:pPr>
    </w:p>
    <w:p w:rsidR="00216770" w:rsidRPr="00425B21" w:rsidRDefault="00216770" w:rsidP="000D526B">
      <w:pPr>
        <w:spacing w:after="0" w:line="240" w:lineRule="auto"/>
        <w:rPr>
          <w:b/>
          <w:i/>
        </w:rPr>
      </w:pPr>
      <w:r w:rsidRPr="00425B21">
        <w:rPr>
          <w:b/>
          <w:i/>
        </w:rPr>
        <w:t>Q&amp;A/COMMENTS:</w:t>
      </w:r>
    </w:p>
    <w:p w:rsidR="00317D18" w:rsidRDefault="00425B21" w:rsidP="000D526B">
      <w:pPr>
        <w:pStyle w:val="ListParagraph"/>
        <w:numPr>
          <w:ilvl w:val="0"/>
          <w:numId w:val="5"/>
        </w:numPr>
        <w:spacing w:after="0" w:line="240" w:lineRule="auto"/>
      </w:pPr>
      <w:r w:rsidRPr="00425B21">
        <w:rPr>
          <w:b/>
        </w:rPr>
        <w:lastRenderedPageBreak/>
        <w:t>C.</w:t>
      </w:r>
      <w:r>
        <w:t xml:space="preserve"> </w:t>
      </w:r>
      <w:r w:rsidR="00317D18">
        <w:t xml:space="preserve">Tom Agnew explained that when </w:t>
      </w:r>
      <w:r w:rsidR="00353411">
        <w:t xml:space="preserve">the second </w:t>
      </w:r>
      <w:r w:rsidR="00317D18">
        <w:t xml:space="preserve">phase </w:t>
      </w:r>
      <w:r w:rsidR="00353411">
        <w:t xml:space="preserve">of treatment upgrades </w:t>
      </w:r>
      <w:r w:rsidR="00317D18">
        <w:t xml:space="preserve">is complete, </w:t>
      </w:r>
      <w:r>
        <w:t>Liberty Lake will</w:t>
      </w:r>
      <w:r w:rsidR="00317D18">
        <w:t xml:space="preserve"> have spent </w:t>
      </w:r>
      <w:r w:rsidR="00353411">
        <w:t>$</w:t>
      </w:r>
      <w:r w:rsidR="00317D18">
        <w:t>30 mill</w:t>
      </w:r>
      <w:r>
        <w:t>ion</w:t>
      </w:r>
      <w:r w:rsidR="00353411">
        <w:t>,</w:t>
      </w:r>
      <w:r>
        <w:t xml:space="preserve"> and operations and maintenance</w:t>
      </w:r>
      <w:r w:rsidR="00317D18">
        <w:t xml:space="preserve"> </w:t>
      </w:r>
      <w:r>
        <w:t>will be a</w:t>
      </w:r>
      <w:r w:rsidR="00317D18">
        <w:t xml:space="preserve"> significant expense. </w:t>
      </w:r>
      <w:r>
        <w:t>They s</w:t>
      </w:r>
      <w:r w:rsidR="00317D18">
        <w:t>till don’t know what will be in their final permit</w:t>
      </w:r>
      <w:r w:rsidR="000D526B">
        <w:t xml:space="preserve">. </w:t>
      </w:r>
      <w:r>
        <w:t>There are m</w:t>
      </w:r>
      <w:r w:rsidR="00317D18">
        <w:t>any reas</w:t>
      </w:r>
      <w:r w:rsidR="00353411">
        <w:t>ons to be amenable to a “pause,”</w:t>
      </w:r>
      <w:r w:rsidR="00317D18">
        <w:t xml:space="preserve"> not a disruption. Will be going to Olympia to discuss funding issues</w:t>
      </w:r>
      <w:r>
        <w:t xml:space="preserve"> with the legislature. Given lack of money and</w:t>
      </w:r>
      <w:r w:rsidR="00317D18">
        <w:t xml:space="preserve"> politics nationally and locally, </w:t>
      </w:r>
      <w:r>
        <w:t xml:space="preserve">the Task Force </w:t>
      </w:r>
      <w:r w:rsidR="00317D18">
        <w:t xml:space="preserve">not be able to be as boots on the ground as they have been in the past. </w:t>
      </w:r>
    </w:p>
    <w:p w:rsidR="00317D18" w:rsidRDefault="00425B21" w:rsidP="000D526B">
      <w:pPr>
        <w:pStyle w:val="ListParagraph"/>
        <w:numPr>
          <w:ilvl w:val="0"/>
          <w:numId w:val="5"/>
        </w:numPr>
        <w:spacing w:after="0" w:line="240" w:lineRule="auto"/>
      </w:pPr>
      <w:r w:rsidRPr="00425B21">
        <w:rPr>
          <w:b/>
        </w:rPr>
        <w:t>C.</w:t>
      </w:r>
      <w:r>
        <w:t xml:space="preserve"> </w:t>
      </w:r>
      <w:r w:rsidR="00317D18">
        <w:t xml:space="preserve">Adriane Borgias: </w:t>
      </w:r>
      <w:r>
        <w:t>The Task Force n</w:t>
      </w:r>
      <w:r w:rsidR="00317D18">
        <w:t>eed</w:t>
      </w:r>
      <w:r>
        <w:t>s</w:t>
      </w:r>
      <w:r w:rsidR="00317D18">
        <w:t xml:space="preserve"> to consider funding and the ability to complete project</w:t>
      </w:r>
      <w:r>
        <w:t>s</w:t>
      </w:r>
      <w:r w:rsidR="00317D18">
        <w:t xml:space="preserve">. </w:t>
      </w:r>
      <w:r>
        <w:t xml:space="preserve">There are many benefits of this group meeting. Ecology just announced that it will fund </w:t>
      </w:r>
      <w:r w:rsidR="00317D18">
        <w:t xml:space="preserve">about </w:t>
      </w:r>
      <w:r w:rsidR="00353411">
        <w:t>$</w:t>
      </w:r>
      <w:r w:rsidR="00317D18">
        <w:t>73 mill</w:t>
      </w:r>
      <w:r>
        <w:t>ion in grants and</w:t>
      </w:r>
      <w:r w:rsidR="00317D18">
        <w:t xml:space="preserve"> </w:t>
      </w:r>
      <w:r w:rsidR="00353411">
        <w:t>$</w:t>
      </w:r>
      <w:r w:rsidR="00317D18">
        <w:t>115 mil</w:t>
      </w:r>
      <w:r>
        <w:t>lion</w:t>
      </w:r>
      <w:r w:rsidR="00317D18">
        <w:t xml:space="preserve"> in loans. </w:t>
      </w:r>
      <w:r w:rsidR="00ED775B">
        <w:t>I</w:t>
      </w:r>
      <w:r w:rsidR="007D7FB6">
        <w:t>n this region alone (including C</w:t>
      </w:r>
      <w:r w:rsidR="00ED775B">
        <w:t xml:space="preserve">heney) </w:t>
      </w:r>
      <w:r w:rsidR="00353411">
        <w:t>Ecology awarded $</w:t>
      </w:r>
      <w:r w:rsidR="00ED775B">
        <w:t>56 million</w:t>
      </w:r>
      <w:r w:rsidR="00353411">
        <w:t>:</w:t>
      </w:r>
      <w:r w:rsidR="00ED775B">
        <w:t xml:space="preserve"> </w:t>
      </w:r>
      <w:r w:rsidR="00353411">
        <w:t>t</w:t>
      </w:r>
      <w:r w:rsidR="00ED775B">
        <w:t>his area achieved about 55% of State funding</w:t>
      </w:r>
      <w:r>
        <w:t>, t</w:t>
      </w:r>
      <w:r w:rsidR="007D7FB6">
        <w:t xml:space="preserve">estimony of the strength of this collaborative process (tangential benefit). </w:t>
      </w:r>
    </w:p>
    <w:p w:rsidR="007D7FB6" w:rsidRDefault="007D7FB6" w:rsidP="000D526B">
      <w:pPr>
        <w:pStyle w:val="ListParagraph"/>
        <w:numPr>
          <w:ilvl w:val="0"/>
          <w:numId w:val="5"/>
        </w:numPr>
        <w:spacing w:after="0" w:line="240" w:lineRule="auto"/>
      </w:pPr>
      <w:r w:rsidRPr="00425B21">
        <w:rPr>
          <w:b/>
        </w:rPr>
        <w:t>Q.</w:t>
      </w:r>
      <w:r w:rsidR="00425B21">
        <w:t xml:space="preserve"> I</w:t>
      </w:r>
      <w:r>
        <w:t xml:space="preserve">s there any chance that Ecology funding could come to the Task Force? There </w:t>
      </w:r>
      <w:r w:rsidR="00425B21">
        <w:t>are</w:t>
      </w:r>
      <w:r>
        <w:t xml:space="preserve"> tan</w:t>
      </w:r>
      <w:r w:rsidR="003A0098">
        <w:t>gential ways this can be done through w</w:t>
      </w:r>
      <w:r>
        <w:t xml:space="preserve">ork plans that </w:t>
      </w:r>
      <w:r w:rsidR="00353411">
        <w:t>Ecology can do or be a part of.</w:t>
      </w:r>
    </w:p>
    <w:p w:rsidR="009C7FD8" w:rsidRDefault="007D7FB6" w:rsidP="00353411">
      <w:pPr>
        <w:spacing w:before="120" w:after="0" w:line="240" w:lineRule="auto"/>
      </w:pPr>
      <w:r w:rsidRPr="007D7FB6">
        <w:rPr>
          <w:b/>
        </w:rPr>
        <w:t>ACTION ITEM</w:t>
      </w:r>
      <w:r w:rsidR="003A0098">
        <w:t>: Add an a</w:t>
      </w:r>
      <w:r>
        <w:t xml:space="preserve">genda item for next meeting – revisit the budget, funding strategies, and funding work group. </w:t>
      </w:r>
      <w:r w:rsidR="003A0098">
        <w:t>(COMPLETE)</w:t>
      </w:r>
    </w:p>
    <w:p w:rsidR="007D7FB6" w:rsidRDefault="007D7FB6" w:rsidP="000D526B">
      <w:pPr>
        <w:spacing w:after="0" w:line="240" w:lineRule="auto"/>
      </w:pPr>
    </w:p>
    <w:p w:rsidR="007D7FB6" w:rsidRPr="007D7FB6" w:rsidRDefault="004F0F01" w:rsidP="000D526B">
      <w:pPr>
        <w:spacing w:after="0" w:line="240" w:lineRule="auto"/>
        <w:rPr>
          <w:b/>
        </w:rPr>
      </w:pPr>
      <w:r>
        <w:rPr>
          <w:b/>
        </w:rPr>
        <w:t>Lands Council Support Letter Requested for Grant Proposal</w:t>
      </w:r>
    </w:p>
    <w:p w:rsidR="00E63348" w:rsidRDefault="00E63348" w:rsidP="000D526B">
      <w:pPr>
        <w:spacing w:after="0" w:line="240" w:lineRule="auto"/>
      </w:pPr>
      <w:r>
        <w:t xml:space="preserve">Amanda </w:t>
      </w:r>
      <w:r w:rsidR="003A0098">
        <w:t xml:space="preserve">Parrish </w:t>
      </w:r>
      <w:r>
        <w:t>explained that this letter is based off a letter the</w:t>
      </w:r>
      <w:r w:rsidR="003A0098">
        <w:t xml:space="preserve"> Task Force previously approved for a</w:t>
      </w:r>
      <w:r>
        <w:t xml:space="preserve"> grant received</w:t>
      </w:r>
      <w:r w:rsidR="003A0098">
        <w:t xml:space="preserve"> by the Lands Council</w:t>
      </w:r>
      <w:r>
        <w:t xml:space="preserve">. This next grant </w:t>
      </w:r>
      <w:r w:rsidR="004F0F01">
        <w:t xml:space="preserve">would </w:t>
      </w:r>
      <w:r>
        <w:t xml:space="preserve">fund </w:t>
      </w:r>
      <w:r w:rsidR="004F0F01">
        <w:t xml:space="preserve">high school curricula for </w:t>
      </w:r>
      <w:r>
        <w:t>s</w:t>
      </w:r>
      <w:r w:rsidR="004F0F01">
        <w:t>tormwater and</w:t>
      </w:r>
      <w:r>
        <w:t xml:space="preserve"> L</w:t>
      </w:r>
      <w:r w:rsidR="003A0098">
        <w:t>ow Impact Development (L</w:t>
      </w:r>
      <w:r>
        <w:t>ID</w:t>
      </w:r>
      <w:r w:rsidR="003A0098">
        <w:t>)</w:t>
      </w:r>
      <w:r w:rsidR="004F0F01">
        <w:t>, with</w:t>
      </w:r>
      <w:r>
        <w:t xml:space="preserve"> </w:t>
      </w:r>
      <w:r w:rsidR="004F0F01">
        <w:t>local s</w:t>
      </w:r>
      <w:r>
        <w:t>chool</w:t>
      </w:r>
      <w:r w:rsidR="003A0098">
        <w:t xml:space="preserve">s </w:t>
      </w:r>
      <w:r>
        <w:t>implement</w:t>
      </w:r>
      <w:r w:rsidR="004F0F01">
        <w:t>ing</w:t>
      </w:r>
      <w:r>
        <w:t xml:space="preserve"> </w:t>
      </w:r>
      <w:r w:rsidR="003A0098">
        <w:t>an</w:t>
      </w:r>
      <w:r>
        <w:t xml:space="preserve"> LID project. </w:t>
      </w:r>
      <w:r w:rsidR="003A0098">
        <w:t>They will a</w:t>
      </w:r>
      <w:r w:rsidR="004F0F01">
        <w:t>lso do door-to-</w:t>
      </w:r>
      <w:r>
        <w:t xml:space="preserve">door outreach on stormwater and PCBs </w:t>
      </w:r>
      <w:r w:rsidR="003A0098">
        <w:t>to</w:t>
      </w:r>
      <w:r w:rsidR="004F0F01">
        <w:t xml:space="preserve"> gage interest</w:t>
      </w:r>
      <w:r>
        <w:t xml:space="preserve"> in LID practice</w:t>
      </w:r>
      <w:r w:rsidR="004F0F01">
        <w:t>s, to</w:t>
      </w:r>
      <w:r w:rsidR="003A0098">
        <w:t xml:space="preserve"> </w:t>
      </w:r>
      <w:r>
        <w:t xml:space="preserve">report to the City. </w:t>
      </w:r>
      <w:r w:rsidR="003A0098">
        <w:t>They give out free trees and will be working on</w:t>
      </w:r>
      <w:r>
        <w:t xml:space="preserve"> restoration of a riparian area on Hangman Creek by People’s Park. </w:t>
      </w:r>
      <w:r w:rsidR="003A0098">
        <w:t xml:space="preserve">The proposal </w:t>
      </w:r>
      <w:r w:rsidR="004F0F01">
        <w:t xml:space="preserve">asks </w:t>
      </w:r>
      <w:r>
        <w:t xml:space="preserve">for </w:t>
      </w:r>
      <w:r w:rsidR="004F0F01">
        <w:t>~</w:t>
      </w:r>
      <w:r>
        <w:t>$45,000</w:t>
      </w:r>
      <w:r w:rsidR="000D526B">
        <w:t xml:space="preserve">. </w:t>
      </w:r>
      <w:r w:rsidR="003A0098">
        <w:t>The grant is t</w:t>
      </w:r>
      <w:r>
        <w:t>hrough the National Fish and Wildlife Foundation. Grant is due on the 31</w:t>
      </w:r>
      <w:r w:rsidRPr="00E63348">
        <w:rPr>
          <w:vertAlign w:val="superscript"/>
        </w:rPr>
        <w:t>st</w:t>
      </w:r>
      <w:r>
        <w:t xml:space="preserve"> of January. </w:t>
      </w:r>
    </w:p>
    <w:p w:rsidR="00E63348" w:rsidRDefault="00E63348" w:rsidP="004F0F01">
      <w:pPr>
        <w:spacing w:before="120" w:after="0" w:line="240" w:lineRule="auto"/>
      </w:pPr>
      <w:r w:rsidRPr="000D09A6">
        <w:rPr>
          <w:b/>
        </w:rPr>
        <w:t>DECISION:</w:t>
      </w:r>
      <w:r>
        <w:t xml:space="preserve"> </w:t>
      </w:r>
      <w:r w:rsidR="008B299F">
        <w:t>The Task Force approved the letter with minor grammatical edits</w:t>
      </w:r>
      <w:r w:rsidR="000D526B">
        <w:t xml:space="preserve">. </w:t>
      </w:r>
    </w:p>
    <w:p w:rsidR="00E63348" w:rsidRDefault="008B299F" w:rsidP="004F0F01">
      <w:pPr>
        <w:spacing w:before="120" w:after="0" w:line="240" w:lineRule="auto"/>
      </w:pPr>
      <w:r w:rsidRPr="000D09A6">
        <w:rPr>
          <w:b/>
        </w:rPr>
        <w:t>ACTION ITEM:</w:t>
      </w:r>
      <w:r>
        <w:t xml:space="preserve"> Kara to send the edited letter t</w:t>
      </w:r>
      <w:r w:rsidR="00E63348">
        <w:t>o Amanda</w:t>
      </w:r>
      <w:r>
        <w:t xml:space="preserve"> Parrish on Ta</w:t>
      </w:r>
      <w:r w:rsidR="00E63348">
        <w:t xml:space="preserve">sk Force letterhead. </w:t>
      </w:r>
      <w:r w:rsidR="003A0098">
        <w:t>(COMPLETE)</w:t>
      </w:r>
    </w:p>
    <w:p w:rsidR="007D7FB6" w:rsidRPr="00D32D1F" w:rsidRDefault="007D7FB6" w:rsidP="000D526B">
      <w:pPr>
        <w:spacing w:after="0" w:line="240" w:lineRule="auto"/>
      </w:pPr>
    </w:p>
    <w:p w:rsidR="000D09A6" w:rsidRDefault="000D09A6" w:rsidP="000D526B">
      <w:pPr>
        <w:spacing w:after="0" w:line="240" w:lineRule="auto"/>
        <w:rPr>
          <w:b/>
        </w:rPr>
      </w:pPr>
      <w:r>
        <w:rPr>
          <w:b/>
        </w:rPr>
        <w:t>Data Management Contractor.</w:t>
      </w:r>
    </w:p>
    <w:p w:rsidR="000D09A6" w:rsidRDefault="000D09A6" w:rsidP="000D526B">
      <w:pPr>
        <w:spacing w:after="0" w:line="240" w:lineRule="auto"/>
      </w:pPr>
      <w:r w:rsidRPr="000D09A6">
        <w:t>Chris Page asked all contractors to recuse themselves for this discussion.</w:t>
      </w:r>
      <w:r>
        <w:t xml:space="preserve"> Adriane explained that the group that evaluated these contractors met</w:t>
      </w:r>
      <w:r w:rsidR="008E2A94">
        <w:t xml:space="preserve"> to</w:t>
      </w:r>
      <w:r w:rsidR="00DA40CD">
        <w:t xml:space="preserve"> d</w:t>
      </w:r>
      <w:r w:rsidR="008E2A94">
        <w:t>iscuss criteria, review</w:t>
      </w:r>
      <w:r>
        <w:t xml:space="preserve"> proposa</w:t>
      </w:r>
      <w:r w:rsidR="00DA40CD">
        <w:t>ls,</w:t>
      </w:r>
      <w:r>
        <w:t xml:space="preserve"> and </w:t>
      </w:r>
      <w:r w:rsidR="008E2A94">
        <w:t>agree (by consensus)</w:t>
      </w:r>
      <w:r>
        <w:t xml:space="preserve"> on </w:t>
      </w:r>
      <w:r w:rsidR="00DA40CD">
        <w:t>the contractor CDM Smith</w:t>
      </w:r>
      <w:r w:rsidR="000D526B">
        <w:t xml:space="preserve">. </w:t>
      </w:r>
      <w:r w:rsidR="008E2A94">
        <w:t>T</w:t>
      </w:r>
      <w:r w:rsidR="00DA40CD">
        <w:t xml:space="preserve">hey </w:t>
      </w:r>
      <w:r>
        <w:t>had some minimum qualifications</w:t>
      </w:r>
      <w:r w:rsidR="00DA40CD">
        <w:t xml:space="preserve"> that had to be met</w:t>
      </w:r>
      <w:r>
        <w:t>. Both CDM Smith and L</w:t>
      </w:r>
      <w:r w:rsidR="00DA40CD">
        <w:t xml:space="preserve">imnoTech would be good choices, but </w:t>
      </w:r>
      <w:r>
        <w:t>CDM Smith less expensive than LimnoTech</w:t>
      </w:r>
      <w:r w:rsidR="00DA40CD">
        <w:t xml:space="preserve"> and was the contractor who developed the </w:t>
      </w:r>
      <w:r w:rsidR="008E2A94">
        <w:t xml:space="preserve">(Delaware River Basin Commission, or DRBC) </w:t>
      </w:r>
      <w:r w:rsidR="00DA40CD">
        <w:t>database</w:t>
      </w:r>
      <w:r w:rsidR="008E2A94">
        <w:t>, so</w:t>
      </w:r>
      <w:r w:rsidR="00DA40CD">
        <w:t xml:space="preserve"> are very familiar with it</w:t>
      </w:r>
      <w:r w:rsidR="008E2A94">
        <w:t>.</w:t>
      </w:r>
    </w:p>
    <w:p w:rsidR="008E2A94" w:rsidRDefault="008E2A94" w:rsidP="000D526B">
      <w:pPr>
        <w:spacing w:after="0" w:line="240" w:lineRule="auto"/>
      </w:pPr>
    </w:p>
    <w:p w:rsidR="000D09A6" w:rsidRDefault="00E56DB5" w:rsidP="000D526B">
      <w:pPr>
        <w:spacing w:after="0" w:line="240" w:lineRule="auto"/>
      </w:pPr>
      <w:r>
        <w:t xml:space="preserve">The Task Force discussed the timeliness of the project and whether it should be a priority with the limited amount of funding in the budget. The group discussed the scale and scope of the project. The project will use a subset of different data to see the abilities of the database, adapt </w:t>
      </w:r>
      <w:r w:rsidR="008E2A94">
        <w:t xml:space="preserve">it </w:t>
      </w:r>
      <w:r>
        <w:t xml:space="preserve">for Task Force use, and to </w:t>
      </w:r>
      <w:r w:rsidR="008E2A94">
        <w:t xml:space="preserve">learn </w:t>
      </w:r>
      <w:r>
        <w:t xml:space="preserve">how </w:t>
      </w:r>
      <w:r w:rsidR="008E2A94">
        <w:t xml:space="preserve">to input </w:t>
      </w:r>
      <w:r>
        <w:t xml:space="preserve">data </w:t>
      </w:r>
      <w:r w:rsidR="008E2A94">
        <w:t>into the system</w:t>
      </w:r>
      <w:r w:rsidR="00C611EE">
        <w:t xml:space="preserve"> </w:t>
      </w:r>
      <w:r w:rsidR="008E2A94">
        <w:t>(database s</w:t>
      </w:r>
      <w:r w:rsidR="000D09A6">
        <w:t xml:space="preserve">etup </w:t>
      </w:r>
      <w:r w:rsidR="00C611EE">
        <w:t xml:space="preserve">will take time, </w:t>
      </w:r>
      <w:r w:rsidR="008E2A94">
        <w:t xml:space="preserve">but </w:t>
      </w:r>
      <w:r w:rsidR="000D09A6">
        <w:t xml:space="preserve">input after that </w:t>
      </w:r>
      <w:r w:rsidR="008E2A94">
        <w:t>will go quickly)</w:t>
      </w:r>
      <w:r w:rsidR="000D09A6">
        <w:t xml:space="preserve">. Part of the project is to identify any challenges for inputting specific data sets. </w:t>
      </w:r>
      <w:r w:rsidR="00C611EE">
        <w:t>The DRBC database is robust, but t</w:t>
      </w:r>
      <w:r w:rsidR="00804BCA">
        <w:t xml:space="preserve">he Task Force </w:t>
      </w:r>
      <w:r w:rsidR="0016721C">
        <w:t>has some specific needs</w:t>
      </w:r>
      <w:r w:rsidR="00C611EE">
        <w:t xml:space="preserve"> that it currently does not provide</w:t>
      </w:r>
      <w:r w:rsidR="0016721C">
        <w:t>. Unique issue is that legacy data will need</w:t>
      </w:r>
      <w:r w:rsidR="00C611EE">
        <w:t xml:space="preserve"> to be</w:t>
      </w:r>
      <w:r w:rsidR="0016721C">
        <w:t xml:space="preserve"> input, and also robust treatment of blank correction techniques. </w:t>
      </w:r>
      <w:r w:rsidR="00C611EE">
        <w:t xml:space="preserve">This is an </w:t>
      </w:r>
      <w:r w:rsidR="0016721C">
        <w:t>Iterative process</w:t>
      </w:r>
      <w:r w:rsidR="00C611EE">
        <w:t>.</w:t>
      </w:r>
    </w:p>
    <w:p w:rsidR="0016721C" w:rsidRDefault="0016721C" w:rsidP="000D526B">
      <w:pPr>
        <w:spacing w:after="0" w:line="240" w:lineRule="auto"/>
      </w:pPr>
    </w:p>
    <w:p w:rsidR="00842DC7" w:rsidRDefault="008E2A94" w:rsidP="000D526B">
      <w:pPr>
        <w:spacing w:after="0" w:line="240" w:lineRule="auto"/>
      </w:pPr>
      <w:r>
        <w:t xml:space="preserve">Getting </w:t>
      </w:r>
      <w:r w:rsidR="00C611EE">
        <w:t xml:space="preserve">data into useable formats is a distinct need for certain control actions in the </w:t>
      </w:r>
      <w:r>
        <w:t>Comprehensive P</w:t>
      </w:r>
      <w:r w:rsidR="00C611EE">
        <w:t xml:space="preserve">lan </w:t>
      </w:r>
      <w:r>
        <w:t xml:space="preserve">that require </w:t>
      </w:r>
      <w:r w:rsidR="00C611EE">
        <w:t>d</w:t>
      </w:r>
      <w:r w:rsidR="0016721C">
        <w:t xml:space="preserve">ata analysis </w:t>
      </w:r>
      <w:r>
        <w:t>(</w:t>
      </w:r>
      <w:r w:rsidR="0016721C">
        <w:t xml:space="preserve">homolog, mass balance, </w:t>
      </w:r>
      <w:r w:rsidR="00C611EE">
        <w:t>etc.</w:t>
      </w:r>
      <w:r>
        <w:t>)</w:t>
      </w:r>
      <w:r w:rsidR="00C611EE">
        <w:t xml:space="preserve"> as a first step. The Task Force has put l</w:t>
      </w:r>
      <w:r w:rsidR="00842DC7">
        <w:t xml:space="preserve">abor and budget </w:t>
      </w:r>
      <w:r w:rsidR="00C611EE">
        <w:t xml:space="preserve">into </w:t>
      </w:r>
      <w:r w:rsidR="00842DC7">
        <w:t>data collection</w:t>
      </w:r>
      <w:r>
        <w:t xml:space="preserve"> and</w:t>
      </w:r>
      <w:r w:rsidR="00C611EE">
        <w:t xml:space="preserve"> n</w:t>
      </w:r>
      <w:r w:rsidR="00842DC7">
        <w:t>ow</w:t>
      </w:r>
      <w:r w:rsidR="00C611EE">
        <w:t xml:space="preserve"> </w:t>
      </w:r>
      <w:r w:rsidR="00842DC7">
        <w:t>need</w:t>
      </w:r>
      <w:r>
        <w:t>s</w:t>
      </w:r>
      <w:r w:rsidR="00842DC7">
        <w:t xml:space="preserve"> to analyze this information</w:t>
      </w:r>
      <w:r w:rsidR="000D526B">
        <w:t xml:space="preserve">. </w:t>
      </w:r>
      <w:r w:rsidR="00FF1F5F">
        <w:t xml:space="preserve">Mike Hermanson </w:t>
      </w:r>
      <w:r>
        <w:t xml:space="preserve">said </w:t>
      </w:r>
      <w:r w:rsidR="00FF1F5F">
        <w:t>the DRBC database would allow the Task F</w:t>
      </w:r>
      <w:r>
        <w:t>orce to go back and revisit</w:t>
      </w:r>
      <w:r w:rsidR="00FF1F5F">
        <w:t xml:space="preserve"> data</w:t>
      </w:r>
      <w:r>
        <w:t xml:space="preserve"> anytime</w:t>
      </w:r>
      <w:r w:rsidR="00FF1F5F">
        <w:t xml:space="preserve"> </w:t>
      </w:r>
      <w:r>
        <w:t xml:space="preserve">(so </w:t>
      </w:r>
      <w:r w:rsidR="00C611EE">
        <w:t>help save money down the road</w:t>
      </w:r>
      <w:r>
        <w:t>)</w:t>
      </w:r>
      <w:r w:rsidR="00C611EE">
        <w:t>.</w:t>
      </w:r>
    </w:p>
    <w:p w:rsidR="009D49C0" w:rsidRDefault="000D09A6" w:rsidP="008E2A94">
      <w:pPr>
        <w:spacing w:before="120" w:after="0" w:line="240" w:lineRule="auto"/>
      </w:pPr>
      <w:r w:rsidRPr="00FF1F5F">
        <w:rPr>
          <w:b/>
        </w:rPr>
        <w:t xml:space="preserve">DECISION: </w:t>
      </w:r>
      <w:r w:rsidR="009D49C0" w:rsidRPr="00C76EBD">
        <w:t>The group agreed to move forward with development of a contract with CDM Smith (to include that they turn the database over to the TF after. A</w:t>
      </w:r>
      <w:r w:rsidR="008E2A94">
        <w:t>CE</w:t>
      </w:r>
      <w:r w:rsidR="009D49C0" w:rsidRPr="00C76EBD">
        <w:t xml:space="preserve"> to proceed with the contract with the scope of work as written.</w:t>
      </w:r>
    </w:p>
    <w:p w:rsidR="00C611EE" w:rsidRDefault="00C611EE" w:rsidP="000D526B">
      <w:pPr>
        <w:spacing w:after="0" w:line="240" w:lineRule="auto"/>
        <w:rPr>
          <w:b/>
        </w:rPr>
      </w:pPr>
    </w:p>
    <w:p w:rsidR="000D09A6" w:rsidRDefault="00C611EE" w:rsidP="000D526B">
      <w:pPr>
        <w:spacing w:after="0" w:line="240" w:lineRule="auto"/>
        <w:rPr>
          <w:b/>
        </w:rPr>
      </w:pPr>
      <w:r>
        <w:rPr>
          <w:b/>
        </w:rPr>
        <w:t xml:space="preserve">Comprehensive Plan </w:t>
      </w:r>
      <w:r w:rsidR="00C76EBD">
        <w:rPr>
          <w:b/>
        </w:rPr>
        <w:t xml:space="preserve">Press Release: </w:t>
      </w:r>
      <w:r w:rsidR="009D49C0">
        <w:rPr>
          <w:b/>
        </w:rPr>
        <w:t xml:space="preserve"> </w:t>
      </w:r>
    </w:p>
    <w:p w:rsidR="00C611EE" w:rsidRPr="00C76EBD" w:rsidRDefault="00C76EBD" w:rsidP="000D526B">
      <w:pPr>
        <w:spacing w:after="0" w:line="240" w:lineRule="auto"/>
      </w:pPr>
      <w:r w:rsidRPr="00C76EBD">
        <w:t>T</w:t>
      </w:r>
      <w:r w:rsidR="00C611EE">
        <w:t>he group made minor edits to the Press Release</w:t>
      </w:r>
      <w:r w:rsidR="008E2A94">
        <w:t xml:space="preserve"> and </w:t>
      </w:r>
      <w:r w:rsidR="00C611EE">
        <w:t xml:space="preserve">discussed the “contacts” </w:t>
      </w:r>
      <w:r w:rsidR="008E2A94">
        <w:t>for media inquiries</w:t>
      </w:r>
      <w:r w:rsidR="00C611EE">
        <w:t xml:space="preserve">. Task Force members should discuss the contents of the press release, but if asked about other member viewpoints, they should not represent the views of others and </w:t>
      </w:r>
      <w:r w:rsidR="008E2A94">
        <w:t>make clear they don’t speak for the whole SRRTTF.</w:t>
      </w:r>
    </w:p>
    <w:p w:rsidR="00C611EE" w:rsidRDefault="00C611EE" w:rsidP="000D526B">
      <w:pPr>
        <w:spacing w:after="0" w:line="240" w:lineRule="auto"/>
      </w:pPr>
    </w:p>
    <w:p w:rsidR="00C76EBD" w:rsidRDefault="00C611EE" w:rsidP="000D526B">
      <w:pPr>
        <w:spacing w:after="0" w:line="240" w:lineRule="auto"/>
      </w:pPr>
      <w:r>
        <w:t>All voting members contact information will be on the release as well as Ecology, Idaho Department of Environmental Quality (confirmed after meeting), and Washington Department of Transportation (confirmed after meeting), and the City of Post Falls. The release wi</w:t>
      </w:r>
      <w:r w:rsidR="008E2A94">
        <w:t>ll be on Task Force letterhead.</w:t>
      </w:r>
    </w:p>
    <w:p w:rsidR="00C76EBD" w:rsidRDefault="008A0BD6" w:rsidP="008E2A94">
      <w:pPr>
        <w:spacing w:before="120" w:after="0" w:line="240" w:lineRule="auto"/>
      </w:pPr>
      <w:r>
        <w:rPr>
          <w:b/>
        </w:rPr>
        <w:t xml:space="preserve">DECISION: </w:t>
      </w:r>
      <w:r w:rsidR="00C611EE">
        <w:t>T</w:t>
      </w:r>
      <w:r w:rsidRPr="008A0BD6">
        <w:t>he Task Force approved the press release with minor edits</w:t>
      </w:r>
      <w:r w:rsidR="00C611EE">
        <w:t xml:space="preserve"> discussed at the meeting and the list of contacts as discussed</w:t>
      </w:r>
      <w:r w:rsidRPr="008A0BD6">
        <w:t xml:space="preserve">. </w:t>
      </w:r>
    </w:p>
    <w:p w:rsidR="00C76EBD" w:rsidRDefault="00C611EE" w:rsidP="008E2A94">
      <w:pPr>
        <w:spacing w:before="120" w:after="0" w:line="240" w:lineRule="auto"/>
        <w:rPr>
          <w:b/>
        </w:rPr>
      </w:pPr>
      <w:r>
        <w:rPr>
          <w:b/>
        </w:rPr>
        <w:t>ACTION ITEM</w:t>
      </w:r>
      <w:r w:rsidR="00C76EBD">
        <w:rPr>
          <w:b/>
        </w:rPr>
        <w:t xml:space="preserve">: </w:t>
      </w:r>
      <w:r w:rsidR="008A0BD6" w:rsidRPr="00B452D8">
        <w:t xml:space="preserve">Kara </w:t>
      </w:r>
      <w:r w:rsidR="008A0BD6" w:rsidRPr="00C611EE">
        <w:t>Whitman to make the edits and add all signatories’ names</w:t>
      </w:r>
      <w:r w:rsidR="00BC019F">
        <w:t xml:space="preserve">, </w:t>
      </w:r>
      <w:r w:rsidR="008A0BD6" w:rsidRPr="00C611EE">
        <w:t xml:space="preserve">including John Beacham from Post Falls, </w:t>
      </w:r>
      <w:r w:rsidRPr="00C611EE">
        <w:t>and others if they choose (IDEQ and Dept. of Transportation)</w:t>
      </w:r>
      <w:r>
        <w:rPr>
          <w:b/>
        </w:rPr>
        <w:t xml:space="preserve"> </w:t>
      </w:r>
      <w:r w:rsidR="00BC019F">
        <w:t xml:space="preserve">and put it </w:t>
      </w:r>
      <w:r w:rsidR="008A0BD6" w:rsidRPr="00B452D8">
        <w:t>on Task Force letterhead.</w:t>
      </w:r>
      <w:r w:rsidR="008A0BD6">
        <w:rPr>
          <w:b/>
        </w:rPr>
        <w:t xml:space="preserve"> </w:t>
      </w:r>
      <w:r w:rsidR="008A0BD6">
        <w:t>Ruckelshaus Center to post the release on the Task Force website</w:t>
      </w:r>
      <w:r w:rsidR="000D526B">
        <w:t xml:space="preserve">. </w:t>
      </w:r>
      <w:r w:rsidR="008E2A94">
        <w:t>Have Brook</w:t>
      </w:r>
      <w:r w:rsidR="008A0BD6">
        <w:t xml:space="preserve"> Beeler send out to the Ecology list serve, potentially Dan Redline at IDEQ</w:t>
      </w:r>
      <w:r w:rsidR="000D526B">
        <w:t xml:space="preserve">. </w:t>
      </w:r>
      <w:r w:rsidR="00BC019F">
        <w:t>(COMPLETE)</w:t>
      </w:r>
    </w:p>
    <w:p w:rsidR="00C76EBD" w:rsidRPr="00FF1F5F" w:rsidRDefault="00C76EBD" w:rsidP="000D526B">
      <w:pPr>
        <w:spacing w:after="0" w:line="240" w:lineRule="auto"/>
        <w:rPr>
          <w:b/>
        </w:rPr>
      </w:pPr>
    </w:p>
    <w:p w:rsidR="006D4455" w:rsidRDefault="006D4455" w:rsidP="000D526B">
      <w:pPr>
        <w:spacing w:after="0" w:line="240" w:lineRule="auto"/>
        <w:rPr>
          <w:b/>
        </w:rPr>
      </w:pPr>
      <w:r>
        <w:rPr>
          <w:b/>
        </w:rPr>
        <w:t>Work Plans for PCB Control Actions</w:t>
      </w:r>
    </w:p>
    <w:p w:rsidR="00D32D1F" w:rsidRPr="00766375" w:rsidRDefault="006D07A3" w:rsidP="000D526B">
      <w:pPr>
        <w:spacing w:after="0" w:line="240" w:lineRule="auto"/>
      </w:pPr>
      <w:r>
        <w:t xml:space="preserve">Chris Page quickly discussed the need for the work plan </w:t>
      </w:r>
      <w:r w:rsidR="008E2A94">
        <w:t>“SWAT T</w:t>
      </w:r>
      <w:r>
        <w:t>eams</w:t>
      </w:r>
      <w:r w:rsidR="008E2A94">
        <w:t>”</w:t>
      </w:r>
      <w:r>
        <w:t xml:space="preserve"> to pull together k</w:t>
      </w:r>
      <w:r w:rsidR="00766375" w:rsidRPr="00766375">
        <w:t xml:space="preserve">ey actions and target dates – </w:t>
      </w:r>
      <w:r>
        <w:t xml:space="preserve">to present </w:t>
      </w:r>
      <w:r w:rsidR="00766375" w:rsidRPr="00766375">
        <w:t xml:space="preserve">at next Task Force meeting. </w:t>
      </w:r>
      <w:r w:rsidR="008E2A94">
        <w:t>T</w:t>
      </w:r>
      <w:r>
        <w:t xml:space="preserve">eams should look to </w:t>
      </w:r>
      <w:r w:rsidR="00766375" w:rsidRPr="00766375">
        <w:t>milestones a</w:t>
      </w:r>
      <w:r w:rsidR="008E2A94">
        <w:t>lready listed in the Comp Plan.</w:t>
      </w:r>
    </w:p>
    <w:p w:rsidR="006D07A3" w:rsidRDefault="006D07A3" w:rsidP="000D526B">
      <w:pPr>
        <w:spacing w:after="0" w:line="240" w:lineRule="auto"/>
        <w:rPr>
          <w:b/>
        </w:rPr>
      </w:pPr>
    </w:p>
    <w:p w:rsidR="00766375" w:rsidRDefault="006D4455" w:rsidP="000D526B">
      <w:pPr>
        <w:spacing w:after="0" w:line="240" w:lineRule="auto"/>
        <w:rPr>
          <w:b/>
        </w:rPr>
      </w:pPr>
      <w:r>
        <w:rPr>
          <w:b/>
        </w:rPr>
        <w:t>Process announcements</w:t>
      </w:r>
    </w:p>
    <w:p w:rsidR="006D4455" w:rsidRDefault="006D07A3" w:rsidP="000D526B">
      <w:pPr>
        <w:spacing w:after="0" w:line="240" w:lineRule="auto"/>
        <w:rPr>
          <w:b/>
        </w:rPr>
      </w:pPr>
      <w:r>
        <w:t xml:space="preserve">Chris Page asked the Task Force to try to get all meeting materials in by </w:t>
      </w:r>
      <w:r w:rsidR="00766375" w:rsidRPr="006D07A3">
        <w:t>noon</w:t>
      </w:r>
      <w:r>
        <w:t xml:space="preserve"> the</w:t>
      </w:r>
      <w:r w:rsidR="00766375" w:rsidRPr="006D07A3">
        <w:t xml:space="preserve"> day before meetings</w:t>
      </w:r>
      <w:r>
        <w:t xml:space="preserve">. This is </w:t>
      </w:r>
      <w:r w:rsidR="008E2A94">
        <w:t xml:space="preserve">deadline </w:t>
      </w:r>
      <w:r w:rsidR="00766375" w:rsidRPr="006D07A3">
        <w:t xml:space="preserve">for edits to agenda and materials with the exception of </w:t>
      </w:r>
      <w:r w:rsidR="008E2A94">
        <w:t>crucial late-</w:t>
      </w:r>
      <w:r w:rsidR="00766375" w:rsidRPr="006D07A3">
        <w:t>breaking information.</w:t>
      </w:r>
      <w:r w:rsidR="00766375">
        <w:rPr>
          <w:b/>
        </w:rPr>
        <w:t xml:space="preserve"> </w:t>
      </w:r>
      <w:r w:rsidR="006D4455">
        <w:rPr>
          <w:b/>
        </w:rPr>
        <w:br/>
      </w:r>
    </w:p>
    <w:p w:rsidR="006D4455" w:rsidRDefault="006D4455" w:rsidP="000D526B">
      <w:pPr>
        <w:spacing w:after="0" w:line="240" w:lineRule="auto"/>
        <w:rPr>
          <w:b/>
        </w:rPr>
      </w:pPr>
      <w:r>
        <w:rPr>
          <w:b/>
        </w:rPr>
        <w:t>Updates and Announcements</w:t>
      </w:r>
    </w:p>
    <w:p w:rsidR="00766375" w:rsidRPr="006D07A3" w:rsidRDefault="006D07A3" w:rsidP="000D526B">
      <w:pPr>
        <w:pStyle w:val="ListParagraph"/>
        <w:numPr>
          <w:ilvl w:val="0"/>
          <w:numId w:val="6"/>
        </w:numPr>
        <w:spacing w:after="0" w:line="240" w:lineRule="auto"/>
      </w:pPr>
      <w:r>
        <w:t>Adriane Borgias r</w:t>
      </w:r>
      <w:r w:rsidR="00766375" w:rsidRPr="006D07A3">
        <w:t>equest</w:t>
      </w:r>
      <w:r>
        <w:t xml:space="preserve">ed </w:t>
      </w:r>
      <w:r w:rsidRPr="006D07A3">
        <w:t>to</w:t>
      </w:r>
      <w:r w:rsidR="00766375" w:rsidRPr="006D07A3">
        <w:t xml:space="preserve"> move the May</w:t>
      </w:r>
      <w:r>
        <w:t xml:space="preserve"> Task Force meeting </w:t>
      </w:r>
      <w:r w:rsidR="00766375" w:rsidRPr="006D07A3">
        <w:t>to May 31</w:t>
      </w:r>
      <w:r w:rsidR="00766375" w:rsidRPr="006D07A3">
        <w:rPr>
          <w:vertAlign w:val="superscript"/>
        </w:rPr>
        <w:t>st</w:t>
      </w:r>
      <w:r w:rsidR="00766375" w:rsidRPr="006D07A3">
        <w:t xml:space="preserve"> (from May 24</w:t>
      </w:r>
      <w:r w:rsidR="00766375" w:rsidRPr="006D07A3">
        <w:rPr>
          <w:vertAlign w:val="superscript"/>
        </w:rPr>
        <w:t>th</w:t>
      </w:r>
      <w:r w:rsidR="00766375" w:rsidRPr="006D07A3">
        <w:t>)</w:t>
      </w:r>
    </w:p>
    <w:p w:rsidR="00766375" w:rsidRPr="006D07A3" w:rsidRDefault="008E2A94" w:rsidP="000D526B">
      <w:pPr>
        <w:pStyle w:val="ListParagraph"/>
        <w:numPr>
          <w:ilvl w:val="0"/>
          <w:numId w:val="6"/>
        </w:numPr>
        <w:spacing w:after="0" w:line="240" w:lineRule="auto"/>
      </w:pPr>
      <w:r>
        <w:t>Room at E</w:t>
      </w:r>
      <w:r w:rsidR="00766375" w:rsidRPr="006D07A3">
        <w:t xml:space="preserve">cology </w:t>
      </w:r>
      <w:r>
        <w:t>on February 9</w:t>
      </w:r>
      <w:r w:rsidRPr="008E2A94">
        <w:rPr>
          <w:vertAlign w:val="superscript"/>
        </w:rPr>
        <w:t>th</w:t>
      </w:r>
      <w:r>
        <w:t xml:space="preserve"> </w:t>
      </w:r>
      <w:r w:rsidR="00766375" w:rsidRPr="006D07A3">
        <w:t xml:space="preserve">for the policy 1-11 webinar by video. </w:t>
      </w:r>
    </w:p>
    <w:p w:rsidR="006D4455" w:rsidRDefault="006D07A3" w:rsidP="008E2A94">
      <w:pPr>
        <w:spacing w:before="120" w:after="0" w:line="240" w:lineRule="auto"/>
        <w:rPr>
          <w:b/>
        </w:rPr>
      </w:pPr>
      <w:r>
        <w:rPr>
          <w:b/>
        </w:rPr>
        <w:t xml:space="preserve">DECISION: </w:t>
      </w:r>
      <w:r w:rsidRPr="006D07A3">
        <w:t>The May 24</w:t>
      </w:r>
      <w:r w:rsidRPr="006D07A3">
        <w:rPr>
          <w:vertAlign w:val="superscript"/>
        </w:rPr>
        <w:t>th</w:t>
      </w:r>
      <w:r w:rsidRPr="006D07A3">
        <w:t>, 2017 Task Force meeting was moved to May 31</w:t>
      </w:r>
      <w:r w:rsidRPr="006D07A3">
        <w:rPr>
          <w:vertAlign w:val="superscript"/>
        </w:rPr>
        <w:t>st</w:t>
      </w:r>
      <w:r w:rsidRPr="006D07A3">
        <w:t>, 2017.</w:t>
      </w:r>
      <w:r>
        <w:rPr>
          <w:b/>
        </w:rPr>
        <w:t xml:space="preserve"> </w:t>
      </w:r>
    </w:p>
    <w:p w:rsidR="006D07A3" w:rsidRDefault="006D07A3" w:rsidP="008E2A94">
      <w:pPr>
        <w:spacing w:before="120" w:after="0" w:line="240" w:lineRule="auto"/>
      </w:pPr>
      <w:r>
        <w:rPr>
          <w:b/>
        </w:rPr>
        <w:t xml:space="preserve">ACTION ITEM: </w:t>
      </w:r>
      <w:r w:rsidRPr="006D07A3">
        <w:t>Dave Moss to check on room availability for May 31</w:t>
      </w:r>
      <w:r w:rsidRPr="006D07A3">
        <w:rPr>
          <w:vertAlign w:val="superscript"/>
        </w:rPr>
        <w:t>st</w:t>
      </w:r>
      <w:r w:rsidRPr="006D07A3">
        <w:t xml:space="preserve"> at the Spokane County Water Resource Center. (COMPLETED, confirmed</w:t>
      </w:r>
      <w:bookmarkStart w:id="0" w:name="_GoBack"/>
      <w:bookmarkEnd w:id="0"/>
      <w:r w:rsidRPr="006D07A3">
        <w:t>)</w:t>
      </w:r>
    </w:p>
    <w:p w:rsidR="006D07A3" w:rsidRDefault="006D07A3" w:rsidP="000D526B">
      <w:pPr>
        <w:spacing w:after="0" w:line="240" w:lineRule="auto"/>
      </w:pPr>
    </w:p>
    <w:p w:rsidR="006D07A3" w:rsidRDefault="006D07A3" w:rsidP="000D526B">
      <w:pPr>
        <w:spacing w:after="0" w:line="240" w:lineRule="auto"/>
        <w:rPr>
          <w:b/>
        </w:rPr>
      </w:pPr>
      <w:r w:rsidRPr="006D07A3">
        <w:rPr>
          <w:b/>
        </w:rPr>
        <w:t>No Public Comment</w:t>
      </w:r>
    </w:p>
    <w:p w:rsidR="006D07A3" w:rsidRDefault="006D07A3" w:rsidP="000D526B">
      <w:pPr>
        <w:spacing w:after="0" w:line="240" w:lineRule="auto"/>
        <w:rPr>
          <w:b/>
        </w:rPr>
      </w:pPr>
    </w:p>
    <w:p w:rsidR="006D07A3" w:rsidRDefault="006D07A3" w:rsidP="000D526B">
      <w:pPr>
        <w:spacing w:after="0" w:line="240" w:lineRule="auto"/>
        <w:jc w:val="center"/>
      </w:pPr>
      <w:r>
        <w:t>------------------------------------------------------------------------------------------------------------------------</w:t>
      </w:r>
    </w:p>
    <w:p w:rsidR="006D07A3" w:rsidRPr="006D07A3" w:rsidRDefault="006D07A3" w:rsidP="000D526B">
      <w:pPr>
        <w:spacing w:after="0" w:line="240" w:lineRule="auto"/>
        <w:jc w:val="center"/>
        <w:rPr>
          <w:b/>
        </w:rPr>
      </w:pPr>
      <w:r w:rsidRPr="006D07A3">
        <w:rPr>
          <w:b/>
        </w:rPr>
        <w:t>The next Full Task Force meeting will be held on February 22, 2-17 at Liberty Lake Sewer and Water District</w:t>
      </w:r>
    </w:p>
    <w:p w:rsidR="006D07A3" w:rsidRPr="006D07A3" w:rsidRDefault="006D07A3" w:rsidP="008E2A94">
      <w:pPr>
        <w:spacing w:after="0" w:line="240" w:lineRule="auto"/>
        <w:jc w:val="center"/>
        <w:rPr>
          <w:b/>
        </w:rPr>
      </w:pPr>
      <w:r w:rsidRPr="006D07A3">
        <w:rPr>
          <w:b/>
        </w:rPr>
        <w:t>The next TTWG Meeting will be February 1, 2017 at the Department of Ecolog</w:t>
      </w:r>
      <w:r w:rsidR="008E2A94">
        <w:rPr>
          <w:b/>
        </w:rPr>
        <w:t>y from 10:00 a.m. to 12:00 p.m.</w:t>
      </w:r>
    </w:p>
    <w:sectPr w:rsidR="006D07A3" w:rsidRPr="006D07A3" w:rsidSect="004C20C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5D" w:rsidRDefault="005D745D" w:rsidP="00BE55F5">
      <w:pPr>
        <w:spacing w:after="0" w:line="240" w:lineRule="auto"/>
      </w:pPr>
      <w:r>
        <w:separator/>
      </w:r>
    </w:p>
  </w:endnote>
  <w:endnote w:type="continuationSeparator" w:id="0">
    <w:p w:rsidR="005D745D" w:rsidRDefault="005D745D" w:rsidP="00BE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60514"/>
      <w:docPartObj>
        <w:docPartGallery w:val="Page Numbers (Bottom of Page)"/>
        <w:docPartUnique/>
      </w:docPartObj>
    </w:sdtPr>
    <w:sdtEndPr>
      <w:rPr>
        <w:color w:val="7F7F7F" w:themeColor="background1" w:themeShade="7F"/>
        <w:spacing w:val="60"/>
      </w:rPr>
    </w:sdtEndPr>
    <w:sdtContent>
      <w:p w:rsidR="00FC7506" w:rsidRDefault="00FC75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2A94">
          <w:rPr>
            <w:noProof/>
          </w:rPr>
          <w:t>6</w:t>
        </w:r>
        <w:r>
          <w:rPr>
            <w:noProof/>
          </w:rPr>
          <w:fldChar w:fldCharType="end"/>
        </w:r>
        <w:r>
          <w:t xml:space="preserve"> | </w:t>
        </w:r>
        <w:r>
          <w:rPr>
            <w:color w:val="7F7F7F" w:themeColor="background1" w:themeShade="7F"/>
            <w:spacing w:val="60"/>
          </w:rPr>
          <w:t>Page</w:t>
        </w:r>
      </w:p>
    </w:sdtContent>
  </w:sdt>
  <w:p w:rsidR="00FC7506" w:rsidRDefault="00FC7506">
    <w:pPr>
      <w:pStyle w:val="Footer"/>
    </w:pPr>
    <w:r>
      <w:t>DRAFT 1.25.17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5D" w:rsidRDefault="005D745D" w:rsidP="00BE55F5">
      <w:pPr>
        <w:spacing w:after="0" w:line="240" w:lineRule="auto"/>
      </w:pPr>
      <w:r>
        <w:separator/>
      </w:r>
    </w:p>
  </w:footnote>
  <w:footnote w:type="continuationSeparator" w:id="0">
    <w:p w:rsidR="005D745D" w:rsidRDefault="005D745D" w:rsidP="00BE5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366940"/>
      <w:docPartObj>
        <w:docPartGallery w:val="Watermarks"/>
        <w:docPartUnique/>
      </w:docPartObj>
    </w:sdtPr>
    <w:sdtEndPr/>
    <w:sdtContent>
      <w:p w:rsidR="00FC7506" w:rsidRDefault="008E2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E59"/>
    <w:multiLevelType w:val="hybridMultilevel"/>
    <w:tmpl w:val="4146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712E49"/>
    <w:multiLevelType w:val="hybridMultilevel"/>
    <w:tmpl w:val="CD023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6E1DAF"/>
    <w:multiLevelType w:val="hybridMultilevel"/>
    <w:tmpl w:val="53DA2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4B02F3"/>
    <w:multiLevelType w:val="hybridMultilevel"/>
    <w:tmpl w:val="28B28D3C"/>
    <w:lvl w:ilvl="0" w:tplc="D02A5B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24D22"/>
    <w:multiLevelType w:val="hybridMultilevel"/>
    <w:tmpl w:val="A23C4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2C018E"/>
    <w:multiLevelType w:val="hybridMultilevel"/>
    <w:tmpl w:val="AC944A1C"/>
    <w:lvl w:ilvl="0" w:tplc="D02A5B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E7"/>
    <w:rsid w:val="0001485B"/>
    <w:rsid w:val="0003199F"/>
    <w:rsid w:val="00063F9C"/>
    <w:rsid w:val="0008481A"/>
    <w:rsid w:val="00085530"/>
    <w:rsid w:val="0009638D"/>
    <w:rsid w:val="000965D1"/>
    <w:rsid w:val="000A45FA"/>
    <w:rsid w:val="000C24F6"/>
    <w:rsid w:val="000C2BF2"/>
    <w:rsid w:val="000C7A24"/>
    <w:rsid w:val="000D09A6"/>
    <w:rsid w:val="000D526B"/>
    <w:rsid w:val="00124B90"/>
    <w:rsid w:val="00134BCD"/>
    <w:rsid w:val="001418EE"/>
    <w:rsid w:val="001634BB"/>
    <w:rsid w:val="00165FAB"/>
    <w:rsid w:val="0016721C"/>
    <w:rsid w:val="001821BE"/>
    <w:rsid w:val="00184DA3"/>
    <w:rsid w:val="001A26B4"/>
    <w:rsid w:val="001B765D"/>
    <w:rsid w:val="001C2C46"/>
    <w:rsid w:val="001E4913"/>
    <w:rsid w:val="001F587C"/>
    <w:rsid w:val="00216770"/>
    <w:rsid w:val="00221ACD"/>
    <w:rsid w:val="00222E69"/>
    <w:rsid w:val="00272005"/>
    <w:rsid w:val="002860E7"/>
    <w:rsid w:val="002A1062"/>
    <w:rsid w:val="002A2AC8"/>
    <w:rsid w:val="002A4468"/>
    <w:rsid w:val="002B3E28"/>
    <w:rsid w:val="002C308C"/>
    <w:rsid w:val="00312CAB"/>
    <w:rsid w:val="00313469"/>
    <w:rsid w:val="00317D18"/>
    <w:rsid w:val="003200D2"/>
    <w:rsid w:val="003419B4"/>
    <w:rsid w:val="00346194"/>
    <w:rsid w:val="00353411"/>
    <w:rsid w:val="003635B2"/>
    <w:rsid w:val="003A0098"/>
    <w:rsid w:val="003F0A19"/>
    <w:rsid w:val="003F6214"/>
    <w:rsid w:val="00411030"/>
    <w:rsid w:val="00425B21"/>
    <w:rsid w:val="004329F4"/>
    <w:rsid w:val="0047302C"/>
    <w:rsid w:val="004870FE"/>
    <w:rsid w:val="00495B32"/>
    <w:rsid w:val="004C20CA"/>
    <w:rsid w:val="004D7ACB"/>
    <w:rsid w:val="004F0F01"/>
    <w:rsid w:val="005604CB"/>
    <w:rsid w:val="00566B33"/>
    <w:rsid w:val="00572F68"/>
    <w:rsid w:val="005B6689"/>
    <w:rsid w:val="005D1E94"/>
    <w:rsid w:val="005D745D"/>
    <w:rsid w:val="00620D79"/>
    <w:rsid w:val="006216B3"/>
    <w:rsid w:val="00633EE1"/>
    <w:rsid w:val="00664348"/>
    <w:rsid w:val="00666F5E"/>
    <w:rsid w:val="00672239"/>
    <w:rsid w:val="00680993"/>
    <w:rsid w:val="00690478"/>
    <w:rsid w:val="006951DC"/>
    <w:rsid w:val="006C005F"/>
    <w:rsid w:val="006C7E64"/>
    <w:rsid w:val="006D07A3"/>
    <w:rsid w:val="006D4455"/>
    <w:rsid w:val="006F309C"/>
    <w:rsid w:val="00702C55"/>
    <w:rsid w:val="007115FA"/>
    <w:rsid w:val="00716D9A"/>
    <w:rsid w:val="00723C06"/>
    <w:rsid w:val="00734099"/>
    <w:rsid w:val="00752F5D"/>
    <w:rsid w:val="0075554C"/>
    <w:rsid w:val="007628AB"/>
    <w:rsid w:val="00766375"/>
    <w:rsid w:val="007675CC"/>
    <w:rsid w:val="0078238B"/>
    <w:rsid w:val="00787EEA"/>
    <w:rsid w:val="00791355"/>
    <w:rsid w:val="007A275B"/>
    <w:rsid w:val="007A76F5"/>
    <w:rsid w:val="007B0CF9"/>
    <w:rsid w:val="007D7FB6"/>
    <w:rsid w:val="007E2290"/>
    <w:rsid w:val="007E7560"/>
    <w:rsid w:val="007F09CF"/>
    <w:rsid w:val="00804BCA"/>
    <w:rsid w:val="008376C4"/>
    <w:rsid w:val="00842DC7"/>
    <w:rsid w:val="0088446F"/>
    <w:rsid w:val="00894074"/>
    <w:rsid w:val="008A0753"/>
    <w:rsid w:val="008A0BD6"/>
    <w:rsid w:val="008B299F"/>
    <w:rsid w:val="008B62B7"/>
    <w:rsid w:val="008E2A94"/>
    <w:rsid w:val="008E7088"/>
    <w:rsid w:val="008F0D42"/>
    <w:rsid w:val="00912A9B"/>
    <w:rsid w:val="00921A4D"/>
    <w:rsid w:val="00981BBE"/>
    <w:rsid w:val="009C7FD8"/>
    <w:rsid w:val="009D49C0"/>
    <w:rsid w:val="009E3D9A"/>
    <w:rsid w:val="009F4732"/>
    <w:rsid w:val="00A11A97"/>
    <w:rsid w:val="00A12FF9"/>
    <w:rsid w:val="00A2645C"/>
    <w:rsid w:val="00A31D16"/>
    <w:rsid w:val="00A40FBF"/>
    <w:rsid w:val="00A85EF1"/>
    <w:rsid w:val="00A956B0"/>
    <w:rsid w:val="00A97FF0"/>
    <w:rsid w:val="00AA6B13"/>
    <w:rsid w:val="00AC153F"/>
    <w:rsid w:val="00AC5A6C"/>
    <w:rsid w:val="00B0172E"/>
    <w:rsid w:val="00B135B2"/>
    <w:rsid w:val="00B24FD6"/>
    <w:rsid w:val="00B452D8"/>
    <w:rsid w:val="00B47958"/>
    <w:rsid w:val="00B53BA0"/>
    <w:rsid w:val="00B85066"/>
    <w:rsid w:val="00BB2A15"/>
    <w:rsid w:val="00BC019F"/>
    <w:rsid w:val="00BE55F5"/>
    <w:rsid w:val="00C02A3D"/>
    <w:rsid w:val="00C36FD9"/>
    <w:rsid w:val="00C611EE"/>
    <w:rsid w:val="00C627AB"/>
    <w:rsid w:val="00C76EBD"/>
    <w:rsid w:val="00C85384"/>
    <w:rsid w:val="00C92886"/>
    <w:rsid w:val="00C92901"/>
    <w:rsid w:val="00CC017B"/>
    <w:rsid w:val="00CE1E50"/>
    <w:rsid w:val="00CF6F8D"/>
    <w:rsid w:val="00CF76A2"/>
    <w:rsid w:val="00D01E0D"/>
    <w:rsid w:val="00D14982"/>
    <w:rsid w:val="00D26FEE"/>
    <w:rsid w:val="00D32D1F"/>
    <w:rsid w:val="00D333BA"/>
    <w:rsid w:val="00D41502"/>
    <w:rsid w:val="00D5547F"/>
    <w:rsid w:val="00DA40CD"/>
    <w:rsid w:val="00DB5073"/>
    <w:rsid w:val="00E23034"/>
    <w:rsid w:val="00E4055B"/>
    <w:rsid w:val="00E56DB5"/>
    <w:rsid w:val="00E63348"/>
    <w:rsid w:val="00E676CA"/>
    <w:rsid w:val="00E72635"/>
    <w:rsid w:val="00EB19B7"/>
    <w:rsid w:val="00ED775B"/>
    <w:rsid w:val="00EE2CDE"/>
    <w:rsid w:val="00EF3513"/>
    <w:rsid w:val="00F02B6A"/>
    <w:rsid w:val="00F35A88"/>
    <w:rsid w:val="00F67B2B"/>
    <w:rsid w:val="00F9327D"/>
    <w:rsid w:val="00F9497C"/>
    <w:rsid w:val="00F9654F"/>
    <w:rsid w:val="00FA1DEA"/>
    <w:rsid w:val="00FA266E"/>
    <w:rsid w:val="00FC6038"/>
    <w:rsid w:val="00FC7506"/>
    <w:rsid w:val="00FD1F39"/>
    <w:rsid w:val="00FF1F5F"/>
    <w:rsid w:val="00FF3C7E"/>
    <w:rsid w:val="00FF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D3BC16-CE54-4902-AF6D-FCB310A3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character" w:styleId="Hyperlink">
    <w:name w:val="Hyperlink"/>
    <w:basedOn w:val="DefaultParagraphFont"/>
    <w:uiPriority w:val="99"/>
    <w:unhideWhenUsed/>
    <w:rsid w:val="002860E7"/>
    <w:rPr>
      <w:color w:val="0000FF" w:themeColor="hyperlink"/>
      <w:u w:val="single"/>
    </w:rPr>
  </w:style>
  <w:style w:type="paragraph" w:styleId="Header">
    <w:name w:val="header"/>
    <w:basedOn w:val="Normal"/>
    <w:link w:val="HeaderChar"/>
    <w:uiPriority w:val="99"/>
    <w:unhideWhenUsed/>
    <w:rsid w:val="00BE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F5"/>
  </w:style>
  <w:style w:type="paragraph" w:styleId="Footer">
    <w:name w:val="footer"/>
    <w:basedOn w:val="Normal"/>
    <w:link w:val="FooterChar"/>
    <w:uiPriority w:val="99"/>
    <w:unhideWhenUsed/>
    <w:rsid w:val="00BE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F5"/>
  </w:style>
  <w:style w:type="paragraph" w:styleId="ListParagraph">
    <w:name w:val="List Paragraph"/>
    <w:basedOn w:val="Normal"/>
    <w:uiPriority w:val="34"/>
    <w:qFormat/>
    <w:rsid w:val="00134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56019">
      <w:bodyDiv w:val="1"/>
      <w:marLeft w:val="0"/>
      <w:marRight w:val="0"/>
      <w:marTop w:val="0"/>
      <w:marBottom w:val="0"/>
      <w:divBdr>
        <w:top w:val="none" w:sz="0" w:space="0" w:color="auto"/>
        <w:left w:val="none" w:sz="0" w:space="0" w:color="auto"/>
        <w:bottom w:val="none" w:sz="0" w:space="0" w:color="auto"/>
        <w:right w:val="none" w:sz="0" w:space="0" w:color="auto"/>
      </w:divBdr>
      <w:divsChild>
        <w:div w:id="1252396690">
          <w:marLeft w:val="0"/>
          <w:marRight w:val="0"/>
          <w:marTop w:val="0"/>
          <w:marBottom w:val="0"/>
          <w:divBdr>
            <w:top w:val="none" w:sz="0" w:space="0" w:color="auto"/>
            <w:left w:val="none" w:sz="0" w:space="0" w:color="auto"/>
            <w:bottom w:val="none" w:sz="0" w:space="0" w:color="auto"/>
            <w:right w:val="none" w:sz="0" w:space="0" w:color="auto"/>
          </w:divBdr>
        </w:div>
        <w:div w:id="34205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rttf.org/?p=7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Whitman</dc:creator>
  <cp:keywords/>
  <dc:description/>
  <cp:lastModifiedBy>Page, Chris</cp:lastModifiedBy>
  <cp:revision>7</cp:revision>
  <dcterms:created xsi:type="dcterms:W3CDTF">2017-02-03T00:43:00Z</dcterms:created>
  <dcterms:modified xsi:type="dcterms:W3CDTF">2017-02-03T18:56:00Z</dcterms:modified>
</cp:coreProperties>
</file>