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66" w:rsidRDefault="006A6F66" w:rsidP="006A6F66">
      <w:pPr>
        <w:spacing w:after="90"/>
        <w:rPr>
          <w:rFonts w:ascii="Georgia" w:hAnsi="Georgia"/>
          <w:color w:val="4C3F36"/>
          <w:sz w:val="20"/>
          <w:szCs w:val="20"/>
        </w:rPr>
      </w:pPr>
      <w:r>
        <w:rPr>
          <w:rFonts w:ascii="Georgia" w:hAnsi="Georgia"/>
          <w:color w:val="4C3F36"/>
          <w:sz w:val="20"/>
          <w:szCs w:val="20"/>
        </w:rPr>
        <w:t>Below are suggestions from Spokane County that the Task Force may consider. The County will be prepared to discuss these ideas at the TTWG Meeting.</w:t>
      </w:r>
    </w:p>
    <w:p w:rsidR="006A6F66" w:rsidRDefault="006A6F66" w:rsidP="006A6F66">
      <w:pPr>
        <w:numPr>
          <w:ilvl w:val="0"/>
          <w:numId w:val="1"/>
        </w:numPr>
        <w:spacing w:before="100" w:beforeAutospacing="1" w:after="100" w:afterAutospacing="1"/>
        <w:rPr>
          <w:rFonts w:ascii="Georgia" w:hAnsi="Georgia"/>
          <w:color w:val="4C3F36"/>
          <w:sz w:val="20"/>
          <w:szCs w:val="20"/>
        </w:rPr>
      </w:pPr>
      <w:r>
        <w:rPr>
          <w:rFonts w:ascii="Georgia" w:hAnsi="Georgia"/>
          <w:color w:val="4C3F36"/>
          <w:sz w:val="20"/>
          <w:szCs w:val="20"/>
        </w:rPr>
        <w:t xml:space="preserve"> Have Dr. Rodenburg at Rutgers perform a watershed scale PMF analysis of the Spokane River using available analytical data including synoptic studies, discharger monitoring, </w:t>
      </w:r>
      <w:proofErr w:type="gramStart"/>
      <w:r>
        <w:rPr>
          <w:rFonts w:ascii="Georgia" w:hAnsi="Georgia"/>
          <w:color w:val="4C3F36"/>
          <w:sz w:val="20"/>
          <w:szCs w:val="20"/>
        </w:rPr>
        <w:t>and  groundwater</w:t>
      </w:r>
      <w:proofErr w:type="gramEnd"/>
      <w:r>
        <w:rPr>
          <w:rFonts w:ascii="Georgia" w:hAnsi="Georgia"/>
          <w:color w:val="4C3F36"/>
          <w:sz w:val="20"/>
          <w:szCs w:val="20"/>
        </w:rPr>
        <w:t xml:space="preserve"> data. Purpose would be to identify various factors of PCBs in the river, with the goal of identifying more specific sources. Estimate $50-75K.</w:t>
      </w:r>
    </w:p>
    <w:p w:rsidR="006A6F66" w:rsidRDefault="006A6F66" w:rsidP="006A6F66">
      <w:pPr>
        <w:numPr>
          <w:ilvl w:val="0"/>
          <w:numId w:val="1"/>
        </w:numPr>
        <w:spacing w:before="100" w:beforeAutospacing="1" w:after="100" w:afterAutospacing="1"/>
        <w:rPr>
          <w:rFonts w:ascii="Georgia" w:hAnsi="Georgia"/>
          <w:color w:val="4C3F36"/>
          <w:sz w:val="20"/>
          <w:szCs w:val="20"/>
        </w:rPr>
      </w:pPr>
      <w:r>
        <w:rPr>
          <w:rFonts w:ascii="Georgia" w:hAnsi="Georgia"/>
          <w:color w:val="4C3F36"/>
          <w:sz w:val="20"/>
          <w:szCs w:val="20"/>
        </w:rPr>
        <w:t xml:space="preserve">Perform a PCB mass balance assessment in the Spokane River in the Trent/Upriver dam/Greene street segment.  Collect dry weather flow data and surface water samples from these three locations to better determine the influence of the gaining and losing reaches in the area.  The addition of a sampling station at the base of Upriver dam will provide the opportunity to assess the influence of groundwater in the gaining Upriver to Greene reach, where a contaminated groundwater site (aka, </w:t>
      </w:r>
      <w:proofErr w:type="gramStart"/>
      <w:r>
        <w:rPr>
          <w:rFonts w:ascii="Georgia" w:hAnsi="Georgia"/>
          <w:color w:val="4C3F36"/>
          <w:sz w:val="20"/>
          <w:szCs w:val="20"/>
        </w:rPr>
        <w:t>GE)  is</w:t>
      </w:r>
      <w:proofErr w:type="gramEnd"/>
      <w:r>
        <w:rPr>
          <w:rFonts w:ascii="Georgia" w:hAnsi="Georgia"/>
          <w:color w:val="4C3F36"/>
          <w:sz w:val="20"/>
          <w:szCs w:val="20"/>
        </w:rPr>
        <w:t xml:space="preserve"> located. This work would also have value in providing data for long term monitoring purposes.  Estimate $50K</w:t>
      </w:r>
    </w:p>
    <w:p w:rsidR="006A6F66" w:rsidRDefault="006A6F66" w:rsidP="006A6F66">
      <w:pPr>
        <w:numPr>
          <w:ilvl w:val="0"/>
          <w:numId w:val="1"/>
        </w:numPr>
        <w:spacing w:before="100" w:beforeAutospacing="1" w:after="100" w:afterAutospacing="1"/>
        <w:rPr>
          <w:rFonts w:ascii="Georgia" w:hAnsi="Georgia"/>
          <w:color w:val="4C3F36"/>
          <w:sz w:val="20"/>
          <w:szCs w:val="20"/>
        </w:rPr>
      </w:pPr>
      <w:r>
        <w:rPr>
          <w:rFonts w:ascii="Georgia" w:hAnsi="Georgia"/>
          <w:color w:val="4C3F36"/>
          <w:sz w:val="20"/>
          <w:szCs w:val="20"/>
        </w:rPr>
        <w:t xml:space="preserve">Perform a PCB mass balance assessment in the Spokane River in the Spokane gage/Nine </w:t>
      </w:r>
      <w:proofErr w:type="gramStart"/>
      <w:r>
        <w:rPr>
          <w:rFonts w:ascii="Georgia" w:hAnsi="Georgia"/>
          <w:color w:val="4C3F36"/>
          <w:sz w:val="20"/>
          <w:szCs w:val="20"/>
        </w:rPr>
        <w:t>mile  segment</w:t>
      </w:r>
      <w:proofErr w:type="gramEnd"/>
      <w:r>
        <w:rPr>
          <w:rFonts w:ascii="Georgia" w:hAnsi="Georgia"/>
          <w:color w:val="4C3F36"/>
          <w:sz w:val="20"/>
          <w:szCs w:val="20"/>
        </w:rPr>
        <w:t>.  Collect dry weather flow data and surface water samples from these two locations to better determine the influence of the gaining reach in the area. This work would also have value in providing data for long term monitoring purposes.   Estimate $50K</w:t>
      </w:r>
    </w:p>
    <w:p w:rsidR="006A6F66" w:rsidRDefault="006A6F66" w:rsidP="006A6F66">
      <w:pPr>
        <w:numPr>
          <w:ilvl w:val="0"/>
          <w:numId w:val="1"/>
        </w:numPr>
        <w:spacing w:before="100" w:beforeAutospacing="1" w:after="100" w:afterAutospacing="1"/>
        <w:rPr>
          <w:rFonts w:ascii="Georgia" w:hAnsi="Georgia"/>
          <w:color w:val="4C3F36"/>
          <w:sz w:val="20"/>
          <w:szCs w:val="20"/>
        </w:rPr>
      </w:pPr>
      <w:r>
        <w:rPr>
          <w:rFonts w:ascii="Georgia" w:hAnsi="Georgia"/>
          <w:color w:val="4C3F36"/>
          <w:sz w:val="20"/>
          <w:szCs w:val="20"/>
        </w:rPr>
        <w:t>Provide funding to the Outreach/Education work group to develop additional public outreach materials and/or update the Spokane River toxics guide. Estimate $25K.</w:t>
      </w:r>
    </w:p>
    <w:p w:rsidR="0059353B" w:rsidRPr="006A6F66" w:rsidRDefault="006A6F66" w:rsidP="006A6F66">
      <w:pPr>
        <w:numPr>
          <w:ilvl w:val="0"/>
          <w:numId w:val="1"/>
        </w:numPr>
        <w:spacing w:before="100" w:beforeAutospacing="1" w:after="100" w:afterAutospacing="1"/>
        <w:rPr>
          <w:rFonts w:ascii="Georgia" w:hAnsi="Georgia"/>
          <w:color w:val="4C3F36"/>
          <w:sz w:val="20"/>
          <w:szCs w:val="20"/>
        </w:rPr>
      </w:pPr>
      <w:bookmarkStart w:id="0" w:name="_GoBack"/>
      <w:bookmarkEnd w:id="0"/>
      <w:r w:rsidRPr="006A6F66">
        <w:rPr>
          <w:rFonts w:ascii="Georgia" w:hAnsi="Georgia"/>
          <w:color w:val="4C3F36"/>
          <w:sz w:val="20"/>
          <w:szCs w:val="20"/>
        </w:rPr>
        <w:t xml:space="preserve">Have </w:t>
      </w:r>
      <w:proofErr w:type="spellStart"/>
      <w:r w:rsidRPr="006A6F66">
        <w:rPr>
          <w:rFonts w:ascii="Georgia" w:hAnsi="Georgia"/>
          <w:color w:val="4C3F36"/>
          <w:sz w:val="20"/>
          <w:szCs w:val="20"/>
        </w:rPr>
        <w:t>LimnoTech</w:t>
      </w:r>
      <w:proofErr w:type="spellEnd"/>
      <w:r w:rsidRPr="006A6F66">
        <w:rPr>
          <w:rFonts w:ascii="Georgia" w:hAnsi="Georgia"/>
          <w:color w:val="4C3F36"/>
          <w:sz w:val="20"/>
          <w:szCs w:val="20"/>
        </w:rPr>
        <w:t xml:space="preserve"> perform an analysis of existing data to identify potential relationships between  homologs in the water column and homologs in  fish.   This may be what </w:t>
      </w:r>
      <w:proofErr w:type="spellStart"/>
      <w:r w:rsidRPr="006A6F66">
        <w:rPr>
          <w:rFonts w:ascii="Georgia" w:hAnsi="Georgia"/>
          <w:color w:val="4C3F36"/>
          <w:sz w:val="20"/>
          <w:szCs w:val="20"/>
        </w:rPr>
        <w:t>LimnoTech</w:t>
      </w:r>
      <w:proofErr w:type="spellEnd"/>
      <w:r w:rsidRPr="006A6F66">
        <w:rPr>
          <w:rFonts w:ascii="Georgia" w:hAnsi="Georgia"/>
          <w:color w:val="4C3F36"/>
          <w:sz w:val="20"/>
          <w:szCs w:val="20"/>
        </w:rPr>
        <w:t xml:space="preserve"> is considering with the $2K scope currently on the table.</w:t>
      </w:r>
    </w:p>
    <w:sectPr w:rsidR="0059353B" w:rsidRPr="006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BD0"/>
    <w:multiLevelType w:val="multilevel"/>
    <w:tmpl w:val="68DE9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6"/>
    <w:rsid w:val="000A52D3"/>
    <w:rsid w:val="006A6F66"/>
    <w:rsid w:val="00927952"/>
    <w:rsid w:val="00C2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F86D"/>
  <w15:chartTrackingRefBased/>
  <w15:docId w15:val="{4DE9CD78-DACD-4D4C-8B18-DEE70B07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F66"/>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dc:creator>
  <cp:keywords/>
  <dc:description/>
  <cp:lastModifiedBy>Page, C</cp:lastModifiedBy>
  <cp:revision>1</cp:revision>
  <dcterms:created xsi:type="dcterms:W3CDTF">2017-08-28T22:18:00Z</dcterms:created>
  <dcterms:modified xsi:type="dcterms:W3CDTF">2017-08-28T22:18:00Z</dcterms:modified>
</cp:coreProperties>
</file>