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01109" w14:textId="7AC7EF8F" w:rsidR="0007285D" w:rsidRDefault="00A9087D" w:rsidP="00597637">
      <w:pPr>
        <w:autoSpaceDE w:val="0"/>
        <w:autoSpaceDN w:val="0"/>
        <w:adjustRightInd w:val="0"/>
        <w:spacing w:after="0" w:line="240" w:lineRule="auto"/>
        <w:ind w:left="720"/>
        <w:rPr>
          <w:color w:val="0D0D0D"/>
          <w:sz w:val="24"/>
          <w:szCs w:val="24"/>
        </w:rPr>
      </w:pPr>
      <w:r w:rsidRPr="00A9087D">
        <w:rPr>
          <w:color w:val="0D0D0D"/>
          <w:sz w:val="24"/>
          <w:szCs w:val="24"/>
        </w:rPr>
        <w:t>Mayor David A. Condon</w:t>
      </w:r>
      <w:r w:rsidR="0007285D">
        <w:rPr>
          <w:color w:val="0D0D0D"/>
          <w:sz w:val="24"/>
          <w:szCs w:val="24"/>
        </w:rPr>
        <w:tab/>
      </w:r>
      <w:r w:rsidR="0007285D">
        <w:rPr>
          <w:color w:val="0D0D0D"/>
          <w:sz w:val="24"/>
          <w:szCs w:val="24"/>
        </w:rPr>
        <w:tab/>
      </w:r>
      <w:r w:rsidR="00597637">
        <w:rPr>
          <w:color w:val="0D0D0D"/>
          <w:sz w:val="24"/>
          <w:szCs w:val="24"/>
        </w:rPr>
        <w:tab/>
      </w:r>
      <w:r w:rsidR="0083594C">
        <w:rPr>
          <w:color w:val="0D0D0D"/>
          <w:sz w:val="24"/>
          <w:szCs w:val="24"/>
        </w:rPr>
        <w:t xml:space="preserve">Mr. </w:t>
      </w:r>
      <w:r w:rsidR="0083594C" w:rsidRPr="0083594C">
        <w:rPr>
          <w:color w:val="0D0D0D"/>
          <w:sz w:val="24"/>
          <w:szCs w:val="24"/>
        </w:rPr>
        <w:t>Chad Coles</w:t>
      </w:r>
      <w:r w:rsidR="0083594C">
        <w:rPr>
          <w:color w:val="0D0D0D"/>
          <w:sz w:val="24"/>
          <w:szCs w:val="24"/>
        </w:rPr>
        <w:t>,</w:t>
      </w:r>
      <w:r w:rsidR="0083594C" w:rsidRPr="0083594C">
        <w:rPr>
          <w:color w:val="0D0D0D"/>
          <w:sz w:val="24"/>
          <w:szCs w:val="24"/>
        </w:rPr>
        <w:t xml:space="preserve"> </w:t>
      </w:r>
      <w:r w:rsidR="0007285D">
        <w:rPr>
          <w:color w:val="0D0D0D"/>
          <w:sz w:val="24"/>
          <w:szCs w:val="24"/>
        </w:rPr>
        <w:t xml:space="preserve">Spokane County </w:t>
      </w:r>
      <w:r w:rsidR="0083594C">
        <w:rPr>
          <w:color w:val="0D0D0D"/>
          <w:sz w:val="24"/>
          <w:szCs w:val="24"/>
        </w:rPr>
        <w:t>Engineer</w:t>
      </w:r>
    </w:p>
    <w:p w14:paraId="413A69ED" w14:textId="633E40DA" w:rsidR="00A9087D" w:rsidRPr="00A9087D" w:rsidRDefault="00A9087D" w:rsidP="00597637">
      <w:pPr>
        <w:autoSpaceDE w:val="0"/>
        <w:autoSpaceDN w:val="0"/>
        <w:adjustRightInd w:val="0"/>
        <w:spacing w:after="0" w:line="240" w:lineRule="auto"/>
        <w:ind w:left="720"/>
        <w:rPr>
          <w:color w:val="0D0D0D"/>
          <w:sz w:val="24"/>
          <w:szCs w:val="24"/>
        </w:rPr>
      </w:pPr>
      <w:r w:rsidRPr="00A9087D">
        <w:rPr>
          <w:color w:val="0D0D0D"/>
          <w:sz w:val="24"/>
          <w:szCs w:val="24"/>
        </w:rPr>
        <w:t xml:space="preserve">Spokane City Hall </w:t>
      </w:r>
      <w:r w:rsidR="0007285D">
        <w:rPr>
          <w:color w:val="0D0D0D"/>
          <w:sz w:val="24"/>
          <w:szCs w:val="24"/>
        </w:rPr>
        <w:tab/>
      </w:r>
      <w:r w:rsidR="0007285D">
        <w:rPr>
          <w:color w:val="0D0D0D"/>
          <w:sz w:val="24"/>
          <w:szCs w:val="24"/>
        </w:rPr>
        <w:tab/>
      </w:r>
      <w:r w:rsidR="0007285D">
        <w:rPr>
          <w:color w:val="0D0D0D"/>
          <w:sz w:val="24"/>
          <w:szCs w:val="24"/>
        </w:rPr>
        <w:tab/>
      </w:r>
      <w:r w:rsidR="00597637">
        <w:rPr>
          <w:color w:val="0D0D0D"/>
          <w:sz w:val="24"/>
          <w:szCs w:val="24"/>
        </w:rPr>
        <w:tab/>
      </w:r>
      <w:r w:rsidR="0083594C" w:rsidRPr="0083594C">
        <w:rPr>
          <w:color w:val="0D0D0D"/>
          <w:sz w:val="24"/>
          <w:szCs w:val="24"/>
        </w:rPr>
        <w:t>1026 West Broadway Ave</w:t>
      </w:r>
    </w:p>
    <w:p w14:paraId="78FE72E6" w14:textId="664AC76E" w:rsidR="0007285D" w:rsidRDefault="00A9087D" w:rsidP="00597637">
      <w:pPr>
        <w:autoSpaceDE w:val="0"/>
        <w:autoSpaceDN w:val="0"/>
        <w:adjustRightInd w:val="0"/>
        <w:spacing w:after="0" w:line="240" w:lineRule="auto"/>
        <w:ind w:left="720"/>
        <w:rPr>
          <w:color w:val="0D0D0D"/>
          <w:sz w:val="24"/>
          <w:szCs w:val="24"/>
        </w:rPr>
      </w:pPr>
      <w:r w:rsidRPr="00A9087D">
        <w:rPr>
          <w:color w:val="0D0D0D"/>
          <w:sz w:val="24"/>
          <w:szCs w:val="24"/>
        </w:rPr>
        <w:t xml:space="preserve">808 W. Spokane Falls Blvd. </w:t>
      </w:r>
      <w:r w:rsidR="0007285D">
        <w:rPr>
          <w:color w:val="0D0D0D"/>
          <w:sz w:val="24"/>
          <w:szCs w:val="24"/>
        </w:rPr>
        <w:tab/>
      </w:r>
      <w:r w:rsidR="0007285D">
        <w:rPr>
          <w:color w:val="0D0D0D"/>
          <w:sz w:val="24"/>
          <w:szCs w:val="24"/>
        </w:rPr>
        <w:tab/>
      </w:r>
      <w:r w:rsidR="00597637">
        <w:rPr>
          <w:color w:val="0D0D0D"/>
          <w:sz w:val="24"/>
          <w:szCs w:val="24"/>
        </w:rPr>
        <w:tab/>
      </w:r>
      <w:r w:rsidR="0007285D" w:rsidRPr="00A9087D">
        <w:rPr>
          <w:color w:val="0D0D0D"/>
          <w:sz w:val="24"/>
          <w:szCs w:val="24"/>
        </w:rPr>
        <w:t>Spokane, WA 99260</w:t>
      </w:r>
    </w:p>
    <w:p w14:paraId="548ADE89" w14:textId="77777777" w:rsidR="00A9087D" w:rsidRDefault="00A9087D" w:rsidP="00597637">
      <w:pPr>
        <w:autoSpaceDE w:val="0"/>
        <w:autoSpaceDN w:val="0"/>
        <w:adjustRightInd w:val="0"/>
        <w:spacing w:after="0" w:line="240" w:lineRule="auto"/>
        <w:ind w:left="720"/>
        <w:rPr>
          <w:color w:val="0D0D0D"/>
          <w:sz w:val="24"/>
          <w:szCs w:val="24"/>
        </w:rPr>
      </w:pPr>
      <w:r w:rsidRPr="00A9087D">
        <w:rPr>
          <w:color w:val="0D0D0D"/>
          <w:sz w:val="24"/>
          <w:szCs w:val="24"/>
        </w:rPr>
        <w:t>Spokane, WA 99201</w:t>
      </w:r>
    </w:p>
    <w:p w14:paraId="6E8806B5" w14:textId="77777777" w:rsidR="0083594C" w:rsidRDefault="0083594C" w:rsidP="00597637">
      <w:pPr>
        <w:autoSpaceDE w:val="0"/>
        <w:autoSpaceDN w:val="0"/>
        <w:adjustRightInd w:val="0"/>
        <w:spacing w:after="0" w:line="240" w:lineRule="auto"/>
        <w:ind w:left="720" w:firstLine="720"/>
        <w:rPr>
          <w:color w:val="0D0D0D"/>
          <w:sz w:val="24"/>
          <w:szCs w:val="24"/>
        </w:rPr>
      </w:pPr>
    </w:p>
    <w:p w14:paraId="73763EE5" w14:textId="5DD1B7CD" w:rsidR="0083594C" w:rsidRDefault="0083594C" w:rsidP="00597637">
      <w:pPr>
        <w:autoSpaceDE w:val="0"/>
        <w:autoSpaceDN w:val="0"/>
        <w:adjustRightInd w:val="0"/>
        <w:spacing w:after="0" w:line="240" w:lineRule="auto"/>
        <w:ind w:left="720"/>
        <w:rPr>
          <w:color w:val="0D0D0D"/>
          <w:sz w:val="24"/>
          <w:szCs w:val="24"/>
        </w:rPr>
      </w:pPr>
      <w:r>
        <w:rPr>
          <w:color w:val="0D0D0D"/>
          <w:sz w:val="24"/>
          <w:szCs w:val="24"/>
        </w:rPr>
        <w:t>Mayor Steve Peterson</w:t>
      </w:r>
      <w:r>
        <w:rPr>
          <w:color w:val="0D0D0D"/>
          <w:sz w:val="24"/>
          <w:szCs w:val="24"/>
        </w:rPr>
        <w:tab/>
      </w:r>
      <w:r>
        <w:rPr>
          <w:color w:val="0D0D0D"/>
          <w:sz w:val="24"/>
          <w:szCs w:val="24"/>
        </w:rPr>
        <w:tab/>
      </w:r>
      <w:r>
        <w:rPr>
          <w:color w:val="0D0D0D"/>
          <w:sz w:val="24"/>
          <w:szCs w:val="24"/>
        </w:rPr>
        <w:tab/>
      </w:r>
      <w:r w:rsidR="00597637">
        <w:rPr>
          <w:color w:val="0D0D0D"/>
          <w:sz w:val="24"/>
          <w:szCs w:val="24"/>
        </w:rPr>
        <w:tab/>
      </w:r>
      <w:r>
        <w:rPr>
          <w:color w:val="0D0D0D"/>
          <w:sz w:val="24"/>
          <w:szCs w:val="24"/>
        </w:rPr>
        <w:t xml:space="preserve">Mayor </w:t>
      </w:r>
      <w:r w:rsidR="0085629D" w:rsidRPr="0085629D">
        <w:rPr>
          <w:color w:val="0D0D0D"/>
          <w:sz w:val="24"/>
          <w:szCs w:val="24"/>
        </w:rPr>
        <w:t>Rod Higgins</w:t>
      </w:r>
    </w:p>
    <w:p w14:paraId="1A57BBD3" w14:textId="51852271" w:rsidR="0085629D" w:rsidRDefault="0085629D" w:rsidP="00597637">
      <w:pPr>
        <w:autoSpaceDE w:val="0"/>
        <w:autoSpaceDN w:val="0"/>
        <w:adjustRightInd w:val="0"/>
        <w:spacing w:after="0" w:line="240" w:lineRule="auto"/>
        <w:ind w:left="720"/>
        <w:rPr>
          <w:color w:val="0D0D0D"/>
          <w:sz w:val="24"/>
          <w:szCs w:val="24"/>
        </w:rPr>
      </w:pPr>
      <w:r>
        <w:rPr>
          <w:color w:val="0D0D0D"/>
          <w:sz w:val="24"/>
          <w:szCs w:val="24"/>
        </w:rPr>
        <w:t>City of Liberty Lake</w:t>
      </w:r>
      <w:r>
        <w:rPr>
          <w:color w:val="0D0D0D"/>
          <w:sz w:val="24"/>
          <w:szCs w:val="24"/>
        </w:rPr>
        <w:tab/>
      </w:r>
      <w:r>
        <w:rPr>
          <w:color w:val="0D0D0D"/>
          <w:sz w:val="24"/>
          <w:szCs w:val="24"/>
        </w:rPr>
        <w:tab/>
      </w:r>
      <w:r>
        <w:rPr>
          <w:color w:val="0D0D0D"/>
          <w:sz w:val="24"/>
          <w:szCs w:val="24"/>
        </w:rPr>
        <w:tab/>
      </w:r>
      <w:r w:rsidR="00597637">
        <w:rPr>
          <w:color w:val="0D0D0D"/>
          <w:sz w:val="24"/>
          <w:szCs w:val="24"/>
        </w:rPr>
        <w:tab/>
      </w:r>
      <w:r>
        <w:rPr>
          <w:color w:val="0D0D0D"/>
          <w:sz w:val="24"/>
          <w:szCs w:val="24"/>
        </w:rPr>
        <w:t>City of Spokane Valley</w:t>
      </w:r>
    </w:p>
    <w:p w14:paraId="32CD3F08" w14:textId="7B872343" w:rsidR="0085629D" w:rsidRPr="0085629D" w:rsidRDefault="0083594C" w:rsidP="00597637">
      <w:pPr>
        <w:autoSpaceDE w:val="0"/>
        <w:autoSpaceDN w:val="0"/>
        <w:adjustRightInd w:val="0"/>
        <w:spacing w:after="0" w:line="240" w:lineRule="auto"/>
        <w:ind w:left="720"/>
        <w:rPr>
          <w:color w:val="0D0D0D"/>
          <w:sz w:val="24"/>
          <w:szCs w:val="24"/>
        </w:rPr>
      </w:pPr>
      <w:r w:rsidRPr="0083594C">
        <w:rPr>
          <w:color w:val="0D0D0D"/>
          <w:sz w:val="24"/>
          <w:szCs w:val="24"/>
        </w:rPr>
        <w:t>22710 E</w:t>
      </w:r>
      <w:r>
        <w:rPr>
          <w:color w:val="0D0D0D"/>
          <w:sz w:val="24"/>
          <w:szCs w:val="24"/>
        </w:rPr>
        <w:t>.</w:t>
      </w:r>
      <w:r w:rsidRPr="0083594C">
        <w:rPr>
          <w:color w:val="0D0D0D"/>
          <w:sz w:val="24"/>
          <w:szCs w:val="24"/>
        </w:rPr>
        <w:t xml:space="preserve"> Country Vista Dr</w:t>
      </w:r>
      <w:r>
        <w:rPr>
          <w:color w:val="0D0D0D"/>
          <w:sz w:val="24"/>
          <w:szCs w:val="24"/>
        </w:rPr>
        <w:t>ive</w:t>
      </w:r>
      <w:r w:rsidRPr="0083594C">
        <w:rPr>
          <w:color w:val="0D0D0D"/>
          <w:sz w:val="24"/>
          <w:szCs w:val="24"/>
        </w:rPr>
        <w:t xml:space="preserve"> </w:t>
      </w:r>
      <w:r w:rsidR="0085629D">
        <w:rPr>
          <w:color w:val="0D0D0D"/>
          <w:sz w:val="24"/>
          <w:szCs w:val="24"/>
        </w:rPr>
        <w:tab/>
      </w:r>
      <w:r w:rsidR="0085629D">
        <w:rPr>
          <w:color w:val="0D0D0D"/>
          <w:sz w:val="24"/>
          <w:szCs w:val="24"/>
        </w:rPr>
        <w:tab/>
      </w:r>
      <w:r w:rsidR="00597637">
        <w:rPr>
          <w:color w:val="0D0D0D"/>
          <w:sz w:val="24"/>
          <w:szCs w:val="24"/>
        </w:rPr>
        <w:tab/>
      </w:r>
      <w:r w:rsidR="0085629D" w:rsidRPr="0085629D">
        <w:rPr>
          <w:color w:val="0D0D0D"/>
          <w:sz w:val="24"/>
          <w:szCs w:val="24"/>
        </w:rPr>
        <w:t>10210 E. Sprague Avenue</w:t>
      </w:r>
    </w:p>
    <w:p w14:paraId="06F7E449" w14:textId="0A60B5DB" w:rsidR="0083594C" w:rsidRDefault="0083594C" w:rsidP="00597637">
      <w:pPr>
        <w:autoSpaceDE w:val="0"/>
        <w:autoSpaceDN w:val="0"/>
        <w:adjustRightInd w:val="0"/>
        <w:spacing w:after="0" w:line="240" w:lineRule="auto"/>
        <w:ind w:left="720"/>
        <w:rPr>
          <w:color w:val="0D0D0D"/>
          <w:sz w:val="24"/>
          <w:szCs w:val="24"/>
        </w:rPr>
      </w:pPr>
      <w:r w:rsidRPr="0083594C">
        <w:rPr>
          <w:color w:val="0D0D0D"/>
          <w:sz w:val="24"/>
          <w:szCs w:val="24"/>
        </w:rPr>
        <w:t>Liberty Lake, WA 99019</w:t>
      </w:r>
      <w:r w:rsidR="0085629D">
        <w:rPr>
          <w:color w:val="0D0D0D"/>
          <w:sz w:val="24"/>
          <w:szCs w:val="24"/>
        </w:rPr>
        <w:tab/>
      </w:r>
      <w:r w:rsidR="0085629D">
        <w:rPr>
          <w:color w:val="0D0D0D"/>
          <w:sz w:val="24"/>
          <w:szCs w:val="24"/>
        </w:rPr>
        <w:tab/>
      </w:r>
      <w:r w:rsidR="00597637">
        <w:rPr>
          <w:color w:val="0D0D0D"/>
          <w:sz w:val="24"/>
          <w:szCs w:val="24"/>
        </w:rPr>
        <w:tab/>
      </w:r>
      <w:r w:rsidR="0085629D" w:rsidRPr="0085629D">
        <w:rPr>
          <w:color w:val="0D0D0D"/>
          <w:sz w:val="24"/>
          <w:szCs w:val="24"/>
        </w:rPr>
        <w:t>Spokane Valley, WA 99206</w:t>
      </w:r>
    </w:p>
    <w:p w14:paraId="6EFD77D8" w14:textId="77777777" w:rsidR="0083594C" w:rsidRDefault="0083594C" w:rsidP="00597637">
      <w:pPr>
        <w:autoSpaceDE w:val="0"/>
        <w:autoSpaceDN w:val="0"/>
        <w:adjustRightInd w:val="0"/>
        <w:spacing w:after="0" w:line="240" w:lineRule="auto"/>
        <w:ind w:left="720"/>
        <w:rPr>
          <w:color w:val="0D0D0D"/>
          <w:sz w:val="24"/>
          <w:szCs w:val="24"/>
        </w:rPr>
      </w:pPr>
    </w:p>
    <w:p w14:paraId="0CEB8392" w14:textId="3B2D576B" w:rsidR="0085629D" w:rsidRDefault="0085629D" w:rsidP="00597637">
      <w:pPr>
        <w:autoSpaceDE w:val="0"/>
        <w:autoSpaceDN w:val="0"/>
        <w:adjustRightInd w:val="0"/>
        <w:spacing w:after="0" w:line="240" w:lineRule="auto"/>
        <w:ind w:left="720"/>
        <w:rPr>
          <w:color w:val="0D0D0D"/>
          <w:sz w:val="24"/>
          <w:szCs w:val="24"/>
        </w:rPr>
      </w:pPr>
      <w:r w:rsidRPr="0085629D">
        <w:rPr>
          <w:color w:val="0D0D0D"/>
          <w:sz w:val="24"/>
          <w:szCs w:val="24"/>
        </w:rPr>
        <w:t xml:space="preserve">Mayor Steve </w:t>
      </w:r>
      <w:proofErr w:type="spellStart"/>
      <w:r w:rsidRPr="0085629D">
        <w:rPr>
          <w:color w:val="0D0D0D"/>
          <w:sz w:val="24"/>
          <w:szCs w:val="24"/>
        </w:rPr>
        <w:t>Widmyer</w:t>
      </w:r>
      <w:proofErr w:type="spellEnd"/>
      <w:r>
        <w:rPr>
          <w:color w:val="0D0D0D"/>
          <w:sz w:val="24"/>
          <w:szCs w:val="24"/>
        </w:rPr>
        <w:tab/>
      </w:r>
      <w:r>
        <w:rPr>
          <w:color w:val="0D0D0D"/>
          <w:sz w:val="24"/>
          <w:szCs w:val="24"/>
        </w:rPr>
        <w:tab/>
      </w:r>
      <w:r w:rsidR="00597637">
        <w:rPr>
          <w:color w:val="0D0D0D"/>
          <w:sz w:val="24"/>
          <w:szCs w:val="24"/>
        </w:rPr>
        <w:tab/>
      </w:r>
      <w:r w:rsidRPr="0085629D">
        <w:rPr>
          <w:color w:val="0D0D0D"/>
          <w:sz w:val="24"/>
          <w:szCs w:val="24"/>
        </w:rPr>
        <w:t>Mayor Ronald G. Jacobson</w:t>
      </w:r>
    </w:p>
    <w:p w14:paraId="4223334F" w14:textId="557F7AF0" w:rsidR="0085629D" w:rsidRDefault="0085629D" w:rsidP="00597637">
      <w:pPr>
        <w:autoSpaceDE w:val="0"/>
        <w:autoSpaceDN w:val="0"/>
        <w:adjustRightInd w:val="0"/>
        <w:spacing w:after="0" w:line="240" w:lineRule="auto"/>
        <w:ind w:left="720"/>
        <w:rPr>
          <w:color w:val="0D0D0D"/>
          <w:sz w:val="24"/>
          <w:szCs w:val="24"/>
        </w:rPr>
      </w:pPr>
      <w:r>
        <w:rPr>
          <w:color w:val="0D0D0D"/>
          <w:sz w:val="24"/>
          <w:szCs w:val="24"/>
        </w:rPr>
        <w:t>City of Coeur d’Alene</w:t>
      </w:r>
      <w:r>
        <w:rPr>
          <w:color w:val="0D0D0D"/>
          <w:sz w:val="24"/>
          <w:szCs w:val="24"/>
        </w:rPr>
        <w:tab/>
      </w:r>
      <w:r>
        <w:rPr>
          <w:color w:val="0D0D0D"/>
          <w:sz w:val="24"/>
          <w:szCs w:val="24"/>
        </w:rPr>
        <w:tab/>
      </w:r>
      <w:r>
        <w:rPr>
          <w:color w:val="0D0D0D"/>
          <w:sz w:val="24"/>
          <w:szCs w:val="24"/>
        </w:rPr>
        <w:tab/>
      </w:r>
      <w:r w:rsidR="00597637">
        <w:rPr>
          <w:color w:val="0D0D0D"/>
          <w:sz w:val="24"/>
          <w:szCs w:val="24"/>
        </w:rPr>
        <w:tab/>
      </w:r>
      <w:r w:rsidRPr="0085629D">
        <w:rPr>
          <w:color w:val="0D0D0D"/>
          <w:sz w:val="24"/>
          <w:szCs w:val="24"/>
        </w:rPr>
        <w:t>City of Post Falls</w:t>
      </w:r>
    </w:p>
    <w:p w14:paraId="5B742B2C" w14:textId="169C2594" w:rsidR="0083594C" w:rsidRDefault="0083594C" w:rsidP="00597637">
      <w:pPr>
        <w:autoSpaceDE w:val="0"/>
        <w:autoSpaceDN w:val="0"/>
        <w:adjustRightInd w:val="0"/>
        <w:spacing w:after="0" w:line="240" w:lineRule="auto"/>
        <w:ind w:left="720"/>
        <w:rPr>
          <w:color w:val="0D0D0D"/>
          <w:sz w:val="24"/>
          <w:szCs w:val="24"/>
        </w:rPr>
      </w:pPr>
      <w:r>
        <w:rPr>
          <w:color w:val="0D0D0D"/>
          <w:sz w:val="24"/>
          <w:szCs w:val="24"/>
        </w:rPr>
        <w:t xml:space="preserve">710 East </w:t>
      </w:r>
      <w:proofErr w:type="spellStart"/>
      <w:r>
        <w:rPr>
          <w:color w:val="0D0D0D"/>
          <w:sz w:val="24"/>
          <w:szCs w:val="24"/>
        </w:rPr>
        <w:t>Mullan</w:t>
      </w:r>
      <w:proofErr w:type="spellEnd"/>
      <w:r>
        <w:rPr>
          <w:color w:val="0D0D0D"/>
          <w:sz w:val="24"/>
          <w:szCs w:val="24"/>
        </w:rPr>
        <w:t xml:space="preserve"> Avenue</w:t>
      </w:r>
      <w:r w:rsidR="0085629D">
        <w:rPr>
          <w:color w:val="0D0D0D"/>
          <w:sz w:val="24"/>
          <w:szCs w:val="24"/>
        </w:rPr>
        <w:tab/>
      </w:r>
      <w:r w:rsidR="0085629D">
        <w:rPr>
          <w:color w:val="0D0D0D"/>
          <w:sz w:val="24"/>
          <w:szCs w:val="24"/>
        </w:rPr>
        <w:tab/>
      </w:r>
      <w:r w:rsidR="00597637">
        <w:rPr>
          <w:color w:val="0D0D0D"/>
          <w:sz w:val="24"/>
          <w:szCs w:val="24"/>
        </w:rPr>
        <w:tab/>
      </w:r>
      <w:r w:rsidR="0085629D">
        <w:rPr>
          <w:color w:val="0D0D0D"/>
          <w:sz w:val="24"/>
          <w:szCs w:val="24"/>
        </w:rPr>
        <w:t>408 N. Spokane Street</w:t>
      </w:r>
    </w:p>
    <w:p w14:paraId="12A93026" w14:textId="7F5A50D0" w:rsidR="0083594C" w:rsidRDefault="0083594C" w:rsidP="00597637">
      <w:pPr>
        <w:autoSpaceDE w:val="0"/>
        <w:autoSpaceDN w:val="0"/>
        <w:adjustRightInd w:val="0"/>
        <w:spacing w:after="0" w:line="240" w:lineRule="auto"/>
        <w:ind w:left="720"/>
        <w:rPr>
          <w:color w:val="0D0D0D"/>
          <w:sz w:val="24"/>
          <w:szCs w:val="24"/>
        </w:rPr>
      </w:pPr>
      <w:r w:rsidRPr="0083594C">
        <w:rPr>
          <w:color w:val="0D0D0D"/>
          <w:sz w:val="24"/>
          <w:szCs w:val="24"/>
        </w:rPr>
        <w:t>Coeur d'Alene, Idaho, 83814</w:t>
      </w:r>
      <w:r w:rsidR="0085629D">
        <w:rPr>
          <w:color w:val="0D0D0D"/>
          <w:sz w:val="24"/>
          <w:szCs w:val="24"/>
        </w:rPr>
        <w:tab/>
      </w:r>
      <w:r w:rsidR="0085629D">
        <w:rPr>
          <w:color w:val="0D0D0D"/>
          <w:sz w:val="24"/>
          <w:szCs w:val="24"/>
        </w:rPr>
        <w:tab/>
      </w:r>
      <w:r w:rsidR="00597637">
        <w:rPr>
          <w:color w:val="0D0D0D"/>
          <w:sz w:val="24"/>
          <w:szCs w:val="24"/>
        </w:rPr>
        <w:tab/>
      </w:r>
      <w:r w:rsidR="0085629D" w:rsidRPr="0085629D">
        <w:rPr>
          <w:color w:val="0D0D0D"/>
          <w:sz w:val="24"/>
          <w:szCs w:val="24"/>
        </w:rPr>
        <w:t>Post Falls, ID 83854</w:t>
      </w:r>
    </w:p>
    <w:p w14:paraId="7FA8CA43" w14:textId="77777777" w:rsidR="0085629D" w:rsidRDefault="0085629D" w:rsidP="00597637">
      <w:pPr>
        <w:autoSpaceDE w:val="0"/>
        <w:autoSpaceDN w:val="0"/>
        <w:adjustRightInd w:val="0"/>
        <w:spacing w:after="0" w:line="240" w:lineRule="auto"/>
        <w:ind w:left="720" w:firstLine="720"/>
        <w:rPr>
          <w:color w:val="0D0D0D"/>
          <w:sz w:val="24"/>
          <w:szCs w:val="24"/>
        </w:rPr>
      </w:pPr>
    </w:p>
    <w:p w14:paraId="09646FD8" w14:textId="46DB48A7" w:rsidR="0085629D" w:rsidRDefault="0085629D" w:rsidP="00597637">
      <w:pPr>
        <w:autoSpaceDE w:val="0"/>
        <w:autoSpaceDN w:val="0"/>
        <w:adjustRightInd w:val="0"/>
        <w:spacing w:after="0" w:line="240" w:lineRule="auto"/>
        <w:ind w:left="720"/>
        <w:rPr>
          <w:color w:val="0D0D0D"/>
          <w:sz w:val="24"/>
          <w:szCs w:val="24"/>
        </w:rPr>
      </w:pPr>
      <w:r>
        <w:rPr>
          <w:color w:val="0D0D0D"/>
          <w:sz w:val="24"/>
          <w:szCs w:val="24"/>
        </w:rPr>
        <w:t xml:space="preserve">Mayor </w:t>
      </w:r>
      <w:r w:rsidRPr="0085629D">
        <w:rPr>
          <w:color w:val="0D0D0D"/>
          <w:sz w:val="24"/>
          <w:szCs w:val="24"/>
        </w:rPr>
        <w:t xml:space="preserve">Steven J. </w:t>
      </w:r>
      <w:proofErr w:type="spellStart"/>
      <w:r w:rsidRPr="0085629D">
        <w:rPr>
          <w:color w:val="0D0D0D"/>
          <w:sz w:val="24"/>
          <w:szCs w:val="24"/>
        </w:rPr>
        <w:t>Griffitts</w:t>
      </w:r>
      <w:proofErr w:type="spellEnd"/>
      <w:r>
        <w:rPr>
          <w:color w:val="0D0D0D"/>
          <w:sz w:val="24"/>
          <w:szCs w:val="24"/>
        </w:rPr>
        <w:tab/>
      </w:r>
      <w:r>
        <w:rPr>
          <w:color w:val="0D0D0D"/>
          <w:sz w:val="24"/>
          <w:szCs w:val="24"/>
        </w:rPr>
        <w:tab/>
      </w:r>
      <w:r w:rsidR="00597637">
        <w:rPr>
          <w:color w:val="0D0D0D"/>
          <w:sz w:val="24"/>
          <w:szCs w:val="24"/>
        </w:rPr>
        <w:tab/>
      </w:r>
      <w:r w:rsidR="00922DE5">
        <w:rPr>
          <w:color w:val="0D0D0D"/>
          <w:sz w:val="24"/>
          <w:szCs w:val="24"/>
        </w:rPr>
        <w:t xml:space="preserve">Mr. </w:t>
      </w:r>
      <w:r w:rsidRPr="0085629D">
        <w:rPr>
          <w:color w:val="0D0D0D"/>
          <w:sz w:val="24"/>
          <w:szCs w:val="24"/>
        </w:rPr>
        <w:t>Eric Shanley, P.E. - Director of Highways</w:t>
      </w:r>
    </w:p>
    <w:p w14:paraId="6D235C8D" w14:textId="657F09B4" w:rsidR="0085629D" w:rsidRDefault="0085629D" w:rsidP="00597637">
      <w:pPr>
        <w:autoSpaceDE w:val="0"/>
        <w:autoSpaceDN w:val="0"/>
        <w:adjustRightInd w:val="0"/>
        <w:spacing w:after="0" w:line="240" w:lineRule="auto"/>
        <w:ind w:left="720"/>
        <w:rPr>
          <w:color w:val="0D0D0D"/>
          <w:sz w:val="24"/>
          <w:szCs w:val="24"/>
        </w:rPr>
      </w:pPr>
      <w:r>
        <w:rPr>
          <w:color w:val="0D0D0D"/>
          <w:sz w:val="24"/>
          <w:szCs w:val="24"/>
        </w:rPr>
        <w:t>8930 N. Government Way</w:t>
      </w:r>
      <w:r w:rsidR="00922DE5">
        <w:rPr>
          <w:color w:val="0D0D0D"/>
          <w:sz w:val="24"/>
          <w:szCs w:val="24"/>
        </w:rPr>
        <w:tab/>
      </w:r>
      <w:r w:rsidR="00922DE5">
        <w:rPr>
          <w:color w:val="0D0D0D"/>
          <w:sz w:val="24"/>
          <w:szCs w:val="24"/>
        </w:rPr>
        <w:tab/>
      </w:r>
      <w:r w:rsidR="00597637">
        <w:rPr>
          <w:color w:val="0D0D0D"/>
          <w:sz w:val="24"/>
          <w:szCs w:val="24"/>
        </w:rPr>
        <w:tab/>
      </w:r>
      <w:r w:rsidR="00922DE5" w:rsidRPr="00922DE5">
        <w:rPr>
          <w:color w:val="0D0D0D"/>
          <w:sz w:val="24"/>
          <w:szCs w:val="24"/>
        </w:rPr>
        <w:t>Lakes Highway District</w:t>
      </w:r>
    </w:p>
    <w:p w14:paraId="00A27813" w14:textId="55A432D4" w:rsidR="0085629D" w:rsidRDefault="0085629D" w:rsidP="00597637">
      <w:pPr>
        <w:autoSpaceDE w:val="0"/>
        <w:autoSpaceDN w:val="0"/>
        <w:adjustRightInd w:val="0"/>
        <w:spacing w:after="0" w:line="240" w:lineRule="auto"/>
        <w:ind w:left="720"/>
        <w:rPr>
          <w:color w:val="0D0D0D"/>
          <w:sz w:val="24"/>
          <w:szCs w:val="24"/>
        </w:rPr>
      </w:pPr>
      <w:r w:rsidRPr="0085629D">
        <w:rPr>
          <w:color w:val="0D0D0D"/>
          <w:sz w:val="24"/>
          <w:szCs w:val="24"/>
        </w:rPr>
        <w:t>Hayden, Idaho  83835</w:t>
      </w:r>
      <w:r w:rsidR="00922DE5">
        <w:rPr>
          <w:color w:val="0D0D0D"/>
          <w:sz w:val="24"/>
          <w:szCs w:val="24"/>
        </w:rPr>
        <w:tab/>
      </w:r>
      <w:r w:rsidR="00922DE5">
        <w:rPr>
          <w:color w:val="0D0D0D"/>
          <w:sz w:val="24"/>
          <w:szCs w:val="24"/>
        </w:rPr>
        <w:tab/>
      </w:r>
      <w:r w:rsidR="00922DE5">
        <w:rPr>
          <w:color w:val="0D0D0D"/>
          <w:sz w:val="24"/>
          <w:szCs w:val="24"/>
        </w:rPr>
        <w:tab/>
      </w:r>
      <w:r w:rsidR="00597637">
        <w:rPr>
          <w:color w:val="0D0D0D"/>
          <w:sz w:val="24"/>
          <w:szCs w:val="24"/>
        </w:rPr>
        <w:tab/>
      </w:r>
      <w:r w:rsidR="00922DE5" w:rsidRPr="00922DE5">
        <w:rPr>
          <w:color w:val="0D0D0D"/>
          <w:sz w:val="24"/>
          <w:szCs w:val="24"/>
        </w:rPr>
        <w:t>11341 N. Ramsey Road</w:t>
      </w:r>
    </w:p>
    <w:p w14:paraId="73E52546" w14:textId="77777777" w:rsidR="00A9087D" w:rsidRDefault="0085629D" w:rsidP="00597637">
      <w:pPr>
        <w:autoSpaceDE w:val="0"/>
        <w:autoSpaceDN w:val="0"/>
        <w:adjustRightInd w:val="0"/>
        <w:spacing w:after="0" w:line="240" w:lineRule="auto"/>
        <w:ind w:left="720" w:firstLine="720"/>
        <w:rPr>
          <w:color w:val="0D0D0D"/>
          <w:sz w:val="24"/>
          <w:szCs w:val="24"/>
        </w:rPr>
      </w:pPr>
      <w:r>
        <w:rPr>
          <w:color w:val="0D0D0D"/>
          <w:sz w:val="24"/>
          <w:szCs w:val="24"/>
        </w:rPr>
        <w:tab/>
      </w:r>
      <w:r>
        <w:rPr>
          <w:color w:val="0D0D0D"/>
          <w:sz w:val="24"/>
          <w:szCs w:val="24"/>
        </w:rPr>
        <w:tab/>
      </w:r>
      <w:r>
        <w:rPr>
          <w:color w:val="0D0D0D"/>
          <w:sz w:val="24"/>
          <w:szCs w:val="24"/>
        </w:rPr>
        <w:tab/>
      </w:r>
      <w:r>
        <w:rPr>
          <w:color w:val="0D0D0D"/>
          <w:sz w:val="24"/>
          <w:szCs w:val="24"/>
        </w:rPr>
        <w:tab/>
      </w:r>
      <w:r>
        <w:rPr>
          <w:color w:val="0D0D0D"/>
          <w:sz w:val="24"/>
          <w:szCs w:val="24"/>
        </w:rPr>
        <w:tab/>
      </w:r>
      <w:r w:rsidRPr="0085629D">
        <w:rPr>
          <w:color w:val="0D0D0D"/>
          <w:sz w:val="24"/>
          <w:szCs w:val="24"/>
        </w:rPr>
        <w:t>Hayden, Idaho 83835</w:t>
      </w:r>
    </w:p>
    <w:p w14:paraId="6CF61EE2" w14:textId="77777777" w:rsidR="00D149AF" w:rsidRDefault="00D149AF" w:rsidP="00597637">
      <w:pPr>
        <w:autoSpaceDE w:val="0"/>
        <w:autoSpaceDN w:val="0"/>
        <w:adjustRightInd w:val="0"/>
        <w:spacing w:after="0" w:line="240" w:lineRule="auto"/>
        <w:ind w:left="720" w:firstLine="720"/>
        <w:rPr>
          <w:color w:val="0D0D0D"/>
          <w:sz w:val="24"/>
          <w:szCs w:val="24"/>
        </w:rPr>
      </w:pPr>
    </w:p>
    <w:p w14:paraId="2741F0C6" w14:textId="6EF67BDB" w:rsidR="00D149AF" w:rsidRDefault="002878BB" w:rsidP="00597637">
      <w:pPr>
        <w:autoSpaceDE w:val="0"/>
        <w:autoSpaceDN w:val="0"/>
        <w:adjustRightInd w:val="0"/>
        <w:spacing w:after="0" w:line="240" w:lineRule="auto"/>
        <w:ind w:left="720"/>
        <w:rPr>
          <w:color w:val="0D0D0D"/>
          <w:sz w:val="24"/>
          <w:szCs w:val="24"/>
        </w:rPr>
      </w:pPr>
      <w:r>
        <w:rPr>
          <w:color w:val="0D0D0D"/>
          <w:sz w:val="24"/>
          <w:szCs w:val="24"/>
        </w:rPr>
        <w:t>Mr. Damon L. Allen,</w:t>
      </w:r>
      <w:r w:rsidRPr="002878BB">
        <w:rPr>
          <w:color w:val="0D0D0D"/>
          <w:sz w:val="24"/>
          <w:szCs w:val="24"/>
        </w:rPr>
        <w:t xml:space="preserve"> </w:t>
      </w:r>
      <w:r>
        <w:rPr>
          <w:color w:val="0D0D0D"/>
          <w:sz w:val="24"/>
          <w:szCs w:val="24"/>
        </w:rPr>
        <w:t>D</w:t>
      </w:r>
      <w:r w:rsidRPr="002878BB">
        <w:rPr>
          <w:color w:val="0D0D0D"/>
          <w:sz w:val="24"/>
          <w:szCs w:val="24"/>
        </w:rPr>
        <w:t xml:space="preserve">istrict </w:t>
      </w:r>
      <w:r w:rsidR="00597637">
        <w:rPr>
          <w:color w:val="0D0D0D"/>
          <w:sz w:val="24"/>
          <w:szCs w:val="24"/>
        </w:rPr>
        <w:t xml:space="preserve">1 </w:t>
      </w:r>
      <w:r>
        <w:rPr>
          <w:color w:val="0D0D0D"/>
          <w:sz w:val="24"/>
          <w:szCs w:val="24"/>
        </w:rPr>
        <w:t>E</w:t>
      </w:r>
      <w:r w:rsidRPr="002878BB">
        <w:rPr>
          <w:color w:val="0D0D0D"/>
          <w:sz w:val="24"/>
          <w:szCs w:val="24"/>
        </w:rPr>
        <w:t>ngineer</w:t>
      </w:r>
      <w:r>
        <w:rPr>
          <w:color w:val="0D0D0D"/>
          <w:sz w:val="24"/>
          <w:szCs w:val="24"/>
        </w:rPr>
        <w:tab/>
      </w:r>
      <w:r w:rsidR="00D149AF">
        <w:rPr>
          <w:color w:val="0D0D0D"/>
          <w:sz w:val="24"/>
          <w:szCs w:val="24"/>
        </w:rPr>
        <w:t xml:space="preserve">Mr. </w:t>
      </w:r>
      <w:r w:rsidR="00D149AF" w:rsidRPr="00D149AF">
        <w:rPr>
          <w:color w:val="0D0D0D"/>
          <w:sz w:val="24"/>
          <w:szCs w:val="24"/>
        </w:rPr>
        <w:t xml:space="preserve">Kelly </w:t>
      </w:r>
      <w:proofErr w:type="spellStart"/>
      <w:r w:rsidR="00D149AF" w:rsidRPr="00D149AF">
        <w:rPr>
          <w:color w:val="0D0D0D"/>
          <w:sz w:val="24"/>
          <w:szCs w:val="24"/>
        </w:rPr>
        <w:t>Brownsberger</w:t>
      </w:r>
      <w:proofErr w:type="spellEnd"/>
      <w:r w:rsidR="00D149AF" w:rsidRPr="00D149AF">
        <w:rPr>
          <w:color w:val="0D0D0D"/>
          <w:sz w:val="24"/>
          <w:szCs w:val="24"/>
        </w:rPr>
        <w:t xml:space="preserve"> Road Supervisor</w:t>
      </w:r>
    </w:p>
    <w:p w14:paraId="390BC61A" w14:textId="173ED333" w:rsidR="00D149AF" w:rsidRDefault="002878BB" w:rsidP="00597637">
      <w:pPr>
        <w:autoSpaceDE w:val="0"/>
        <w:autoSpaceDN w:val="0"/>
        <w:adjustRightInd w:val="0"/>
        <w:spacing w:after="0" w:line="240" w:lineRule="auto"/>
        <w:ind w:left="720"/>
        <w:rPr>
          <w:color w:val="0D0D0D"/>
          <w:sz w:val="24"/>
          <w:szCs w:val="24"/>
        </w:rPr>
      </w:pPr>
      <w:r w:rsidRPr="002878BB">
        <w:rPr>
          <w:color w:val="0D0D0D"/>
          <w:sz w:val="24"/>
          <w:szCs w:val="24"/>
        </w:rPr>
        <w:t xml:space="preserve">Idaho Transportation Department </w:t>
      </w:r>
      <w:r>
        <w:rPr>
          <w:color w:val="0D0D0D"/>
          <w:sz w:val="24"/>
          <w:szCs w:val="24"/>
        </w:rPr>
        <w:tab/>
      </w:r>
      <w:r w:rsidR="00597637">
        <w:rPr>
          <w:color w:val="0D0D0D"/>
          <w:sz w:val="24"/>
          <w:szCs w:val="24"/>
        </w:rPr>
        <w:tab/>
      </w:r>
      <w:r w:rsidR="00D149AF" w:rsidRPr="00D149AF">
        <w:rPr>
          <w:color w:val="0D0D0D"/>
          <w:sz w:val="24"/>
          <w:szCs w:val="24"/>
        </w:rPr>
        <w:t>Post Falls Highway District</w:t>
      </w:r>
    </w:p>
    <w:p w14:paraId="32495521" w14:textId="6038F962" w:rsidR="00D149AF" w:rsidRDefault="002878BB" w:rsidP="00597637">
      <w:pPr>
        <w:autoSpaceDE w:val="0"/>
        <w:autoSpaceDN w:val="0"/>
        <w:adjustRightInd w:val="0"/>
        <w:spacing w:after="0" w:line="240" w:lineRule="auto"/>
        <w:ind w:left="720"/>
        <w:rPr>
          <w:color w:val="0D0D0D"/>
          <w:sz w:val="24"/>
          <w:szCs w:val="24"/>
        </w:rPr>
      </w:pPr>
      <w:r w:rsidRPr="002878BB">
        <w:rPr>
          <w:color w:val="0D0D0D"/>
          <w:sz w:val="24"/>
          <w:szCs w:val="24"/>
        </w:rPr>
        <w:t xml:space="preserve">600 West Prairie Avenue </w:t>
      </w:r>
      <w:r>
        <w:rPr>
          <w:color w:val="0D0D0D"/>
          <w:sz w:val="24"/>
          <w:szCs w:val="24"/>
        </w:rPr>
        <w:tab/>
      </w:r>
      <w:r>
        <w:rPr>
          <w:color w:val="0D0D0D"/>
          <w:sz w:val="24"/>
          <w:szCs w:val="24"/>
        </w:rPr>
        <w:tab/>
      </w:r>
      <w:r w:rsidR="00597637">
        <w:rPr>
          <w:color w:val="0D0D0D"/>
          <w:sz w:val="24"/>
          <w:szCs w:val="24"/>
        </w:rPr>
        <w:tab/>
      </w:r>
      <w:r w:rsidR="00D149AF" w:rsidRPr="00D149AF">
        <w:rPr>
          <w:color w:val="0D0D0D"/>
          <w:sz w:val="24"/>
          <w:szCs w:val="24"/>
        </w:rPr>
        <w:t>5629 E</w:t>
      </w:r>
      <w:r w:rsidR="00D149AF">
        <w:rPr>
          <w:color w:val="0D0D0D"/>
          <w:sz w:val="24"/>
          <w:szCs w:val="24"/>
        </w:rPr>
        <w:t>.</w:t>
      </w:r>
      <w:r w:rsidR="00D149AF" w:rsidRPr="00D149AF">
        <w:rPr>
          <w:color w:val="0D0D0D"/>
          <w:sz w:val="24"/>
          <w:szCs w:val="24"/>
        </w:rPr>
        <w:t xml:space="preserve"> </w:t>
      </w:r>
      <w:proofErr w:type="spellStart"/>
      <w:r w:rsidR="00D149AF" w:rsidRPr="00D149AF">
        <w:rPr>
          <w:color w:val="0D0D0D"/>
          <w:sz w:val="24"/>
          <w:szCs w:val="24"/>
        </w:rPr>
        <w:t>S</w:t>
      </w:r>
      <w:r w:rsidR="00D149AF">
        <w:rPr>
          <w:color w:val="0D0D0D"/>
          <w:sz w:val="24"/>
          <w:szCs w:val="24"/>
        </w:rPr>
        <w:t>eltice</w:t>
      </w:r>
      <w:proofErr w:type="spellEnd"/>
      <w:r w:rsidR="00D149AF">
        <w:rPr>
          <w:color w:val="0D0D0D"/>
          <w:sz w:val="24"/>
          <w:szCs w:val="24"/>
        </w:rPr>
        <w:t xml:space="preserve"> Way</w:t>
      </w:r>
    </w:p>
    <w:p w14:paraId="28AA92BF" w14:textId="04C404BD" w:rsidR="00D149AF" w:rsidRDefault="002878BB" w:rsidP="00597637">
      <w:pPr>
        <w:autoSpaceDE w:val="0"/>
        <w:autoSpaceDN w:val="0"/>
        <w:adjustRightInd w:val="0"/>
        <w:spacing w:after="0" w:line="240" w:lineRule="auto"/>
        <w:ind w:left="720"/>
        <w:rPr>
          <w:color w:val="0D0D0D"/>
          <w:sz w:val="24"/>
          <w:szCs w:val="24"/>
        </w:rPr>
      </w:pPr>
      <w:r w:rsidRPr="002878BB">
        <w:rPr>
          <w:color w:val="0D0D0D"/>
          <w:sz w:val="24"/>
          <w:szCs w:val="24"/>
        </w:rPr>
        <w:t>Coeur d'Alene, Idaho, 83814</w:t>
      </w:r>
      <w:r>
        <w:rPr>
          <w:color w:val="0D0D0D"/>
          <w:sz w:val="24"/>
          <w:szCs w:val="24"/>
        </w:rPr>
        <w:tab/>
      </w:r>
      <w:r>
        <w:rPr>
          <w:color w:val="0D0D0D"/>
          <w:sz w:val="24"/>
          <w:szCs w:val="24"/>
        </w:rPr>
        <w:tab/>
      </w:r>
      <w:r w:rsidR="00597637">
        <w:rPr>
          <w:color w:val="0D0D0D"/>
          <w:sz w:val="24"/>
          <w:szCs w:val="24"/>
        </w:rPr>
        <w:tab/>
      </w:r>
      <w:r w:rsidR="00D149AF" w:rsidRPr="00D149AF">
        <w:rPr>
          <w:color w:val="0D0D0D"/>
          <w:sz w:val="24"/>
          <w:szCs w:val="24"/>
        </w:rPr>
        <w:t>Post Falls, ID 83854</w:t>
      </w:r>
    </w:p>
    <w:p w14:paraId="38D3ED5C" w14:textId="77777777" w:rsidR="00922DE5" w:rsidRDefault="00922DE5" w:rsidP="007C146B">
      <w:pPr>
        <w:autoSpaceDE w:val="0"/>
        <w:autoSpaceDN w:val="0"/>
        <w:adjustRightInd w:val="0"/>
        <w:spacing w:after="0" w:line="240" w:lineRule="auto"/>
        <w:rPr>
          <w:color w:val="0D0D0D"/>
          <w:sz w:val="24"/>
          <w:szCs w:val="24"/>
        </w:rPr>
      </w:pPr>
    </w:p>
    <w:p w14:paraId="3545BC43" w14:textId="77777777" w:rsidR="009D14E5" w:rsidRPr="008F6469" w:rsidRDefault="00E44A7E" w:rsidP="00597637">
      <w:pPr>
        <w:autoSpaceDE w:val="0"/>
        <w:autoSpaceDN w:val="0"/>
        <w:adjustRightInd w:val="0"/>
        <w:spacing w:after="0" w:line="240" w:lineRule="auto"/>
        <w:ind w:left="720"/>
        <w:rPr>
          <w:color w:val="0D0D0D"/>
          <w:sz w:val="24"/>
          <w:szCs w:val="24"/>
        </w:rPr>
      </w:pPr>
      <w:r w:rsidRPr="008F6469">
        <w:rPr>
          <w:color w:val="0D0D0D"/>
          <w:sz w:val="24"/>
          <w:szCs w:val="24"/>
        </w:rPr>
        <w:t>Subject:</w:t>
      </w:r>
      <w:r w:rsidRPr="008F6469">
        <w:rPr>
          <w:color w:val="0D0D0D"/>
          <w:sz w:val="24"/>
          <w:szCs w:val="24"/>
        </w:rPr>
        <w:tab/>
      </w:r>
      <w:r w:rsidR="00D30857">
        <w:rPr>
          <w:color w:val="0D0D0D"/>
          <w:sz w:val="24"/>
          <w:szCs w:val="24"/>
        </w:rPr>
        <w:t xml:space="preserve">Adoption of </w:t>
      </w:r>
      <w:r w:rsidR="00A9087D">
        <w:rPr>
          <w:color w:val="0D0D0D"/>
          <w:sz w:val="24"/>
          <w:szCs w:val="24"/>
        </w:rPr>
        <w:t xml:space="preserve">Alternatives to </w:t>
      </w:r>
      <w:r w:rsidR="00D30857">
        <w:rPr>
          <w:color w:val="0D0D0D"/>
          <w:sz w:val="24"/>
          <w:szCs w:val="24"/>
        </w:rPr>
        <w:t xml:space="preserve">PCB-containing </w:t>
      </w:r>
      <w:r w:rsidR="00A9087D">
        <w:rPr>
          <w:color w:val="0D0D0D"/>
          <w:sz w:val="24"/>
          <w:szCs w:val="24"/>
        </w:rPr>
        <w:t xml:space="preserve">Road Striping </w:t>
      </w:r>
      <w:r w:rsidR="0085629D">
        <w:rPr>
          <w:color w:val="0D0D0D"/>
          <w:sz w:val="24"/>
          <w:szCs w:val="24"/>
        </w:rPr>
        <w:t>Paints</w:t>
      </w:r>
    </w:p>
    <w:p w14:paraId="4F542803" w14:textId="77777777" w:rsidR="00E44A7E" w:rsidRPr="008F6469" w:rsidRDefault="00E44A7E" w:rsidP="00597637">
      <w:pPr>
        <w:autoSpaceDE w:val="0"/>
        <w:autoSpaceDN w:val="0"/>
        <w:adjustRightInd w:val="0"/>
        <w:spacing w:after="0" w:line="240" w:lineRule="auto"/>
        <w:ind w:left="720"/>
        <w:rPr>
          <w:color w:val="0D0D0D"/>
          <w:sz w:val="24"/>
          <w:szCs w:val="24"/>
        </w:rPr>
      </w:pPr>
    </w:p>
    <w:p w14:paraId="2AD740E9" w14:textId="77777777" w:rsidR="007C146B" w:rsidRPr="008F6469" w:rsidRDefault="0010385E" w:rsidP="00597637">
      <w:pPr>
        <w:autoSpaceDE w:val="0"/>
        <w:autoSpaceDN w:val="0"/>
        <w:adjustRightInd w:val="0"/>
        <w:spacing w:after="0" w:line="240" w:lineRule="auto"/>
        <w:ind w:left="720"/>
        <w:rPr>
          <w:color w:val="0D0D0D"/>
          <w:sz w:val="24"/>
          <w:szCs w:val="24"/>
        </w:rPr>
      </w:pPr>
      <w:r w:rsidRPr="008F6469">
        <w:rPr>
          <w:color w:val="0D0D0D"/>
          <w:sz w:val="24"/>
          <w:szCs w:val="24"/>
        </w:rPr>
        <w:t xml:space="preserve">The </w:t>
      </w:r>
      <w:r w:rsidR="00D63609">
        <w:rPr>
          <w:color w:val="0D0D0D"/>
          <w:sz w:val="24"/>
          <w:szCs w:val="24"/>
        </w:rPr>
        <w:t>Spokane River Regional Toxics Task Force (</w:t>
      </w:r>
      <w:r w:rsidRPr="008F6469">
        <w:rPr>
          <w:color w:val="0D0D0D"/>
          <w:sz w:val="24"/>
          <w:szCs w:val="24"/>
        </w:rPr>
        <w:t>SRRTTF</w:t>
      </w:r>
      <w:r w:rsidR="00D63609">
        <w:rPr>
          <w:color w:val="0D0D0D"/>
          <w:sz w:val="24"/>
          <w:szCs w:val="24"/>
        </w:rPr>
        <w:t>)</w:t>
      </w:r>
      <w:r w:rsidRPr="008F6469">
        <w:rPr>
          <w:color w:val="0D0D0D"/>
          <w:sz w:val="24"/>
          <w:szCs w:val="24"/>
        </w:rPr>
        <w:t>, facilitated by the William D. Ruckelshaus Center, represents municipal and industrial</w:t>
      </w:r>
      <w:r w:rsidR="00E918D4" w:rsidRPr="008F6469">
        <w:rPr>
          <w:color w:val="0D0D0D"/>
          <w:sz w:val="24"/>
          <w:szCs w:val="24"/>
        </w:rPr>
        <w:t xml:space="preserve"> permitted </w:t>
      </w:r>
      <w:r w:rsidRPr="008F6469">
        <w:rPr>
          <w:color w:val="0D0D0D"/>
          <w:sz w:val="24"/>
          <w:szCs w:val="24"/>
        </w:rPr>
        <w:t>dischargers, conservation and environmental interests, and state and federal regulatory agencies</w:t>
      </w:r>
      <w:r w:rsidR="003D6503">
        <w:rPr>
          <w:color w:val="0D0D0D"/>
          <w:sz w:val="24"/>
          <w:szCs w:val="24"/>
        </w:rPr>
        <w:t xml:space="preserve"> in Washington and Idaho</w:t>
      </w:r>
      <w:r w:rsidRPr="008F6469">
        <w:rPr>
          <w:color w:val="0D0D0D"/>
          <w:sz w:val="24"/>
          <w:szCs w:val="24"/>
        </w:rPr>
        <w:t xml:space="preserve">.  This innovative direct- to-implementation process </w:t>
      </w:r>
      <w:r w:rsidR="007C146B" w:rsidRPr="008F6469">
        <w:rPr>
          <w:color w:val="0D0D0D"/>
          <w:sz w:val="24"/>
          <w:szCs w:val="24"/>
        </w:rPr>
        <w:t>bring</w:t>
      </w:r>
      <w:r w:rsidRPr="008F6469">
        <w:rPr>
          <w:color w:val="0D0D0D"/>
          <w:sz w:val="24"/>
          <w:szCs w:val="24"/>
        </w:rPr>
        <w:t>s</w:t>
      </w:r>
      <w:r w:rsidR="007C146B" w:rsidRPr="008F6469">
        <w:rPr>
          <w:color w:val="0D0D0D"/>
          <w:sz w:val="24"/>
          <w:szCs w:val="24"/>
        </w:rPr>
        <w:t xml:space="preserve"> all stakeholders together in a collaborative effort to address </w:t>
      </w:r>
      <w:r w:rsidR="00E918D4" w:rsidRPr="008F6469">
        <w:rPr>
          <w:color w:val="0D0D0D"/>
          <w:sz w:val="24"/>
          <w:szCs w:val="24"/>
        </w:rPr>
        <w:t>PCB</w:t>
      </w:r>
      <w:r w:rsidR="007C146B" w:rsidRPr="008F6469">
        <w:rPr>
          <w:color w:val="0D0D0D"/>
          <w:sz w:val="24"/>
          <w:szCs w:val="24"/>
        </w:rPr>
        <w:t xml:space="preserve"> water quality concerns in the Spokane River. The purpose of the SRRTTF is to “work collaboratively to characterize the sources of toxics in the</w:t>
      </w:r>
      <w:r w:rsidRPr="008F6469">
        <w:rPr>
          <w:color w:val="0D0D0D"/>
          <w:sz w:val="24"/>
          <w:szCs w:val="24"/>
        </w:rPr>
        <w:t xml:space="preserve"> </w:t>
      </w:r>
      <w:r w:rsidR="007C146B" w:rsidRPr="008F6469">
        <w:rPr>
          <w:color w:val="0D0D0D"/>
          <w:sz w:val="24"/>
          <w:szCs w:val="24"/>
        </w:rPr>
        <w:t>Spokane River and identify and implement a</w:t>
      </w:r>
      <w:r w:rsidR="00E918D4" w:rsidRPr="008F6469">
        <w:rPr>
          <w:color w:val="0D0D0D"/>
          <w:sz w:val="24"/>
          <w:szCs w:val="24"/>
        </w:rPr>
        <w:t>ppropriate actions needed to mak</w:t>
      </w:r>
      <w:r w:rsidR="007C146B" w:rsidRPr="008F6469">
        <w:rPr>
          <w:color w:val="0D0D0D"/>
          <w:sz w:val="24"/>
          <w:szCs w:val="24"/>
        </w:rPr>
        <w:t xml:space="preserve">e measurable progress towards meeting applicable water quality standards for the State of Washington, State of Idaho, and The Spokane Tribe of Indians and in the interests of public and environmental health.” </w:t>
      </w:r>
    </w:p>
    <w:p w14:paraId="1EE1F666" w14:textId="77777777" w:rsidR="00E918D4" w:rsidRPr="008F6469" w:rsidRDefault="00E918D4" w:rsidP="00597637">
      <w:pPr>
        <w:autoSpaceDE w:val="0"/>
        <w:autoSpaceDN w:val="0"/>
        <w:adjustRightInd w:val="0"/>
        <w:spacing w:after="0" w:line="240" w:lineRule="auto"/>
        <w:ind w:left="720"/>
        <w:rPr>
          <w:color w:val="0D0D0D"/>
          <w:sz w:val="24"/>
          <w:szCs w:val="24"/>
        </w:rPr>
      </w:pPr>
    </w:p>
    <w:p w14:paraId="1A414BE8" w14:textId="5D4F11A7" w:rsidR="00922DE5" w:rsidRDefault="003723FC" w:rsidP="00597637">
      <w:pPr>
        <w:autoSpaceDE w:val="0"/>
        <w:autoSpaceDN w:val="0"/>
        <w:adjustRightInd w:val="0"/>
        <w:spacing w:after="0" w:line="240" w:lineRule="auto"/>
        <w:ind w:left="720"/>
        <w:rPr>
          <w:color w:val="0D0D0D"/>
          <w:sz w:val="24"/>
          <w:szCs w:val="24"/>
        </w:rPr>
      </w:pPr>
      <w:r w:rsidRPr="008F6469">
        <w:rPr>
          <w:color w:val="0D0D0D"/>
          <w:sz w:val="24"/>
          <w:szCs w:val="24"/>
        </w:rPr>
        <w:t xml:space="preserve">The </w:t>
      </w:r>
      <w:r w:rsidR="00D529CE" w:rsidRPr="008F6469">
        <w:rPr>
          <w:color w:val="0D0D0D"/>
          <w:sz w:val="24"/>
          <w:szCs w:val="24"/>
        </w:rPr>
        <w:t>SRRTTF</w:t>
      </w:r>
      <w:r w:rsidRPr="008F6469">
        <w:rPr>
          <w:color w:val="0D0D0D"/>
          <w:sz w:val="24"/>
          <w:szCs w:val="24"/>
        </w:rPr>
        <w:t xml:space="preserve"> has worked diligently since 2012 to identify and reduce sources of PCBs from entering the </w:t>
      </w:r>
      <w:r w:rsidR="00C4169C" w:rsidRPr="008F6469">
        <w:rPr>
          <w:color w:val="0D0D0D"/>
          <w:sz w:val="24"/>
          <w:szCs w:val="24"/>
        </w:rPr>
        <w:t>S</w:t>
      </w:r>
      <w:r w:rsidRPr="008F6469">
        <w:rPr>
          <w:color w:val="0D0D0D"/>
          <w:sz w:val="24"/>
          <w:szCs w:val="24"/>
        </w:rPr>
        <w:t xml:space="preserve">pokane River. </w:t>
      </w:r>
      <w:r w:rsidR="00D529CE" w:rsidRPr="008F6469">
        <w:rPr>
          <w:color w:val="0D0D0D"/>
          <w:sz w:val="24"/>
          <w:szCs w:val="24"/>
        </w:rPr>
        <w:t>It is evident from our analysis that a significant contribution of PCBs to the Spokane River</w:t>
      </w:r>
      <w:r w:rsidR="00C4169C" w:rsidRPr="008F6469">
        <w:rPr>
          <w:color w:val="0D0D0D"/>
          <w:sz w:val="24"/>
          <w:szCs w:val="24"/>
        </w:rPr>
        <w:t xml:space="preserve"> </w:t>
      </w:r>
      <w:r w:rsidR="00D529CE" w:rsidRPr="008F6469">
        <w:rPr>
          <w:color w:val="0D0D0D"/>
          <w:sz w:val="24"/>
          <w:szCs w:val="24"/>
        </w:rPr>
        <w:t>watershed originate from sources currently allow</w:t>
      </w:r>
      <w:r w:rsidR="008C2EE9">
        <w:rPr>
          <w:color w:val="0D0D0D"/>
          <w:sz w:val="24"/>
          <w:szCs w:val="24"/>
        </w:rPr>
        <w:t>ed under the Federal Toxics Substance Control Act (</w:t>
      </w:r>
      <w:r w:rsidR="00D529CE" w:rsidRPr="008F6469">
        <w:rPr>
          <w:color w:val="0D0D0D"/>
          <w:sz w:val="24"/>
          <w:szCs w:val="24"/>
        </w:rPr>
        <w:t>TSCA</w:t>
      </w:r>
      <w:r w:rsidR="008C2EE9">
        <w:rPr>
          <w:color w:val="0D0D0D"/>
          <w:sz w:val="24"/>
          <w:szCs w:val="24"/>
        </w:rPr>
        <w:t>)</w:t>
      </w:r>
      <w:r w:rsidR="00D53F65">
        <w:rPr>
          <w:color w:val="0D0D0D"/>
          <w:sz w:val="24"/>
          <w:szCs w:val="24"/>
        </w:rPr>
        <w:t xml:space="preserve"> regulations</w:t>
      </w:r>
      <w:r w:rsidR="00D529CE" w:rsidRPr="008F6469">
        <w:rPr>
          <w:color w:val="0D0D0D"/>
          <w:sz w:val="24"/>
          <w:szCs w:val="24"/>
        </w:rPr>
        <w:t>.  The concentrations of PCBs allow</w:t>
      </w:r>
      <w:r w:rsidR="00D53F65">
        <w:rPr>
          <w:color w:val="0D0D0D"/>
          <w:sz w:val="24"/>
          <w:szCs w:val="24"/>
        </w:rPr>
        <w:t>ed u</w:t>
      </w:r>
      <w:r w:rsidR="00D529CE" w:rsidRPr="008F6469">
        <w:rPr>
          <w:color w:val="0D0D0D"/>
          <w:sz w:val="24"/>
          <w:szCs w:val="24"/>
        </w:rPr>
        <w:t xml:space="preserve">nder TSCA </w:t>
      </w:r>
      <w:r w:rsidR="00D53F65">
        <w:rPr>
          <w:color w:val="0D0D0D"/>
          <w:sz w:val="24"/>
          <w:szCs w:val="24"/>
        </w:rPr>
        <w:t xml:space="preserve">in </w:t>
      </w:r>
      <w:r w:rsidR="00D53F65">
        <w:rPr>
          <w:color w:val="0D0D0D"/>
          <w:sz w:val="24"/>
          <w:szCs w:val="24"/>
        </w:rPr>
        <w:lastRenderedPageBreak/>
        <w:t xml:space="preserve">commercial and industrial products </w:t>
      </w:r>
      <w:r w:rsidR="00D529CE" w:rsidRPr="008F6469">
        <w:rPr>
          <w:color w:val="0D0D0D"/>
          <w:sz w:val="24"/>
          <w:szCs w:val="24"/>
        </w:rPr>
        <w:t xml:space="preserve">are billions of times higher than the water quality </w:t>
      </w:r>
      <w:r w:rsidR="00D53F65">
        <w:rPr>
          <w:color w:val="0D0D0D"/>
          <w:sz w:val="24"/>
          <w:szCs w:val="24"/>
        </w:rPr>
        <w:t xml:space="preserve">criteria </w:t>
      </w:r>
      <w:r w:rsidR="00C4169C" w:rsidRPr="008F6469">
        <w:rPr>
          <w:color w:val="0D0D0D"/>
          <w:sz w:val="24"/>
          <w:szCs w:val="24"/>
        </w:rPr>
        <w:t xml:space="preserve">for PCBs </w:t>
      </w:r>
      <w:r w:rsidR="00D529CE" w:rsidRPr="008F6469">
        <w:rPr>
          <w:color w:val="0D0D0D"/>
          <w:sz w:val="24"/>
          <w:szCs w:val="24"/>
        </w:rPr>
        <w:t>that EPA has imposed on the State of W</w:t>
      </w:r>
      <w:r w:rsidR="00D53F65">
        <w:rPr>
          <w:color w:val="0D0D0D"/>
          <w:sz w:val="24"/>
          <w:szCs w:val="24"/>
        </w:rPr>
        <w:t>ashington.</w:t>
      </w:r>
      <w:r w:rsidR="00D529CE" w:rsidRPr="008F6469">
        <w:rPr>
          <w:color w:val="0D0D0D"/>
          <w:sz w:val="24"/>
          <w:szCs w:val="24"/>
        </w:rPr>
        <w:t xml:space="preserve">  </w:t>
      </w:r>
      <w:r w:rsidR="00BD3481">
        <w:rPr>
          <w:color w:val="0D0D0D"/>
          <w:sz w:val="24"/>
          <w:szCs w:val="24"/>
        </w:rPr>
        <w:t>The SRRTTF has identified numerous consumer products that contain sig</w:t>
      </w:r>
      <w:r w:rsidR="00297D30">
        <w:rPr>
          <w:color w:val="0D0D0D"/>
          <w:sz w:val="24"/>
          <w:szCs w:val="24"/>
        </w:rPr>
        <w:t xml:space="preserve">nificant concentrations of PCBs, </w:t>
      </w:r>
      <w:r w:rsidR="00BD3481">
        <w:rPr>
          <w:color w:val="0D0D0D"/>
          <w:sz w:val="24"/>
          <w:szCs w:val="24"/>
        </w:rPr>
        <w:t>includ</w:t>
      </w:r>
      <w:r w:rsidR="00297D30">
        <w:rPr>
          <w:color w:val="0D0D0D"/>
          <w:sz w:val="24"/>
          <w:szCs w:val="24"/>
        </w:rPr>
        <w:t>ing</w:t>
      </w:r>
      <w:r w:rsidR="00D63609">
        <w:rPr>
          <w:color w:val="0D0D0D"/>
          <w:sz w:val="24"/>
          <w:szCs w:val="24"/>
        </w:rPr>
        <w:t xml:space="preserve"> both yellow and white road striping</w:t>
      </w:r>
      <w:r w:rsidR="002B3E2E">
        <w:rPr>
          <w:color w:val="0D0D0D"/>
          <w:sz w:val="24"/>
          <w:szCs w:val="24"/>
        </w:rPr>
        <w:t xml:space="preserve">.  </w:t>
      </w:r>
    </w:p>
    <w:p w14:paraId="5609B28F" w14:textId="77777777" w:rsidR="00922DE5" w:rsidRDefault="00922DE5" w:rsidP="00597637">
      <w:pPr>
        <w:autoSpaceDE w:val="0"/>
        <w:autoSpaceDN w:val="0"/>
        <w:adjustRightInd w:val="0"/>
        <w:spacing w:after="0" w:line="240" w:lineRule="auto"/>
        <w:ind w:left="720"/>
        <w:rPr>
          <w:color w:val="0D0D0D"/>
          <w:sz w:val="24"/>
          <w:szCs w:val="24"/>
        </w:rPr>
      </w:pPr>
    </w:p>
    <w:p w14:paraId="4D140964" w14:textId="77777777" w:rsidR="00614BDF" w:rsidRDefault="00D30857" w:rsidP="00597637">
      <w:pPr>
        <w:autoSpaceDE w:val="0"/>
        <w:autoSpaceDN w:val="0"/>
        <w:adjustRightInd w:val="0"/>
        <w:spacing w:after="0" w:line="240" w:lineRule="auto"/>
        <w:ind w:left="720"/>
        <w:rPr>
          <w:color w:val="0D0D0D"/>
          <w:sz w:val="24"/>
          <w:szCs w:val="24"/>
        </w:rPr>
      </w:pPr>
      <w:r>
        <w:rPr>
          <w:color w:val="0D0D0D"/>
          <w:sz w:val="24"/>
          <w:szCs w:val="24"/>
        </w:rPr>
        <w:t>The SRRTTF has worked with road paint manufacturers and national organizations representing the road paint industries, including the American Coatings Association (ACA)</w:t>
      </w:r>
      <w:r w:rsidR="000721A3">
        <w:rPr>
          <w:color w:val="0D0D0D"/>
          <w:sz w:val="24"/>
          <w:szCs w:val="24"/>
        </w:rPr>
        <w:t xml:space="preserve"> and the Color Pigment Manufacturer’s Association (CPMA)</w:t>
      </w:r>
      <w:r>
        <w:rPr>
          <w:color w:val="0D0D0D"/>
          <w:sz w:val="24"/>
          <w:szCs w:val="24"/>
        </w:rPr>
        <w:t xml:space="preserve">, to investigate alternatives to the PCB-containing road striping paints currently in use.  </w:t>
      </w:r>
      <w:r w:rsidR="000721A3">
        <w:rPr>
          <w:color w:val="0D0D0D"/>
          <w:sz w:val="24"/>
          <w:szCs w:val="24"/>
        </w:rPr>
        <w:t xml:space="preserve">These industries </w:t>
      </w:r>
      <w:r w:rsidR="00297D30">
        <w:rPr>
          <w:color w:val="0D0D0D"/>
          <w:sz w:val="24"/>
          <w:szCs w:val="24"/>
        </w:rPr>
        <w:t>are</w:t>
      </w:r>
      <w:r w:rsidR="000721A3">
        <w:rPr>
          <w:color w:val="0D0D0D"/>
          <w:sz w:val="24"/>
          <w:szCs w:val="24"/>
        </w:rPr>
        <w:t xml:space="preserve"> aware of this concern and have been developing alternative road striping products.  These products have been thoroughly tested to assure that the</w:t>
      </w:r>
      <w:r w:rsidR="00E96465">
        <w:rPr>
          <w:color w:val="0D0D0D"/>
          <w:sz w:val="24"/>
          <w:szCs w:val="24"/>
        </w:rPr>
        <w:t>y</w:t>
      </w:r>
      <w:r w:rsidR="000721A3">
        <w:rPr>
          <w:color w:val="0D0D0D"/>
          <w:sz w:val="24"/>
          <w:szCs w:val="24"/>
        </w:rPr>
        <w:t xml:space="preserve"> meet State specifications, and in fact are </w:t>
      </w:r>
      <w:r w:rsidR="00FF7855">
        <w:rPr>
          <w:color w:val="0D0D0D"/>
          <w:sz w:val="24"/>
          <w:szCs w:val="24"/>
        </w:rPr>
        <w:t xml:space="preserve">currently </w:t>
      </w:r>
      <w:r w:rsidR="000721A3">
        <w:rPr>
          <w:color w:val="0D0D0D"/>
          <w:sz w:val="24"/>
          <w:szCs w:val="24"/>
        </w:rPr>
        <w:t>being used in WA State.  The</w:t>
      </w:r>
      <w:r w:rsidR="006C3F4F">
        <w:rPr>
          <w:color w:val="0D0D0D"/>
          <w:sz w:val="24"/>
          <w:szCs w:val="24"/>
        </w:rPr>
        <w:t xml:space="preserve"> ACA in a correspondence to WA DES (David Darling, </w:t>
      </w:r>
      <w:r w:rsidR="006C3F4F" w:rsidRPr="006C3F4F">
        <w:rPr>
          <w:color w:val="0D0D0D"/>
          <w:sz w:val="24"/>
          <w:szCs w:val="24"/>
        </w:rPr>
        <w:t>VP</w:t>
      </w:r>
      <w:r w:rsidR="006C3F4F">
        <w:rPr>
          <w:color w:val="0D0D0D"/>
          <w:sz w:val="24"/>
          <w:szCs w:val="24"/>
        </w:rPr>
        <w:t xml:space="preserve"> of</w:t>
      </w:r>
      <w:r w:rsidR="006C3F4F" w:rsidRPr="006C3F4F">
        <w:rPr>
          <w:color w:val="0D0D0D"/>
          <w:sz w:val="24"/>
          <w:szCs w:val="24"/>
        </w:rPr>
        <w:t xml:space="preserve"> Health, Safety and Environmental Affairs </w:t>
      </w:r>
      <w:r w:rsidR="006C3F4F">
        <w:rPr>
          <w:color w:val="0D0D0D"/>
          <w:sz w:val="24"/>
          <w:szCs w:val="24"/>
        </w:rPr>
        <w:t xml:space="preserve">for ACA to Keith Kawamura, DES dated </w:t>
      </w:r>
      <w:r w:rsidR="006C3F4F" w:rsidRPr="006C3F4F">
        <w:rPr>
          <w:color w:val="0D0D0D"/>
          <w:sz w:val="24"/>
          <w:szCs w:val="24"/>
        </w:rPr>
        <w:t>December 20, 2017</w:t>
      </w:r>
      <w:r w:rsidR="006C3F4F">
        <w:rPr>
          <w:color w:val="0D0D0D"/>
          <w:sz w:val="24"/>
          <w:szCs w:val="24"/>
        </w:rPr>
        <w:t>)</w:t>
      </w:r>
      <w:r w:rsidR="00FF7855">
        <w:rPr>
          <w:color w:val="0D0D0D"/>
          <w:sz w:val="24"/>
          <w:szCs w:val="24"/>
        </w:rPr>
        <w:t xml:space="preserve"> </w:t>
      </w:r>
      <w:r w:rsidR="006C3F4F">
        <w:rPr>
          <w:color w:val="0D0D0D"/>
          <w:sz w:val="24"/>
          <w:szCs w:val="24"/>
        </w:rPr>
        <w:t>suggest</w:t>
      </w:r>
      <w:r w:rsidR="008C2EE9">
        <w:rPr>
          <w:color w:val="0D0D0D"/>
          <w:sz w:val="24"/>
          <w:szCs w:val="24"/>
        </w:rPr>
        <w:t>ed</w:t>
      </w:r>
      <w:r w:rsidR="006C3F4F">
        <w:rPr>
          <w:color w:val="0D0D0D"/>
          <w:sz w:val="24"/>
          <w:szCs w:val="24"/>
        </w:rPr>
        <w:t xml:space="preserve"> that</w:t>
      </w:r>
      <w:r w:rsidR="00E96465">
        <w:rPr>
          <w:color w:val="0D0D0D"/>
          <w:sz w:val="24"/>
          <w:szCs w:val="24"/>
        </w:rPr>
        <w:t xml:space="preserve"> WA DOT adopt these alternative formulations into its specification:</w:t>
      </w:r>
      <w:r w:rsidR="006C3F4F">
        <w:rPr>
          <w:color w:val="0D0D0D"/>
          <w:sz w:val="24"/>
          <w:szCs w:val="24"/>
        </w:rPr>
        <w:t xml:space="preserve"> </w:t>
      </w:r>
      <w:r w:rsidR="000721A3">
        <w:rPr>
          <w:color w:val="0D0D0D"/>
          <w:sz w:val="24"/>
          <w:szCs w:val="24"/>
        </w:rPr>
        <w:t xml:space="preserve">   </w:t>
      </w:r>
    </w:p>
    <w:p w14:paraId="14B91B52" w14:textId="77777777" w:rsidR="00963F0F" w:rsidRDefault="00963F0F" w:rsidP="00597637">
      <w:pPr>
        <w:autoSpaceDE w:val="0"/>
        <w:autoSpaceDN w:val="0"/>
        <w:adjustRightInd w:val="0"/>
        <w:spacing w:after="0" w:line="240" w:lineRule="auto"/>
        <w:ind w:left="720"/>
        <w:rPr>
          <w:color w:val="0D0D0D"/>
          <w:sz w:val="24"/>
          <w:szCs w:val="24"/>
        </w:rPr>
      </w:pPr>
    </w:p>
    <w:p w14:paraId="1C59D209" w14:textId="77777777" w:rsidR="00963F0F" w:rsidRPr="00E96465" w:rsidRDefault="00963F0F" w:rsidP="00597637">
      <w:pPr>
        <w:autoSpaceDE w:val="0"/>
        <w:autoSpaceDN w:val="0"/>
        <w:adjustRightInd w:val="0"/>
        <w:spacing w:after="0" w:line="240" w:lineRule="auto"/>
        <w:ind w:left="1440"/>
        <w:rPr>
          <w:i/>
          <w:color w:val="0D0D0D"/>
          <w:sz w:val="24"/>
          <w:szCs w:val="24"/>
        </w:rPr>
      </w:pPr>
      <w:r w:rsidRPr="00E96465">
        <w:rPr>
          <w:i/>
          <w:color w:val="0D0D0D"/>
          <w:sz w:val="24"/>
          <w:szCs w:val="24"/>
        </w:rPr>
        <w:t>As mentioned on the call, limiting the use of d</w:t>
      </w:r>
      <w:r w:rsidR="00FF7855">
        <w:rPr>
          <w:i/>
          <w:color w:val="0D0D0D"/>
          <w:sz w:val="24"/>
          <w:szCs w:val="24"/>
        </w:rPr>
        <w:t>ia</w:t>
      </w:r>
      <w:r w:rsidRPr="00E96465">
        <w:rPr>
          <w:i/>
          <w:color w:val="0D0D0D"/>
          <w:sz w:val="24"/>
          <w:szCs w:val="24"/>
        </w:rPr>
        <w:t>rylide yellow pigments in traffic paints may be a re</w:t>
      </w:r>
      <w:r w:rsidR="00E96465">
        <w:rPr>
          <w:i/>
          <w:color w:val="0D0D0D"/>
          <w:sz w:val="24"/>
          <w:szCs w:val="24"/>
        </w:rPr>
        <w:t>asonable option to minimize “no-</w:t>
      </w:r>
      <w:r w:rsidRPr="00E96465">
        <w:rPr>
          <w:i/>
          <w:color w:val="0D0D0D"/>
          <w:sz w:val="24"/>
          <w:szCs w:val="24"/>
        </w:rPr>
        <w:t xml:space="preserve"> legacy” polychlorinated biphenyls (PCBs) in traffic coatings.  </w:t>
      </w:r>
    </w:p>
    <w:p w14:paraId="3CDB746B" w14:textId="77777777" w:rsidR="00963F0F" w:rsidRPr="00E96465" w:rsidRDefault="00963F0F" w:rsidP="00597637">
      <w:pPr>
        <w:autoSpaceDE w:val="0"/>
        <w:autoSpaceDN w:val="0"/>
        <w:adjustRightInd w:val="0"/>
        <w:spacing w:after="0" w:line="240" w:lineRule="auto"/>
        <w:ind w:left="1440"/>
        <w:rPr>
          <w:i/>
          <w:color w:val="0D0D0D"/>
          <w:sz w:val="24"/>
          <w:szCs w:val="24"/>
        </w:rPr>
      </w:pPr>
    </w:p>
    <w:p w14:paraId="4A0DFBD8" w14:textId="77777777" w:rsidR="00963F0F" w:rsidRPr="00E96465" w:rsidRDefault="00963F0F" w:rsidP="00597637">
      <w:pPr>
        <w:autoSpaceDE w:val="0"/>
        <w:autoSpaceDN w:val="0"/>
        <w:adjustRightInd w:val="0"/>
        <w:spacing w:after="0" w:line="240" w:lineRule="auto"/>
        <w:ind w:left="1440"/>
        <w:rPr>
          <w:i/>
          <w:color w:val="0D0D0D"/>
          <w:sz w:val="24"/>
          <w:szCs w:val="24"/>
        </w:rPr>
      </w:pPr>
      <w:r w:rsidRPr="00E96465">
        <w:rPr>
          <w:i/>
          <w:color w:val="0D0D0D"/>
          <w:sz w:val="24"/>
          <w:szCs w:val="24"/>
        </w:rPr>
        <w:t>The 2018 Washington State Department of Transportation “Standard Specifications for Road, Bridge, and Municipal Construction” includes a section on Prohibited Materials in traffic paint that already restricts various metals and organic compounds. ACA suggests revising this section to prohibit the use of diarylide yellow pigments as follows (added text in yellow):</w:t>
      </w:r>
    </w:p>
    <w:p w14:paraId="1583788B" w14:textId="77777777" w:rsidR="00963F0F" w:rsidRPr="00E96465" w:rsidRDefault="00963F0F" w:rsidP="00597637">
      <w:pPr>
        <w:autoSpaceDE w:val="0"/>
        <w:autoSpaceDN w:val="0"/>
        <w:adjustRightInd w:val="0"/>
        <w:spacing w:after="0" w:line="240" w:lineRule="auto"/>
        <w:ind w:left="1440"/>
        <w:rPr>
          <w:i/>
          <w:color w:val="0D0D0D"/>
          <w:sz w:val="24"/>
          <w:szCs w:val="24"/>
        </w:rPr>
      </w:pPr>
    </w:p>
    <w:p w14:paraId="6FB435A0" w14:textId="77777777" w:rsidR="00963F0F" w:rsidRPr="00E96465" w:rsidRDefault="00963F0F" w:rsidP="00597637">
      <w:pPr>
        <w:autoSpaceDE w:val="0"/>
        <w:autoSpaceDN w:val="0"/>
        <w:adjustRightInd w:val="0"/>
        <w:spacing w:after="0" w:line="240" w:lineRule="auto"/>
        <w:ind w:left="1440"/>
        <w:rPr>
          <w:i/>
          <w:color w:val="0D0D0D"/>
          <w:sz w:val="24"/>
          <w:szCs w:val="24"/>
        </w:rPr>
      </w:pPr>
      <w:r w:rsidRPr="00E96465">
        <w:rPr>
          <w:i/>
          <w:color w:val="0D0D0D"/>
          <w:sz w:val="24"/>
          <w:szCs w:val="24"/>
        </w:rPr>
        <w:t xml:space="preserve">"9-34.2(3) Prohibited Materials Traffic paint shall not contain mercury, lead, chromium, toluene, chlorinated solvents, </w:t>
      </w:r>
      <w:r w:rsidRPr="00E96465">
        <w:rPr>
          <w:i/>
          <w:color w:val="0D0D0D"/>
          <w:sz w:val="24"/>
          <w:szCs w:val="24"/>
          <w:highlight w:val="yellow"/>
        </w:rPr>
        <w:t>diarylide yellow pigments</w:t>
      </w:r>
      <w:r w:rsidRPr="00E96465">
        <w:rPr>
          <w:i/>
          <w:color w:val="0D0D0D"/>
          <w:sz w:val="24"/>
          <w:szCs w:val="24"/>
        </w:rPr>
        <w:t>, chlorine derivatives, ethylene-based glycol ethers and their acetates, nor any other EPA hazardous waste material over the regulatory levels per CFR 40 Part 261.24.”</w:t>
      </w:r>
    </w:p>
    <w:p w14:paraId="6F7A1FC0" w14:textId="77777777" w:rsidR="00963F0F" w:rsidRPr="00FF7855" w:rsidRDefault="00963F0F" w:rsidP="00597637">
      <w:pPr>
        <w:autoSpaceDE w:val="0"/>
        <w:autoSpaceDN w:val="0"/>
        <w:adjustRightInd w:val="0"/>
        <w:spacing w:after="0" w:line="240" w:lineRule="auto"/>
        <w:ind w:left="720"/>
        <w:rPr>
          <w:color w:val="0D0D0D"/>
          <w:sz w:val="24"/>
          <w:szCs w:val="24"/>
        </w:rPr>
      </w:pPr>
    </w:p>
    <w:p w14:paraId="3B2106DB" w14:textId="77777777" w:rsidR="008F6469" w:rsidRDefault="004A7865" w:rsidP="00597637">
      <w:pPr>
        <w:autoSpaceDE w:val="0"/>
        <w:autoSpaceDN w:val="0"/>
        <w:adjustRightInd w:val="0"/>
        <w:spacing w:after="0" w:line="240" w:lineRule="auto"/>
        <w:ind w:left="720"/>
        <w:rPr>
          <w:color w:val="0D0D0D"/>
          <w:sz w:val="24"/>
          <w:szCs w:val="24"/>
        </w:rPr>
      </w:pPr>
      <w:r>
        <w:rPr>
          <w:color w:val="0D0D0D"/>
          <w:sz w:val="24"/>
          <w:szCs w:val="24"/>
        </w:rPr>
        <w:t>In 2014, the WA State legislature passed Senate Bill 6086</w:t>
      </w:r>
      <w:r w:rsidR="006A4D36">
        <w:rPr>
          <w:rStyle w:val="FootnoteReference"/>
          <w:color w:val="0D0D0D"/>
          <w:sz w:val="24"/>
          <w:szCs w:val="24"/>
        </w:rPr>
        <w:footnoteReference w:id="1"/>
      </w:r>
      <w:r>
        <w:rPr>
          <w:color w:val="0D0D0D"/>
          <w:sz w:val="24"/>
          <w:szCs w:val="24"/>
        </w:rPr>
        <w:t xml:space="preserve"> to r</w:t>
      </w:r>
      <w:r w:rsidRPr="004A7865">
        <w:rPr>
          <w:color w:val="0D0D0D"/>
          <w:sz w:val="24"/>
          <w:szCs w:val="24"/>
        </w:rPr>
        <w:t>educ</w:t>
      </w:r>
      <w:r>
        <w:rPr>
          <w:color w:val="0D0D0D"/>
          <w:sz w:val="24"/>
          <w:szCs w:val="24"/>
        </w:rPr>
        <w:t>e</w:t>
      </w:r>
      <w:r w:rsidRPr="004A7865">
        <w:rPr>
          <w:color w:val="0D0D0D"/>
          <w:sz w:val="24"/>
          <w:szCs w:val="24"/>
        </w:rPr>
        <w:t xml:space="preserve"> PCBs in products purchased by</w:t>
      </w:r>
      <w:r>
        <w:rPr>
          <w:color w:val="0D0D0D"/>
          <w:sz w:val="24"/>
          <w:szCs w:val="24"/>
        </w:rPr>
        <w:t xml:space="preserve"> government</w:t>
      </w:r>
      <w:r w:rsidRPr="004A7865">
        <w:rPr>
          <w:color w:val="0D0D0D"/>
          <w:sz w:val="24"/>
          <w:szCs w:val="24"/>
        </w:rPr>
        <w:t xml:space="preserve"> agencies</w:t>
      </w:r>
      <w:r>
        <w:rPr>
          <w:color w:val="0D0D0D"/>
          <w:sz w:val="24"/>
          <w:szCs w:val="24"/>
        </w:rPr>
        <w:t>.  The bill specifically states:</w:t>
      </w:r>
    </w:p>
    <w:p w14:paraId="7D10CE01" w14:textId="77777777" w:rsidR="004A7865" w:rsidRDefault="004A7865" w:rsidP="00597637">
      <w:pPr>
        <w:autoSpaceDE w:val="0"/>
        <w:autoSpaceDN w:val="0"/>
        <w:adjustRightInd w:val="0"/>
        <w:spacing w:after="0" w:line="240" w:lineRule="auto"/>
        <w:ind w:left="720"/>
        <w:rPr>
          <w:color w:val="0D0D0D"/>
          <w:sz w:val="24"/>
          <w:szCs w:val="24"/>
        </w:rPr>
      </w:pPr>
    </w:p>
    <w:p w14:paraId="08BC0363" w14:textId="77777777" w:rsidR="004A7865" w:rsidRDefault="004A7865" w:rsidP="00597637">
      <w:pPr>
        <w:autoSpaceDE w:val="0"/>
        <w:autoSpaceDN w:val="0"/>
        <w:adjustRightInd w:val="0"/>
        <w:spacing w:after="0" w:line="240" w:lineRule="auto"/>
        <w:ind w:left="1440"/>
        <w:rPr>
          <w:i/>
          <w:color w:val="0D0D0D"/>
          <w:sz w:val="24"/>
          <w:szCs w:val="24"/>
        </w:rPr>
      </w:pPr>
      <w:r w:rsidRPr="004A7865">
        <w:rPr>
          <w:i/>
          <w:color w:val="0D0D0D"/>
          <w:sz w:val="24"/>
          <w:szCs w:val="24"/>
        </w:rPr>
        <w:t>The Department of Enterprise Services (DES) must establish a purchasing and</w:t>
      </w:r>
      <w:r>
        <w:rPr>
          <w:i/>
          <w:color w:val="0D0D0D"/>
          <w:sz w:val="24"/>
          <w:szCs w:val="24"/>
        </w:rPr>
        <w:t xml:space="preserve"> </w:t>
      </w:r>
      <w:r w:rsidRPr="004A7865">
        <w:rPr>
          <w:i/>
          <w:color w:val="0D0D0D"/>
          <w:sz w:val="24"/>
          <w:szCs w:val="24"/>
        </w:rPr>
        <w:t>procurement policy that provides a preference for products and products in packaging that do</w:t>
      </w:r>
      <w:r>
        <w:rPr>
          <w:i/>
          <w:color w:val="0D0D0D"/>
          <w:sz w:val="24"/>
          <w:szCs w:val="24"/>
        </w:rPr>
        <w:t xml:space="preserve"> not contain PCBs.  </w:t>
      </w:r>
      <w:r w:rsidRPr="004A7865">
        <w:rPr>
          <w:i/>
          <w:color w:val="0D0D0D"/>
          <w:sz w:val="24"/>
          <w:szCs w:val="24"/>
        </w:rPr>
        <w:t>Unless</w:t>
      </w:r>
      <w:r>
        <w:rPr>
          <w:i/>
          <w:color w:val="0D0D0D"/>
          <w:sz w:val="24"/>
          <w:szCs w:val="24"/>
        </w:rPr>
        <w:t xml:space="preserve"> i</w:t>
      </w:r>
      <w:r w:rsidRPr="004A7865">
        <w:rPr>
          <w:i/>
          <w:color w:val="0D0D0D"/>
          <w:sz w:val="24"/>
          <w:szCs w:val="24"/>
        </w:rPr>
        <w:t>t is not technically feasible or cost effective, no state agency may</w:t>
      </w:r>
      <w:r>
        <w:rPr>
          <w:i/>
          <w:color w:val="0D0D0D"/>
          <w:sz w:val="24"/>
          <w:szCs w:val="24"/>
        </w:rPr>
        <w:t xml:space="preserve"> </w:t>
      </w:r>
      <w:r w:rsidRPr="004A7865">
        <w:rPr>
          <w:i/>
          <w:color w:val="0D0D0D"/>
          <w:sz w:val="24"/>
          <w:szCs w:val="24"/>
        </w:rPr>
        <w:t>purchase products or products in packaging containing PCBs above the practical</w:t>
      </w:r>
      <w:r>
        <w:rPr>
          <w:i/>
          <w:color w:val="0D0D0D"/>
          <w:sz w:val="24"/>
          <w:szCs w:val="24"/>
        </w:rPr>
        <w:t xml:space="preserve"> </w:t>
      </w:r>
      <w:r w:rsidRPr="004A7865">
        <w:rPr>
          <w:i/>
          <w:color w:val="0D0D0D"/>
          <w:sz w:val="24"/>
          <w:szCs w:val="24"/>
        </w:rPr>
        <w:t>quantification limit.</w:t>
      </w:r>
    </w:p>
    <w:p w14:paraId="2FDAACBB" w14:textId="77777777" w:rsidR="006A4D36" w:rsidRDefault="006A4D36" w:rsidP="00597637">
      <w:pPr>
        <w:autoSpaceDE w:val="0"/>
        <w:autoSpaceDN w:val="0"/>
        <w:adjustRightInd w:val="0"/>
        <w:spacing w:after="0" w:line="240" w:lineRule="auto"/>
        <w:ind w:left="720"/>
        <w:rPr>
          <w:i/>
          <w:color w:val="0D0D0D"/>
          <w:sz w:val="24"/>
          <w:szCs w:val="24"/>
        </w:rPr>
      </w:pPr>
    </w:p>
    <w:p w14:paraId="3D650C75" w14:textId="77777777" w:rsidR="00597637" w:rsidRDefault="00597637" w:rsidP="00597637">
      <w:pPr>
        <w:autoSpaceDE w:val="0"/>
        <w:autoSpaceDN w:val="0"/>
        <w:adjustRightInd w:val="0"/>
        <w:spacing w:after="0" w:line="240" w:lineRule="auto"/>
        <w:ind w:left="720"/>
        <w:jc w:val="both"/>
        <w:rPr>
          <w:color w:val="0D0D0D"/>
          <w:sz w:val="24"/>
          <w:szCs w:val="24"/>
        </w:rPr>
      </w:pPr>
    </w:p>
    <w:p w14:paraId="689BC7B5" w14:textId="77777777" w:rsidR="00597637" w:rsidRDefault="00597637" w:rsidP="00597637">
      <w:pPr>
        <w:autoSpaceDE w:val="0"/>
        <w:autoSpaceDN w:val="0"/>
        <w:adjustRightInd w:val="0"/>
        <w:spacing w:after="0" w:line="240" w:lineRule="auto"/>
        <w:ind w:left="720"/>
        <w:jc w:val="both"/>
        <w:rPr>
          <w:color w:val="0D0D0D"/>
          <w:sz w:val="24"/>
          <w:szCs w:val="24"/>
        </w:rPr>
      </w:pPr>
    </w:p>
    <w:p w14:paraId="3B49577A" w14:textId="77777777" w:rsidR="00597637" w:rsidRDefault="00597637" w:rsidP="00597637">
      <w:pPr>
        <w:autoSpaceDE w:val="0"/>
        <w:autoSpaceDN w:val="0"/>
        <w:adjustRightInd w:val="0"/>
        <w:spacing w:after="0" w:line="240" w:lineRule="auto"/>
        <w:ind w:left="720"/>
        <w:jc w:val="both"/>
        <w:rPr>
          <w:color w:val="0D0D0D"/>
          <w:sz w:val="24"/>
          <w:szCs w:val="24"/>
        </w:rPr>
      </w:pPr>
    </w:p>
    <w:p w14:paraId="73214B83" w14:textId="77777777" w:rsidR="006A4D36" w:rsidRDefault="006A4D36" w:rsidP="00597637">
      <w:pPr>
        <w:autoSpaceDE w:val="0"/>
        <w:autoSpaceDN w:val="0"/>
        <w:adjustRightInd w:val="0"/>
        <w:spacing w:after="0" w:line="240" w:lineRule="auto"/>
        <w:ind w:left="720"/>
        <w:jc w:val="both"/>
        <w:rPr>
          <w:color w:val="0D0D0D"/>
          <w:sz w:val="24"/>
          <w:szCs w:val="24"/>
        </w:rPr>
      </w:pPr>
      <w:r>
        <w:rPr>
          <w:color w:val="0D0D0D"/>
          <w:sz w:val="24"/>
          <w:szCs w:val="24"/>
        </w:rPr>
        <w:t>The City of Spokane</w:t>
      </w:r>
      <w:r>
        <w:rPr>
          <w:rStyle w:val="FootnoteReference"/>
          <w:color w:val="0D0D0D"/>
          <w:sz w:val="24"/>
          <w:szCs w:val="24"/>
        </w:rPr>
        <w:footnoteReference w:id="2"/>
      </w:r>
      <w:r>
        <w:rPr>
          <w:color w:val="0D0D0D"/>
          <w:sz w:val="24"/>
          <w:szCs w:val="24"/>
        </w:rPr>
        <w:t xml:space="preserve"> and Spokane County</w:t>
      </w:r>
      <w:r w:rsidR="000D6419">
        <w:rPr>
          <w:rStyle w:val="FootnoteReference"/>
          <w:color w:val="0D0D0D"/>
          <w:sz w:val="24"/>
          <w:szCs w:val="24"/>
        </w:rPr>
        <w:footnoteReference w:id="3"/>
      </w:r>
      <w:r>
        <w:rPr>
          <w:color w:val="0D0D0D"/>
          <w:sz w:val="24"/>
          <w:szCs w:val="24"/>
        </w:rPr>
        <w:t xml:space="preserve"> subsequently adopted similar </w:t>
      </w:r>
      <w:r w:rsidRPr="006A4D36">
        <w:rPr>
          <w:color w:val="0D0D0D"/>
          <w:sz w:val="24"/>
          <w:szCs w:val="24"/>
        </w:rPr>
        <w:t>PCB-free product purchasing ordinance</w:t>
      </w:r>
      <w:r>
        <w:rPr>
          <w:color w:val="0D0D0D"/>
          <w:sz w:val="24"/>
          <w:szCs w:val="24"/>
        </w:rPr>
        <w:t>s</w:t>
      </w:r>
      <w:r w:rsidR="00923772">
        <w:rPr>
          <w:color w:val="0D0D0D"/>
          <w:sz w:val="24"/>
          <w:szCs w:val="24"/>
        </w:rPr>
        <w:t xml:space="preserve">.  </w:t>
      </w:r>
    </w:p>
    <w:p w14:paraId="5F5AC8AA" w14:textId="77777777" w:rsidR="00923772" w:rsidRDefault="00923772" w:rsidP="00597637">
      <w:pPr>
        <w:autoSpaceDE w:val="0"/>
        <w:autoSpaceDN w:val="0"/>
        <w:adjustRightInd w:val="0"/>
        <w:spacing w:after="0" w:line="240" w:lineRule="auto"/>
        <w:ind w:left="720"/>
        <w:jc w:val="both"/>
        <w:rPr>
          <w:color w:val="0D0D0D"/>
          <w:sz w:val="24"/>
          <w:szCs w:val="24"/>
        </w:rPr>
      </w:pPr>
    </w:p>
    <w:p w14:paraId="38D10723" w14:textId="77777777" w:rsidR="00614BDF" w:rsidRDefault="00E0152C" w:rsidP="00597637">
      <w:pPr>
        <w:autoSpaceDE w:val="0"/>
        <w:autoSpaceDN w:val="0"/>
        <w:adjustRightInd w:val="0"/>
        <w:spacing w:after="0" w:line="240" w:lineRule="auto"/>
        <w:ind w:left="720"/>
        <w:jc w:val="both"/>
        <w:rPr>
          <w:color w:val="0D0D0D"/>
          <w:sz w:val="24"/>
          <w:szCs w:val="24"/>
        </w:rPr>
      </w:pPr>
      <w:r>
        <w:rPr>
          <w:color w:val="0D0D0D"/>
          <w:sz w:val="24"/>
          <w:szCs w:val="24"/>
        </w:rPr>
        <w:t xml:space="preserve">The development of </w:t>
      </w:r>
      <w:r w:rsidRPr="00E0152C">
        <w:rPr>
          <w:color w:val="0D0D0D"/>
          <w:sz w:val="24"/>
          <w:szCs w:val="24"/>
        </w:rPr>
        <w:t>alternatives to the PCB-containing road striping paints</w:t>
      </w:r>
      <w:r>
        <w:rPr>
          <w:color w:val="0D0D0D"/>
          <w:sz w:val="24"/>
          <w:szCs w:val="24"/>
        </w:rPr>
        <w:t xml:space="preserve"> provides a great opportunity and an excellent example for compliance with these purchasing policies/ordinances.</w:t>
      </w:r>
      <w:r w:rsidR="008C2EE9">
        <w:rPr>
          <w:color w:val="0D0D0D"/>
          <w:sz w:val="24"/>
          <w:szCs w:val="24"/>
        </w:rPr>
        <w:t xml:space="preserve">  In </w:t>
      </w:r>
      <w:r w:rsidR="00297D30">
        <w:rPr>
          <w:color w:val="0D0D0D"/>
          <w:sz w:val="24"/>
          <w:szCs w:val="24"/>
        </w:rPr>
        <w:t xml:space="preserve">April, </w:t>
      </w:r>
      <w:r w:rsidR="008C2EE9">
        <w:rPr>
          <w:color w:val="0D0D0D"/>
          <w:sz w:val="24"/>
          <w:szCs w:val="24"/>
        </w:rPr>
        <w:t>2018, the WA DOT revised their</w:t>
      </w:r>
      <w:r w:rsidR="008C2EE9" w:rsidRPr="008C2EE9">
        <w:rPr>
          <w:color w:val="0D0D0D"/>
          <w:sz w:val="24"/>
          <w:szCs w:val="24"/>
        </w:rPr>
        <w:t xml:space="preserve"> master contract for maintenance paint (the majority of paint material purchased by WSDOT) </w:t>
      </w:r>
      <w:r w:rsidR="008C2EE9">
        <w:rPr>
          <w:color w:val="0D0D0D"/>
          <w:sz w:val="24"/>
          <w:szCs w:val="24"/>
        </w:rPr>
        <w:t xml:space="preserve">with the prohibition of </w:t>
      </w:r>
      <w:r w:rsidR="008C2EE9" w:rsidRPr="008C2EE9">
        <w:rPr>
          <w:color w:val="0D0D0D"/>
          <w:sz w:val="24"/>
          <w:szCs w:val="24"/>
        </w:rPr>
        <w:t xml:space="preserve">diarylide yellows. </w:t>
      </w:r>
      <w:r w:rsidR="00614BDF">
        <w:rPr>
          <w:color w:val="0D0D0D"/>
          <w:sz w:val="24"/>
          <w:szCs w:val="24"/>
        </w:rPr>
        <w:t xml:space="preserve">The SRRTTF requests that </w:t>
      </w:r>
      <w:r w:rsidR="00922DE5">
        <w:rPr>
          <w:color w:val="0D0D0D"/>
          <w:sz w:val="24"/>
          <w:szCs w:val="24"/>
        </w:rPr>
        <w:t>all municipalities with infrastructure pathways to the Spokane River watershed</w:t>
      </w:r>
      <w:r w:rsidR="00614BDF">
        <w:rPr>
          <w:color w:val="0D0D0D"/>
          <w:sz w:val="24"/>
          <w:szCs w:val="24"/>
        </w:rPr>
        <w:t xml:space="preserve"> adopt similar prohibitions on the use of diarylide yellow paints, to be consistent with the ordinances adopted and as a demonstration of </w:t>
      </w:r>
      <w:r w:rsidR="00922DE5">
        <w:rPr>
          <w:color w:val="0D0D0D"/>
          <w:sz w:val="24"/>
          <w:szCs w:val="24"/>
        </w:rPr>
        <w:t>commitment to</w:t>
      </w:r>
      <w:r w:rsidR="00614BDF">
        <w:rPr>
          <w:color w:val="0D0D0D"/>
          <w:sz w:val="24"/>
          <w:szCs w:val="24"/>
        </w:rPr>
        <w:t xml:space="preserve"> supporting the efforts of the SRRTTF to reduce sources of PCBs to the Spokane River.</w:t>
      </w:r>
    </w:p>
    <w:p w14:paraId="460B9A56" w14:textId="77777777" w:rsidR="00614BDF" w:rsidRDefault="00614BDF" w:rsidP="00597637">
      <w:pPr>
        <w:autoSpaceDE w:val="0"/>
        <w:autoSpaceDN w:val="0"/>
        <w:adjustRightInd w:val="0"/>
        <w:spacing w:after="0" w:line="240" w:lineRule="auto"/>
        <w:ind w:left="720"/>
        <w:jc w:val="both"/>
        <w:rPr>
          <w:color w:val="0D0D0D"/>
          <w:sz w:val="24"/>
          <w:szCs w:val="24"/>
        </w:rPr>
      </w:pPr>
    </w:p>
    <w:p w14:paraId="462CC02A" w14:textId="2A845AB3" w:rsidR="00922DE5" w:rsidRDefault="00614BDF" w:rsidP="00597637">
      <w:pPr>
        <w:autoSpaceDE w:val="0"/>
        <w:autoSpaceDN w:val="0"/>
        <w:adjustRightInd w:val="0"/>
        <w:spacing w:after="0" w:line="240" w:lineRule="auto"/>
        <w:ind w:left="720"/>
        <w:jc w:val="both"/>
        <w:rPr>
          <w:color w:val="0D0D0D"/>
          <w:sz w:val="24"/>
          <w:szCs w:val="24"/>
        </w:rPr>
      </w:pPr>
      <w:r>
        <w:rPr>
          <w:color w:val="0D0D0D"/>
          <w:sz w:val="24"/>
          <w:szCs w:val="24"/>
        </w:rPr>
        <w:t xml:space="preserve">Members of the SRRTTF and the Spokane </w:t>
      </w:r>
      <w:r w:rsidR="00C81457">
        <w:rPr>
          <w:color w:val="0D0D0D"/>
          <w:sz w:val="24"/>
          <w:szCs w:val="24"/>
        </w:rPr>
        <w:t xml:space="preserve">River watershed </w:t>
      </w:r>
      <w:r>
        <w:rPr>
          <w:color w:val="0D0D0D"/>
          <w:sz w:val="24"/>
          <w:szCs w:val="24"/>
        </w:rPr>
        <w:t>communit</w:t>
      </w:r>
      <w:r w:rsidR="00C81457">
        <w:rPr>
          <w:color w:val="0D0D0D"/>
          <w:sz w:val="24"/>
          <w:szCs w:val="24"/>
        </w:rPr>
        <w:t xml:space="preserve">ies </w:t>
      </w:r>
      <w:r>
        <w:rPr>
          <w:color w:val="0D0D0D"/>
          <w:sz w:val="24"/>
          <w:szCs w:val="24"/>
        </w:rPr>
        <w:t>greatly appreciate your consideration of this request.</w:t>
      </w:r>
      <w:r w:rsidR="00922DE5">
        <w:rPr>
          <w:color w:val="0D0D0D"/>
          <w:sz w:val="24"/>
          <w:szCs w:val="24"/>
        </w:rPr>
        <w:t xml:space="preserve">  On behalf of the SRRTTF, please contact </w:t>
      </w:r>
      <w:r w:rsidR="00597637">
        <w:rPr>
          <w:color w:val="0D0D0D"/>
          <w:sz w:val="24"/>
          <w:szCs w:val="24"/>
        </w:rPr>
        <w:t>Doug Krapas</w:t>
      </w:r>
      <w:r w:rsidR="00922DE5">
        <w:rPr>
          <w:color w:val="0D0D0D"/>
          <w:sz w:val="24"/>
          <w:szCs w:val="24"/>
        </w:rPr>
        <w:t xml:space="preserve"> </w:t>
      </w:r>
      <w:r w:rsidR="00C81457">
        <w:rPr>
          <w:color w:val="0D0D0D"/>
          <w:sz w:val="24"/>
          <w:szCs w:val="24"/>
        </w:rPr>
        <w:t>(</w:t>
      </w:r>
      <w:r w:rsidR="00597637">
        <w:rPr>
          <w:color w:val="0D0D0D"/>
          <w:sz w:val="24"/>
          <w:szCs w:val="24"/>
        </w:rPr>
        <w:t>509/924-1911</w:t>
      </w:r>
      <w:r w:rsidR="00C81457">
        <w:rPr>
          <w:color w:val="0D0D0D"/>
          <w:sz w:val="24"/>
          <w:szCs w:val="24"/>
        </w:rPr>
        <w:t xml:space="preserve">, </w:t>
      </w:r>
      <w:r w:rsidR="00597637">
        <w:rPr>
          <w:color w:val="0D0D0D"/>
          <w:sz w:val="24"/>
          <w:szCs w:val="24"/>
        </w:rPr>
        <w:t>dougkrapas@iepco.com</w:t>
      </w:r>
      <w:r w:rsidR="00C81457">
        <w:rPr>
          <w:color w:val="0D0D0D"/>
          <w:sz w:val="24"/>
          <w:szCs w:val="24"/>
        </w:rPr>
        <w:t>)</w:t>
      </w:r>
      <w:r w:rsidR="00C81457" w:rsidRPr="00C81457">
        <w:rPr>
          <w:color w:val="0D0D0D"/>
          <w:sz w:val="24"/>
          <w:szCs w:val="24"/>
        </w:rPr>
        <w:t xml:space="preserve"> </w:t>
      </w:r>
      <w:r w:rsidR="00922DE5">
        <w:rPr>
          <w:color w:val="0D0D0D"/>
          <w:sz w:val="24"/>
          <w:szCs w:val="24"/>
        </w:rPr>
        <w:t xml:space="preserve">of the </w:t>
      </w:r>
      <w:r w:rsidR="00597637">
        <w:rPr>
          <w:color w:val="0D0D0D"/>
          <w:sz w:val="24"/>
          <w:szCs w:val="24"/>
        </w:rPr>
        <w:t>Inland Empire Paper Company</w:t>
      </w:r>
      <w:r w:rsidR="00922DE5">
        <w:rPr>
          <w:color w:val="0D0D0D"/>
          <w:sz w:val="24"/>
          <w:szCs w:val="24"/>
        </w:rPr>
        <w:t xml:space="preserve"> should you have any questions or require additional information.</w:t>
      </w:r>
    </w:p>
    <w:p w14:paraId="3DD4ECD1" w14:textId="77777777" w:rsidR="00922DE5" w:rsidRDefault="00922DE5" w:rsidP="00597637">
      <w:pPr>
        <w:autoSpaceDE w:val="0"/>
        <w:autoSpaceDN w:val="0"/>
        <w:adjustRightInd w:val="0"/>
        <w:spacing w:after="0" w:line="240" w:lineRule="auto"/>
        <w:ind w:left="720"/>
        <w:jc w:val="both"/>
        <w:rPr>
          <w:color w:val="0D0D0D"/>
          <w:sz w:val="24"/>
          <w:szCs w:val="24"/>
        </w:rPr>
      </w:pPr>
    </w:p>
    <w:p w14:paraId="2C8DD46F" w14:textId="77777777" w:rsidR="00922DE5" w:rsidRDefault="00922DE5" w:rsidP="00597637">
      <w:pPr>
        <w:autoSpaceDE w:val="0"/>
        <w:autoSpaceDN w:val="0"/>
        <w:adjustRightInd w:val="0"/>
        <w:spacing w:after="0" w:line="240" w:lineRule="auto"/>
        <w:ind w:left="720"/>
        <w:jc w:val="both"/>
        <w:rPr>
          <w:color w:val="0D0D0D"/>
          <w:sz w:val="24"/>
          <w:szCs w:val="24"/>
        </w:rPr>
      </w:pPr>
      <w:r>
        <w:rPr>
          <w:color w:val="0D0D0D"/>
          <w:sz w:val="24"/>
          <w:szCs w:val="24"/>
        </w:rPr>
        <w:t>Sincerely,</w:t>
      </w:r>
      <w:bookmarkStart w:id="0" w:name="_GoBack"/>
      <w:bookmarkEnd w:id="0"/>
    </w:p>
    <w:p w14:paraId="581B7D3D" w14:textId="77777777" w:rsidR="00922DE5" w:rsidRDefault="00922DE5" w:rsidP="00597637">
      <w:pPr>
        <w:autoSpaceDE w:val="0"/>
        <w:autoSpaceDN w:val="0"/>
        <w:adjustRightInd w:val="0"/>
        <w:spacing w:after="0" w:line="240" w:lineRule="auto"/>
        <w:ind w:left="720"/>
        <w:jc w:val="both"/>
        <w:rPr>
          <w:color w:val="0D0D0D"/>
          <w:sz w:val="24"/>
          <w:szCs w:val="24"/>
        </w:rPr>
      </w:pPr>
    </w:p>
    <w:p w14:paraId="31A081F9" w14:textId="77777777" w:rsidR="00614BDF" w:rsidRDefault="00922DE5" w:rsidP="00597637">
      <w:pPr>
        <w:autoSpaceDE w:val="0"/>
        <w:autoSpaceDN w:val="0"/>
        <w:adjustRightInd w:val="0"/>
        <w:spacing w:after="0" w:line="240" w:lineRule="auto"/>
        <w:ind w:left="720"/>
        <w:jc w:val="both"/>
        <w:rPr>
          <w:color w:val="0D0D0D"/>
          <w:sz w:val="24"/>
          <w:szCs w:val="24"/>
        </w:rPr>
      </w:pPr>
      <w:r w:rsidRPr="00922DE5">
        <w:rPr>
          <w:color w:val="0D0D0D"/>
          <w:sz w:val="24"/>
          <w:szCs w:val="24"/>
        </w:rPr>
        <w:t>Spokane River Regional Toxics Task Force</w:t>
      </w:r>
      <w:r>
        <w:rPr>
          <w:color w:val="0D0D0D"/>
          <w:sz w:val="24"/>
          <w:szCs w:val="24"/>
        </w:rPr>
        <w:t xml:space="preserve">  </w:t>
      </w:r>
    </w:p>
    <w:p w14:paraId="75A70E1D" w14:textId="77777777" w:rsidR="00614BDF" w:rsidRDefault="00614BDF" w:rsidP="00597637">
      <w:pPr>
        <w:autoSpaceDE w:val="0"/>
        <w:autoSpaceDN w:val="0"/>
        <w:adjustRightInd w:val="0"/>
        <w:spacing w:after="0" w:line="240" w:lineRule="auto"/>
        <w:ind w:left="720"/>
        <w:jc w:val="both"/>
        <w:rPr>
          <w:color w:val="0D0D0D"/>
          <w:sz w:val="24"/>
          <w:szCs w:val="24"/>
        </w:rPr>
      </w:pPr>
    </w:p>
    <w:p w14:paraId="24D55484" w14:textId="77777777" w:rsidR="00297D30" w:rsidRDefault="00297D30" w:rsidP="00597637">
      <w:pPr>
        <w:autoSpaceDE w:val="0"/>
        <w:autoSpaceDN w:val="0"/>
        <w:adjustRightInd w:val="0"/>
        <w:spacing w:after="0" w:line="240" w:lineRule="auto"/>
        <w:ind w:left="720"/>
        <w:jc w:val="both"/>
        <w:rPr>
          <w:color w:val="0D0D0D"/>
          <w:sz w:val="24"/>
          <w:szCs w:val="24"/>
        </w:rPr>
      </w:pPr>
    </w:p>
    <w:p w14:paraId="271807AC" w14:textId="77777777" w:rsidR="008C2EE9" w:rsidRDefault="0007285D" w:rsidP="00597637">
      <w:pPr>
        <w:autoSpaceDE w:val="0"/>
        <w:autoSpaceDN w:val="0"/>
        <w:adjustRightInd w:val="0"/>
        <w:spacing w:after="0" w:line="240" w:lineRule="auto"/>
        <w:ind w:left="720"/>
        <w:jc w:val="both"/>
        <w:rPr>
          <w:color w:val="0D0D0D"/>
          <w:sz w:val="24"/>
          <w:szCs w:val="24"/>
        </w:rPr>
      </w:pPr>
      <w:r>
        <w:rPr>
          <w:color w:val="0D0D0D"/>
          <w:sz w:val="24"/>
          <w:szCs w:val="24"/>
        </w:rPr>
        <w:t>C</w:t>
      </w:r>
      <w:r w:rsidR="008C2EE9">
        <w:rPr>
          <w:color w:val="0D0D0D"/>
          <w:sz w:val="24"/>
          <w:szCs w:val="24"/>
        </w:rPr>
        <w:t>c:</w:t>
      </w:r>
    </w:p>
    <w:p w14:paraId="5FEB2268" w14:textId="77777777" w:rsidR="006B1FA6" w:rsidRDefault="006B1FA6" w:rsidP="00597637">
      <w:pPr>
        <w:autoSpaceDE w:val="0"/>
        <w:autoSpaceDN w:val="0"/>
        <w:adjustRightInd w:val="0"/>
        <w:spacing w:after="0" w:line="240" w:lineRule="auto"/>
        <w:ind w:left="720"/>
        <w:rPr>
          <w:color w:val="0D0D0D"/>
          <w:sz w:val="24"/>
          <w:szCs w:val="24"/>
        </w:rPr>
      </w:pPr>
    </w:p>
    <w:p w14:paraId="5A93D036" w14:textId="77777777" w:rsidR="008C2EE9" w:rsidRPr="009926CE" w:rsidRDefault="00A67B4C" w:rsidP="00597637">
      <w:pPr>
        <w:autoSpaceDE w:val="0"/>
        <w:autoSpaceDN w:val="0"/>
        <w:adjustRightInd w:val="0"/>
        <w:spacing w:after="0" w:line="240" w:lineRule="auto"/>
        <w:ind w:left="720"/>
        <w:rPr>
          <w:color w:val="0D0D0D"/>
          <w:sz w:val="24"/>
          <w:szCs w:val="24"/>
        </w:rPr>
      </w:pPr>
      <w:r>
        <w:rPr>
          <w:color w:val="0D0D0D"/>
          <w:sz w:val="24"/>
          <w:szCs w:val="24"/>
        </w:rPr>
        <w:t xml:space="preserve">Mr. </w:t>
      </w:r>
      <w:r w:rsidR="00C85CCD">
        <w:rPr>
          <w:color w:val="0D0D0D"/>
          <w:sz w:val="24"/>
          <w:szCs w:val="24"/>
        </w:rPr>
        <w:t xml:space="preserve">Roger Millar, </w:t>
      </w:r>
      <w:r w:rsidR="00C85CCD" w:rsidRPr="00C85CCD">
        <w:rPr>
          <w:color w:val="0D0D0D"/>
          <w:sz w:val="24"/>
          <w:szCs w:val="24"/>
        </w:rPr>
        <w:t>Secretary of Transportation</w:t>
      </w:r>
      <w:r w:rsidR="006B1FA6">
        <w:rPr>
          <w:color w:val="0D0D0D"/>
          <w:sz w:val="24"/>
          <w:szCs w:val="24"/>
        </w:rPr>
        <w:tab/>
      </w:r>
      <w:r w:rsidR="00DD56BF">
        <w:rPr>
          <w:color w:val="0D0D0D"/>
          <w:sz w:val="24"/>
          <w:szCs w:val="24"/>
        </w:rPr>
        <w:t xml:space="preserve">Mr. </w:t>
      </w:r>
      <w:r w:rsidR="00DD56BF" w:rsidRPr="00DD56BF">
        <w:rPr>
          <w:color w:val="0D0D0D"/>
          <w:sz w:val="24"/>
          <w:szCs w:val="24"/>
        </w:rPr>
        <w:t>Chris Liu</w:t>
      </w:r>
      <w:r w:rsidR="00DD56BF">
        <w:rPr>
          <w:color w:val="0D0D0D"/>
          <w:sz w:val="24"/>
          <w:szCs w:val="24"/>
        </w:rPr>
        <w:t>,</w:t>
      </w:r>
      <w:r w:rsidR="00DD56BF" w:rsidRPr="00DD56BF">
        <w:rPr>
          <w:color w:val="0D0D0D"/>
          <w:sz w:val="24"/>
          <w:szCs w:val="24"/>
        </w:rPr>
        <w:t xml:space="preserve"> </w:t>
      </w:r>
      <w:r w:rsidR="006B1FA6">
        <w:rPr>
          <w:color w:val="0D0D0D"/>
          <w:sz w:val="24"/>
          <w:szCs w:val="24"/>
        </w:rPr>
        <w:t>Director</w:t>
      </w:r>
    </w:p>
    <w:p w14:paraId="73A79F0D" w14:textId="77777777" w:rsidR="008C2EE9" w:rsidRPr="009926CE" w:rsidRDefault="006B1FA6" w:rsidP="00597637">
      <w:pPr>
        <w:autoSpaceDE w:val="0"/>
        <w:autoSpaceDN w:val="0"/>
        <w:adjustRightInd w:val="0"/>
        <w:spacing w:after="0" w:line="240" w:lineRule="auto"/>
        <w:ind w:left="720"/>
        <w:rPr>
          <w:color w:val="0D0D0D"/>
          <w:sz w:val="24"/>
          <w:szCs w:val="24"/>
        </w:rPr>
      </w:pPr>
      <w:r>
        <w:rPr>
          <w:color w:val="0D0D0D"/>
          <w:sz w:val="24"/>
          <w:szCs w:val="24"/>
        </w:rPr>
        <w:t>WA</w:t>
      </w:r>
      <w:r w:rsidR="008C2EE9">
        <w:rPr>
          <w:color w:val="0D0D0D"/>
          <w:sz w:val="24"/>
          <w:szCs w:val="24"/>
        </w:rPr>
        <w:t xml:space="preserve"> State Department of Transportation</w:t>
      </w:r>
      <w:r w:rsidRPr="006B1FA6">
        <w:t xml:space="preserve"> </w:t>
      </w:r>
      <w:r>
        <w:tab/>
      </w:r>
      <w:r>
        <w:tab/>
      </w:r>
      <w:r w:rsidRPr="006B1FA6">
        <w:rPr>
          <w:color w:val="0D0D0D"/>
          <w:sz w:val="24"/>
          <w:szCs w:val="24"/>
        </w:rPr>
        <w:t>W</w:t>
      </w:r>
      <w:r>
        <w:rPr>
          <w:color w:val="0D0D0D"/>
          <w:sz w:val="24"/>
          <w:szCs w:val="24"/>
        </w:rPr>
        <w:t>A</w:t>
      </w:r>
      <w:r w:rsidRPr="006B1FA6">
        <w:rPr>
          <w:color w:val="0D0D0D"/>
          <w:sz w:val="24"/>
          <w:szCs w:val="24"/>
        </w:rPr>
        <w:t xml:space="preserve"> State Department of Enterprise Services</w:t>
      </w:r>
    </w:p>
    <w:p w14:paraId="008DA419" w14:textId="77777777" w:rsidR="008C2EE9" w:rsidRPr="00A9087D" w:rsidRDefault="008C2EE9" w:rsidP="00597637">
      <w:pPr>
        <w:autoSpaceDE w:val="0"/>
        <w:autoSpaceDN w:val="0"/>
        <w:adjustRightInd w:val="0"/>
        <w:spacing w:after="0" w:line="240" w:lineRule="auto"/>
        <w:ind w:left="720"/>
        <w:rPr>
          <w:color w:val="0D0D0D"/>
          <w:sz w:val="24"/>
          <w:szCs w:val="24"/>
        </w:rPr>
      </w:pPr>
      <w:r w:rsidRPr="00A9087D">
        <w:rPr>
          <w:color w:val="0D0D0D"/>
          <w:sz w:val="24"/>
          <w:szCs w:val="24"/>
        </w:rPr>
        <w:t>310 Maple Park Avenue SE</w:t>
      </w:r>
      <w:r w:rsidR="006B1FA6" w:rsidRPr="006B1FA6">
        <w:t xml:space="preserve"> </w:t>
      </w:r>
      <w:r w:rsidR="006B1FA6">
        <w:tab/>
      </w:r>
      <w:r w:rsidR="006B1FA6">
        <w:tab/>
      </w:r>
      <w:r w:rsidR="006B1FA6">
        <w:tab/>
      </w:r>
      <w:r w:rsidR="006B1FA6">
        <w:tab/>
      </w:r>
      <w:r w:rsidR="006B1FA6" w:rsidRPr="006B1FA6">
        <w:rPr>
          <w:color w:val="0D0D0D"/>
          <w:sz w:val="24"/>
          <w:szCs w:val="24"/>
        </w:rPr>
        <w:t>PO Box 41401</w:t>
      </w:r>
    </w:p>
    <w:p w14:paraId="54DCF59F" w14:textId="77777777" w:rsidR="008C2EE9" w:rsidRPr="00A9087D" w:rsidRDefault="008C2EE9" w:rsidP="00597637">
      <w:pPr>
        <w:autoSpaceDE w:val="0"/>
        <w:autoSpaceDN w:val="0"/>
        <w:adjustRightInd w:val="0"/>
        <w:spacing w:after="0" w:line="240" w:lineRule="auto"/>
        <w:ind w:left="720"/>
        <w:rPr>
          <w:color w:val="0D0D0D"/>
          <w:sz w:val="24"/>
          <w:szCs w:val="24"/>
        </w:rPr>
      </w:pPr>
      <w:r w:rsidRPr="00A9087D">
        <w:rPr>
          <w:color w:val="0D0D0D"/>
          <w:sz w:val="24"/>
          <w:szCs w:val="24"/>
        </w:rPr>
        <w:t xml:space="preserve"> P.O. Box 47300</w:t>
      </w:r>
      <w:r w:rsidR="006B1FA6" w:rsidRPr="006B1FA6">
        <w:t xml:space="preserve"> </w:t>
      </w:r>
      <w:r w:rsidR="006B1FA6">
        <w:tab/>
      </w:r>
      <w:r w:rsidR="006B1FA6">
        <w:tab/>
      </w:r>
      <w:r w:rsidR="006B1FA6">
        <w:tab/>
      </w:r>
      <w:r w:rsidR="006B1FA6">
        <w:tab/>
      </w:r>
      <w:r w:rsidR="006B1FA6">
        <w:tab/>
      </w:r>
      <w:r w:rsidR="006B1FA6" w:rsidRPr="006B1FA6">
        <w:rPr>
          <w:color w:val="0D0D0D"/>
          <w:sz w:val="24"/>
          <w:szCs w:val="24"/>
        </w:rPr>
        <w:t>Olympia, WA 98504-1401</w:t>
      </w:r>
    </w:p>
    <w:p w14:paraId="3BC7CADA" w14:textId="77777777" w:rsidR="008C2EE9" w:rsidRDefault="008C2EE9" w:rsidP="00597637">
      <w:pPr>
        <w:autoSpaceDE w:val="0"/>
        <w:autoSpaceDN w:val="0"/>
        <w:adjustRightInd w:val="0"/>
        <w:spacing w:after="0" w:line="240" w:lineRule="auto"/>
        <w:ind w:left="720"/>
        <w:rPr>
          <w:color w:val="0D0D0D"/>
          <w:sz w:val="24"/>
          <w:szCs w:val="24"/>
        </w:rPr>
      </w:pPr>
      <w:r w:rsidRPr="00A9087D">
        <w:rPr>
          <w:color w:val="0D0D0D"/>
          <w:sz w:val="24"/>
          <w:szCs w:val="24"/>
        </w:rPr>
        <w:t xml:space="preserve"> Olympia, WA 98504-7300</w:t>
      </w:r>
    </w:p>
    <w:p w14:paraId="7ABDD652" w14:textId="77777777" w:rsidR="00C85CCD" w:rsidRDefault="00C85CCD" w:rsidP="00597637">
      <w:pPr>
        <w:autoSpaceDE w:val="0"/>
        <w:autoSpaceDN w:val="0"/>
        <w:adjustRightInd w:val="0"/>
        <w:spacing w:after="0" w:line="240" w:lineRule="auto"/>
        <w:ind w:left="720"/>
        <w:rPr>
          <w:color w:val="0D0D0D"/>
          <w:sz w:val="24"/>
          <w:szCs w:val="24"/>
        </w:rPr>
      </w:pPr>
    </w:p>
    <w:p w14:paraId="5FD412C8" w14:textId="77777777" w:rsidR="00C85CCD" w:rsidRDefault="00A67B4C" w:rsidP="00597637">
      <w:pPr>
        <w:autoSpaceDE w:val="0"/>
        <w:autoSpaceDN w:val="0"/>
        <w:adjustRightInd w:val="0"/>
        <w:spacing w:after="0" w:line="240" w:lineRule="auto"/>
        <w:ind w:left="720"/>
        <w:rPr>
          <w:color w:val="0D0D0D"/>
          <w:sz w:val="24"/>
          <w:szCs w:val="24"/>
        </w:rPr>
      </w:pPr>
      <w:r>
        <w:rPr>
          <w:color w:val="0D0D0D"/>
          <w:sz w:val="24"/>
          <w:szCs w:val="24"/>
        </w:rPr>
        <w:t xml:space="preserve">Ms. </w:t>
      </w:r>
      <w:r w:rsidR="00C85CCD">
        <w:rPr>
          <w:color w:val="0D0D0D"/>
          <w:sz w:val="24"/>
          <w:szCs w:val="24"/>
        </w:rPr>
        <w:t>Maia Bellon</w:t>
      </w:r>
      <w:r>
        <w:rPr>
          <w:color w:val="0D0D0D"/>
          <w:sz w:val="24"/>
          <w:szCs w:val="24"/>
        </w:rPr>
        <w:t>, Director</w:t>
      </w:r>
      <w:r>
        <w:rPr>
          <w:color w:val="0D0D0D"/>
          <w:sz w:val="24"/>
          <w:szCs w:val="24"/>
        </w:rPr>
        <w:tab/>
      </w:r>
      <w:r>
        <w:rPr>
          <w:color w:val="0D0D0D"/>
          <w:sz w:val="24"/>
          <w:szCs w:val="24"/>
        </w:rPr>
        <w:tab/>
      </w:r>
      <w:r>
        <w:rPr>
          <w:color w:val="0D0D0D"/>
          <w:sz w:val="24"/>
          <w:szCs w:val="24"/>
        </w:rPr>
        <w:tab/>
      </w:r>
      <w:r>
        <w:rPr>
          <w:color w:val="0D0D0D"/>
          <w:sz w:val="24"/>
          <w:szCs w:val="24"/>
        </w:rPr>
        <w:tab/>
        <w:t xml:space="preserve">Mr. Chris Hladick, </w:t>
      </w:r>
      <w:r w:rsidRPr="00A67B4C">
        <w:rPr>
          <w:color w:val="0D0D0D"/>
          <w:sz w:val="24"/>
          <w:szCs w:val="24"/>
        </w:rPr>
        <w:t>Region 10 Administrator</w:t>
      </w:r>
    </w:p>
    <w:p w14:paraId="65E15A65" w14:textId="77777777" w:rsidR="00C85CCD" w:rsidRDefault="00C85CCD" w:rsidP="00597637">
      <w:pPr>
        <w:autoSpaceDE w:val="0"/>
        <w:autoSpaceDN w:val="0"/>
        <w:adjustRightInd w:val="0"/>
        <w:spacing w:after="0" w:line="240" w:lineRule="auto"/>
        <w:ind w:left="720"/>
        <w:rPr>
          <w:color w:val="0D0D0D"/>
          <w:sz w:val="24"/>
          <w:szCs w:val="24"/>
        </w:rPr>
      </w:pPr>
      <w:r w:rsidRPr="00C85CCD">
        <w:rPr>
          <w:color w:val="0D0D0D"/>
          <w:sz w:val="24"/>
          <w:szCs w:val="24"/>
        </w:rPr>
        <w:t>WA St</w:t>
      </w:r>
      <w:r>
        <w:rPr>
          <w:color w:val="0D0D0D"/>
          <w:sz w:val="24"/>
          <w:szCs w:val="24"/>
        </w:rPr>
        <w:t>ate Department of Ecology</w:t>
      </w:r>
      <w:r w:rsidR="00A67B4C">
        <w:rPr>
          <w:color w:val="0D0D0D"/>
          <w:sz w:val="24"/>
          <w:szCs w:val="24"/>
        </w:rPr>
        <w:tab/>
      </w:r>
      <w:r w:rsidR="00A67B4C">
        <w:rPr>
          <w:color w:val="0D0D0D"/>
          <w:sz w:val="24"/>
          <w:szCs w:val="24"/>
        </w:rPr>
        <w:tab/>
      </w:r>
      <w:r w:rsidR="00A67B4C">
        <w:rPr>
          <w:color w:val="0D0D0D"/>
          <w:sz w:val="24"/>
          <w:szCs w:val="24"/>
        </w:rPr>
        <w:tab/>
      </w:r>
      <w:r w:rsidR="00A67B4C" w:rsidRPr="00A67B4C">
        <w:rPr>
          <w:color w:val="0D0D0D"/>
          <w:sz w:val="24"/>
          <w:szCs w:val="24"/>
        </w:rPr>
        <w:t>Environmental Protection Agency</w:t>
      </w:r>
    </w:p>
    <w:p w14:paraId="1155C96F" w14:textId="77777777" w:rsidR="00C85CCD" w:rsidRDefault="00C85CCD" w:rsidP="00597637">
      <w:pPr>
        <w:autoSpaceDE w:val="0"/>
        <w:autoSpaceDN w:val="0"/>
        <w:adjustRightInd w:val="0"/>
        <w:spacing w:after="0" w:line="240" w:lineRule="auto"/>
        <w:ind w:left="720"/>
        <w:rPr>
          <w:color w:val="0D0D0D"/>
          <w:sz w:val="24"/>
          <w:szCs w:val="24"/>
        </w:rPr>
      </w:pPr>
      <w:r>
        <w:rPr>
          <w:color w:val="0D0D0D"/>
          <w:sz w:val="24"/>
          <w:szCs w:val="24"/>
        </w:rPr>
        <w:t>300 Desmond Drive SE</w:t>
      </w:r>
      <w:r w:rsidR="00A67B4C">
        <w:rPr>
          <w:color w:val="0D0D0D"/>
          <w:sz w:val="24"/>
          <w:szCs w:val="24"/>
        </w:rPr>
        <w:tab/>
      </w:r>
      <w:r w:rsidR="00A67B4C">
        <w:rPr>
          <w:color w:val="0D0D0D"/>
          <w:sz w:val="24"/>
          <w:szCs w:val="24"/>
        </w:rPr>
        <w:tab/>
      </w:r>
      <w:r w:rsidR="00A67B4C">
        <w:rPr>
          <w:color w:val="0D0D0D"/>
          <w:sz w:val="24"/>
          <w:szCs w:val="24"/>
        </w:rPr>
        <w:tab/>
      </w:r>
      <w:r w:rsidR="00A67B4C">
        <w:rPr>
          <w:color w:val="0D0D0D"/>
          <w:sz w:val="24"/>
          <w:szCs w:val="24"/>
        </w:rPr>
        <w:tab/>
      </w:r>
      <w:r w:rsidR="00A67B4C" w:rsidRPr="00A67B4C">
        <w:rPr>
          <w:color w:val="0D0D0D"/>
          <w:sz w:val="24"/>
          <w:szCs w:val="24"/>
        </w:rPr>
        <w:t>1200 Sixth Avenue, Suite 900</w:t>
      </w:r>
    </w:p>
    <w:p w14:paraId="382B7C67" w14:textId="07ADAC4E" w:rsidR="00C85CCD" w:rsidRDefault="00C85CCD" w:rsidP="00597637">
      <w:pPr>
        <w:autoSpaceDE w:val="0"/>
        <w:autoSpaceDN w:val="0"/>
        <w:adjustRightInd w:val="0"/>
        <w:spacing w:after="0" w:line="240" w:lineRule="auto"/>
        <w:ind w:left="720"/>
        <w:rPr>
          <w:color w:val="0D0D0D"/>
          <w:sz w:val="24"/>
          <w:szCs w:val="24"/>
        </w:rPr>
      </w:pPr>
      <w:r w:rsidRPr="00C85CCD">
        <w:rPr>
          <w:color w:val="0D0D0D"/>
          <w:sz w:val="24"/>
          <w:szCs w:val="24"/>
        </w:rPr>
        <w:t>Lacey, WA 98503</w:t>
      </w:r>
      <w:r w:rsidR="00A67B4C">
        <w:rPr>
          <w:color w:val="0D0D0D"/>
          <w:sz w:val="24"/>
          <w:szCs w:val="24"/>
        </w:rPr>
        <w:tab/>
      </w:r>
      <w:r w:rsidR="00A67B4C">
        <w:rPr>
          <w:color w:val="0D0D0D"/>
          <w:sz w:val="24"/>
          <w:szCs w:val="24"/>
        </w:rPr>
        <w:tab/>
      </w:r>
      <w:r w:rsidR="00A67B4C">
        <w:rPr>
          <w:color w:val="0D0D0D"/>
          <w:sz w:val="24"/>
          <w:szCs w:val="24"/>
        </w:rPr>
        <w:tab/>
      </w:r>
      <w:r w:rsidR="00A67B4C">
        <w:rPr>
          <w:color w:val="0D0D0D"/>
          <w:sz w:val="24"/>
          <w:szCs w:val="24"/>
        </w:rPr>
        <w:tab/>
      </w:r>
      <w:r w:rsidR="00A67B4C">
        <w:rPr>
          <w:color w:val="0D0D0D"/>
          <w:sz w:val="24"/>
          <w:szCs w:val="24"/>
        </w:rPr>
        <w:tab/>
      </w:r>
      <w:r w:rsidR="00A67B4C" w:rsidRPr="00A67B4C">
        <w:rPr>
          <w:color w:val="0D0D0D"/>
          <w:sz w:val="24"/>
          <w:szCs w:val="24"/>
        </w:rPr>
        <w:t>Seattle, WA 98101</w:t>
      </w:r>
    </w:p>
    <w:p w14:paraId="77505D0C" w14:textId="77777777" w:rsidR="00C85CCD" w:rsidRPr="006A4D36" w:rsidRDefault="00C85CCD" w:rsidP="006B1FA6">
      <w:pPr>
        <w:autoSpaceDE w:val="0"/>
        <w:autoSpaceDN w:val="0"/>
        <w:adjustRightInd w:val="0"/>
        <w:spacing w:after="0" w:line="240" w:lineRule="auto"/>
        <w:rPr>
          <w:color w:val="0D0D0D"/>
          <w:sz w:val="24"/>
          <w:szCs w:val="24"/>
        </w:rPr>
      </w:pPr>
    </w:p>
    <w:sectPr w:rsidR="00C85CCD" w:rsidRPr="006A4D36" w:rsidSect="007C146B">
      <w:headerReference w:type="default" r:id="rId9"/>
      <w:footerReference w:type="default" r:id="rId10"/>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EDF12" w14:textId="77777777" w:rsidR="008E0454" w:rsidRDefault="008E0454" w:rsidP="00EC254F">
      <w:pPr>
        <w:spacing w:after="0" w:line="240" w:lineRule="auto"/>
      </w:pPr>
      <w:r>
        <w:separator/>
      </w:r>
    </w:p>
  </w:endnote>
  <w:endnote w:type="continuationSeparator" w:id="0">
    <w:p w14:paraId="1FF47EB9" w14:textId="77777777" w:rsidR="008E0454" w:rsidRDefault="008E0454" w:rsidP="00EC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1"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6CCF" w14:textId="77777777" w:rsidR="002605E6" w:rsidRPr="00EC254F" w:rsidRDefault="002D58B9" w:rsidP="00EC254F">
    <w:pPr>
      <w:pStyle w:val="Footer"/>
      <w:jc w:val="center"/>
      <w:rPr>
        <w:color w:val="077AAD"/>
        <w:sz w:val="16"/>
      </w:rPr>
    </w:pPr>
    <w:r>
      <w:rPr>
        <w:noProof/>
      </w:rPr>
      <mc:AlternateContent>
        <mc:Choice Requires="wps">
          <w:drawing>
            <wp:anchor distT="4294967295" distB="4294967295" distL="114300" distR="114300" simplePos="0" relativeHeight="251657728" behindDoc="0" locked="0" layoutInCell="1" allowOverlap="1" wp14:anchorId="1C0E8715" wp14:editId="7460F70F">
              <wp:simplePos x="0" y="0"/>
              <wp:positionH relativeFrom="page">
                <wp:align>center</wp:align>
              </wp:positionH>
              <wp:positionV relativeFrom="paragraph">
                <wp:posOffset>55879</wp:posOffset>
              </wp:positionV>
              <wp:extent cx="6858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86AF5" id="Straight Connector 2" o:spid="_x0000_s1026" style="position:absolute;z-index:25165772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" strokecolor="#4a7ebb" strokeweight="1pt">
              <o:lock v:ext="edit" shapetype="f"/>
              <w10:wrap anchorx="page"/>
            </v:line>
          </w:pict>
        </mc:Fallback>
      </mc:AlternateContent>
    </w:r>
  </w:p>
  <w:p w14:paraId="4FDC10C6" w14:textId="77777777" w:rsidR="002605E6" w:rsidRPr="00EC254F" w:rsidRDefault="00585D25" w:rsidP="00585D25">
    <w:pPr>
      <w:pStyle w:val="Footer"/>
      <w:ind w:right="-360"/>
      <w:jc w:val="center"/>
      <w:rPr>
        <w:color w:val="077AAD"/>
        <w:sz w:val="16"/>
      </w:rPr>
    </w:pPr>
    <w:r>
      <w:rPr>
        <w:color w:val="077AAD"/>
        <w:sz w:val="16"/>
      </w:rPr>
      <w:t xml:space="preserve">City of Coeur d’Alene </w:t>
    </w:r>
    <w:r w:rsidRPr="00EC254F">
      <w:rPr>
        <w:color w:val="077AAD"/>
        <w:sz w:val="16"/>
      </w:rPr>
      <w:t>•</w:t>
    </w:r>
    <w:r>
      <w:rPr>
        <w:color w:val="077AAD"/>
        <w:sz w:val="16"/>
      </w:rPr>
      <w:t xml:space="preserve"> </w:t>
    </w:r>
    <w:r w:rsidRPr="00EC254F">
      <w:rPr>
        <w:color w:val="077AAD"/>
        <w:sz w:val="16"/>
      </w:rPr>
      <w:t xml:space="preserve">City of Spokane • Idaho Department of Environmental Quality • Inland Empire Paper Company • Kaiser Aluminum • </w:t>
    </w:r>
    <w:r>
      <w:rPr>
        <w:color w:val="077AAD"/>
        <w:sz w:val="16"/>
      </w:rPr>
      <w:t xml:space="preserve">Kootenai Environmental Alliance </w:t>
    </w:r>
    <w:r w:rsidRPr="00EC254F">
      <w:rPr>
        <w:color w:val="077AAD"/>
        <w:sz w:val="16"/>
      </w:rPr>
      <w:t>•</w:t>
    </w:r>
    <w:r>
      <w:rPr>
        <w:color w:val="077AAD"/>
        <w:sz w:val="16"/>
      </w:rPr>
      <w:t xml:space="preserve"> Lake Spokane Association </w:t>
    </w:r>
    <w:r w:rsidRPr="00EC254F">
      <w:rPr>
        <w:color w:val="077AAD"/>
        <w:sz w:val="16"/>
      </w:rPr>
      <w:t>•</w:t>
    </w:r>
    <w:r>
      <w:rPr>
        <w:color w:val="077AAD"/>
        <w:sz w:val="16"/>
      </w:rPr>
      <w:t xml:space="preserve"> </w:t>
    </w:r>
    <w:r w:rsidRPr="00EC254F">
      <w:rPr>
        <w:color w:val="077AAD"/>
        <w:sz w:val="16"/>
      </w:rPr>
      <w:t xml:space="preserve">Liberty Lake Sewer and Water District • Spokane County • Spokane Regional Health District • Spokane </w:t>
    </w:r>
    <w:r>
      <w:rPr>
        <w:color w:val="077AAD"/>
        <w:sz w:val="16"/>
      </w:rPr>
      <w:t xml:space="preserve">Riverkeeper • The Lands Council </w:t>
    </w:r>
    <w:r w:rsidRPr="00EC254F">
      <w:rPr>
        <w:color w:val="077AAD"/>
        <w:sz w:val="16"/>
      </w:rPr>
      <w:t>•</w:t>
    </w:r>
    <w:r>
      <w:rPr>
        <w:color w:val="077AAD"/>
        <w:sz w:val="16"/>
      </w:rPr>
      <w:t xml:space="preserve"> </w:t>
    </w:r>
    <w:r w:rsidRPr="00EC254F">
      <w:rPr>
        <w:color w:val="077AAD"/>
        <w:sz w:val="16"/>
      </w:rPr>
      <w:t>US Environmental Protection Agency • W</w:t>
    </w:r>
    <w:r>
      <w:rPr>
        <w:color w:val="077AAD"/>
        <w:sz w:val="16"/>
      </w:rPr>
      <w:t>A</w:t>
    </w:r>
    <w:r w:rsidRPr="00EC254F">
      <w:rPr>
        <w:color w:val="077AAD"/>
        <w:sz w:val="16"/>
      </w:rPr>
      <w:t xml:space="preserve"> State Department of Health • </w:t>
    </w:r>
    <w:r>
      <w:rPr>
        <w:color w:val="077AAD"/>
        <w:sz w:val="16"/>
      </w:rPr>
      <w:t>WA</w:t>
    </w:r>
    <w:r w:rsidRPr="00EC254F">
      <w:rPr>
        <w:color w:val="077AAD"/>
        <w:sz w:val="16"/>
      </w:rPr>
      <w:t xml:space="preserve"> State Department of Ecology</w:t>
    </w:r>
    <w:r>
      <w:rPr>
        <w:color w:val="077AAD"/>
        <w:sz w:val="16"/>
      </w:rPr>
      <w:t xml:space="preserve"> </w:t>
    </w:r>
    <w:r w:rsidRPr="00EC254F">
      <w:rPr>
        <w:color w:val="077AAD"/>
        <w:sz w:val="16"/>
      </w:rPr>
      <w:t>•</w:t>
    </w:r>
    <w:r>
      <w:rPr>
        <w:color w:val="077AAD"/>
        <w:sz w:val="16"/>
      </w:rPr>
      <w:t xml:space="preserve"> WA State Department of Fish and Wildlife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BFEA3" w14:textId="77777777" w:rsidR="008E0454" w:rsidRDefault="008E0454" w:rsidP="00EC254F">
      <w:pPr>
        <w:spacing w:after="0" w:line="240" w:lineRule="auto"/>
      </w:pPr>
      <w:r>
        <w:separator/>
      </w:r>
    </w:p>
  </w:footnote>
  <w:footnote w:type="continuationSeparator" w:id="0">
    <w:p w14:paraId="13FD96C6" w14:textId="77777777" w:rsidR="008E0454" w:rsidRDefault="008E0454" w:rsidP="00EC254F">
      <w:pPr>
        <w:spacing w:after="0" w:line="240" w:lineRule="auto"/>
      </w:pPr>
      <w:r>
        <w:continuationSeparator/>
      </w:r>
    </w:p>
  </w:footnote>
  <w:footnote w:id="1">
    <w:p w14:paraId="46F2F0C3" w14:textId="77777777" w:rsidR="006A4D36" w:rsidRDefault="006A4D36" w:rsidP="006A4D36">
      <w:pPr>
        <w:pStyle w:val="FootnoteText"/>
        <w:spacing w:after="0" w:line="240" w:lineRule="auto"/>
      </w:pPr>
      <w:r>
        <w:rPr>
          <w:rStyle w:val="FootnoteReference"/>
        </w:rPr>
        <w:footnoteRef/>
      </w:r>
      <w:r>
        <w:t xml:space="preserve"> </w:t>
      </w:r>
      <w:hyperlink r:id="rId1" w:history="1">
        <w:r w:rsidRPr="00D77C27">
          <w:rPr>
            <w:rStyle w:val="Hyperlink"/>
          </w:rPr>
          <w:t>http://apps2.leg.wa.gov/billsummary?BillNumber=6086&amp;Year=2013&amp;BillNumber=6086&amp;Year=2013</w:t>
        </w:r>
      </w:hyperlink>
    </w:p>
  </w:footnote>
  <w:footnote w:id="2">
    <w:p w14:paraId="710B3B7C" w14:textId="77777777" w:rsidR="006A4D36" w:rsidRDefault="006A4D36" w:rsidP="006A4D36">
      <w:pPr>
        <w:pStyle w:val="FootnoteText"/>
        <w:spacing w:after="0" w:line="240" w:lineRule="auto"/>
      </w:pPr>
      <w:r>
        <w:rPr>
          <w:rStyle w:val="FootnoteReference"/>
        </w:rPr>
        <w:footnoteRef/>
      </w:r>
      <w:r>
        <w:t xml:space="preserve"> </w:t>
      </w:r>
      <w:hyperlink r:id="rId2" w:history="1">
        <w:r w:rsidRPr="00D77C27">
          <w:rPr>
            <w:rStyle w:val="Hyperlink"/>
          </w:rPr>
          <w:t>http://www.responsiblepurchasing.org/resources/policies/city/spokane_2014.pdf</w:t>
        </w:r>
      </w:hyperlink>
    </w:p>
  </w:footnote>
  <w:footnote w:id="3">
    <w:p w14:paraId="56F5EB4C" w14:textId="77777777" w:rsidR="000D6419" w:rsidRDefault="000D6419">
      <w:pPr>
        <w:pStyle w:val="FootnoteText"/>
      </w:pPr>
      <w:r>
        <w:rPr>
          <w:rStyle w:val="FootnoteReference"/>
        </w:rPr>
        <w:footnoteRef/>
      </w:r>
      <w:r>
        <w:t xml:space="preserve"> </w:t>
      </w:r>
      <w:hyperlink r:id="rId3" w:history="1">
        <w:r w:rsidRPr="009303D3">
          <w:rPr>
            <w:rStyle w:val="Hyperlink"/>
          </w:rPr>
          <w:t>http://cp.spokanecounty.org/commissioners/commpub/ImageCntrl.aspx</w:t>
        </w:r>
      </w:hyperlink>
    </w:p>
    <w:p w14:paraId="3350A823" w14:textId="77777777" w:rsidR="000D6419" w:rsidRDefault="000D64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DFB16" w14:textId="77777777" w:rsidR="002605E6" w:rsidRDefault="002D58B9">
    <w:pPr>
      <w:pStyle w:val="Header"/>
    </w:pPr>
    <w:r>
      <w:rPr>
        <w:noProof/>
      </w:rPr>
      <w:drawing>
        <wp:inline distT="0" distB="0" distL="0" distR="0" wp14:anchorId="5800A704" wp14:editId="2C142650">
          <wp:extent cx="6858000" cy="666750"/>
          <wp:effectExtent l="0" t="0" r="0" b="0"/>
          <wp:docPr id="1"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66750"/>
                  </a:xfrm>
                  <a:prstGeom prst="rect">
                    <a:avLst/>
                  </a:prstGeom>
                  <a:noFill/>
                  <a:ln>
                    <a:noFill/>
                  </a:ln>
                </pic:spPr>
              </pic:pic>
            </a:graphicData>
          </a:graphic>
        </wp:inline>
      </w:drawing>
    </w:r>
  </w:p>
  <w:p w14:paraId="7B962D57" w14:textId="77777777" w:rsidR="00FF7855" w:rsidRDefault="00FF7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4F"/>
    <w:rsid w:val="00023EB2"/>
    <w:rsid w:val="000721A3"/>
    <w:rsid w:val="0007285D"/>
    <w:rsid w:val="000A04BF"/>
    <w:rsid w:val="000A16B9"/>
    <w:rsid w:val="000D43C9"/>
    <w:rsid w:val="000D6419"/>
    <w:rsid w:val="000E6FFF"/>
    <w:rsid w:val="00101DFE"/>
    <w:rsid w:val="0010385E"/>
    <w:rsid w:val="00124CA7"/>
    <w:rsid w:val="00173A7B"/>
    <w:rsid w:val="001A481D"/>
    <w:rsid w:val="001C27D7"/>
    <w:rsid w:val="001D1E96"/>
    <w:rsid w:val="001E5640"/>
    <w:rsid w:val="00217409"/>
    <w:rsid w:val="002202E7"/>
    <w:rsid w:val="00234C77"/>
    <w:rsid w:val="002379C5"/>
    <w:rsid w:val="002458B9"/>
    <w:rsid w:val="00252317"/>
    <w:rsid w:val="002605E6"/>
    <w:rsid w:val="002613F5"/>
    <w:rsid w:val="002878BB"/>
    <w:rsid w:val="00297D30"/>
    <w:rsid w:val="002A0C88"/>
    <w:rsid w:val="002B3E2E"/>
    <w:rsid w:val="002D58B9"/>
    <w:rsid w:val="00304100"/>
    <w:rsid w:val="00352A61"/>
    <w:rsid w:val="003723FC"/>
    <w:rsid w:val="003A6504"/>
    <w:rsid w:val="003D6503"/>
    <w:rsid w:val="00436398"/>
    <w:rsid w:val="004406AA"/>
    <w:rsid w:val="00443EC4"/>
    <w:rsid w:val="004540B8"/>
    <w:rsid w:val="0046499E"/>
    <w:rsid w:val="00484EB9"/>
    <w:rsid w:val="004A0047"/>
    <w:rsid w:val="004A465B"/>
    <w:rsid w:val="004A7865"/>
    <w:rsid w:val="004C3295"/>
    <w:rsid w:val="004E03CC"/>
    <w:rsid w:val="004F7323"/>
    <w:rsid w:val="00504CB2"/>
    <w:rsid w:val="00534872"/>
    <w:rsid w:val="00584D8B"/>
    <w:rsid w:val="00585D25"/>
    <w:rsid w:val="00597637"/>
    <w:rsid w:val="005A2458"/>
    <w:rsid w:val="005A2994"/>
    <w:rsid w:val="005E3A4A"/>
    <w:rsid w:val="00614BDF"/>
    <w:rsid w:val="00627B9D"/>
    <w:rsid w:val="00672FEE"/>
    <w:rsid w:val="006959D0"/>
    <w:rsid w:val="006A4D36"/>
    <w:rsid w:val="006B1FA6"/>
    <w:rsid w:val="006C3F4F"/>
    <w:rsid w:val="006D6E76"/>
    <w:rsid w:val="006E2851"/>
    <w:rsid w:val="006E6206"/>
    <w:rsid w:val="006F4F87"/>
    <w:rsid w:val="00723FB9"/>
    <w:rsid w:val="00726953"/>
    <w:rsid w:val="00767879"/>
    <w:rsid w:val="0078444C"/>
    <w:rsid w:val="007C146B"/>
    <w:rsid w:val="008007AF"/>
    <w:rsid w:val="00816E81"/>
    <w:rsid w:val="0083594C"/>
    <w:rsid w:val="0084349E"/>
    <w:rsid w:val="0085198E"/>
    <w:rsid w:val="0085629D"/>
    <w:rsid w:val="00862C0E"/>
    <w:rsid w:val="0086612F"/>
    <w:rsid w:val="008C29BE"/>
    <w:rsid w:val="008C2EE9"/>
    <w:rsid w:val="008E0454"/>
    <w:rsid w:val="008E4B88"/>
    <w:rsid w:val="008F4C66"/>
    <w:rsid w:val="008F6469"/>
    <w:rsid w:val="00903611"/>
    <w:rsid w:val="00922DE5"/>
    <w:rsid w:val="00923772"/>
    <w:rsid w:val="00942421"/>
    <w:rsid w:val="00963F0F"/>
    <w:rsid w:val="009835F6"/>
    <w:rsid w:val="009926CE"/>
    <w:rsid w:val="009C4C10"/>
    <w:rsid w:val="009C7D93"/>
    <w:rsid w:val="009D14E5"/>
    <w:rsid w:val="00A67B4C"/>
    <w:rsid w:val="00A9087D"/>
    <w:rsid w:val="00AC44BB"/>
    <w:rsid w:val="00AD16E6"/>
    <w:rsid w:val="00AD41DD"/>
    <w:rsid w:val="00B27061"/>
    <w:rsid w:val="00B52281"/>
    <w:rsid w:val="00B553F1"/>
    <w:rsid w:val="00B7709C"/>
    <w:rsid w:val="00BA0863"/>
    <w:rsid w:val="00BD3481"/>
    <w:rsid w:val="00BE5F35"/>
    <w:rsid w:val="00C152E7"/>
    <w:rsid w:val="00C4169C"/>
    <w:rsid w:val="00C71AA0"/>
    <w:rsid w:val="00C7467C"/>
    <w:rsid w:val="00C74C43"/>
    <w:rsid w:val="00C81457"/>
    <w:rsid w:val="00C85CCD"/>
    <w:rsid w:val="00C96AC6"/>
    <w:rsid w:val="00CB0BDE"/>
    <w:rsid w:val="00D04D69"/>
    <w:rsid w:val="00D149AF"/>
    <w:rsid w:val="00D2454D"/>
    <w:rsid w:val="00D30857"/>
    <w:rsid w:val="00D32E9C"/>
    <w:rsid w:val="00D529CE"/>
    <w:rsid w:val="00D53F65"/>
    <w:rsid w:val="00D63609"/>
    <w:rsid w:val="00D764D2"/>
    <w:rsid w:val="00D7654E"/>
    <w:rsid w:val="00DB0C0A"/>
    <w:rsid w:val="00DC0CF0"/>
    <w:rsid w:val="00DD56BF"/>
    <w:rsid w:val="00DE141E"/>
    <w:rsid w:val="00E0152C"/>
    <w:rsid w:val="00E359CC"/>
    <w:rsid w:val="00E44094"/>
    <w:rsid w:val="00E44A7E"/>
    <w:rsid w:val="00E46F80"/>
    <w:rsid w:val="00E50577"/>
    <w:rsid w:val="00E517A1"/>
    <w:rsid w:val="00E53201"/>
    <w:rsid w:val="00E55261"/>
    <w:rsid w:val="00E61488"/>
    <w:rsid w:val="00E918D4"/>
    <w:rsid w:val="00E91A4D"/>
    <w:rsid w:val="00E96465"/>
    <w:rsid w:val="00EA3454"/>
    <w:rsid w:val="00EC254F"/>
    <w:rsid w:val="00ED0787"/>
    <w:rsid w:val="00ED357A"/>
    <w:rsid w:val="00EE4A99"/>
    <w:rsid w:val="00F81CAE"/>
    <w:rsid w:val="00FE34D9"/>
    <w:rsid w:val="00FF2328"/>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4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rsid w:val="009C4C10"/>
    <w:rPr>
      <w:sz w:val="16"/>
      <w:szCs w:val="16"/>
    </w:rPr>
  </w:style>
  <w:style w:type="paragraph" w:styleId="CommentText">
    <w:name w:val="annotation text"/>
    <w:basedOn w:val="Normal"/>
    <w:link w:val="CommentTextChar"/>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paragraph" w:customStyle="1" w:styleId="Default">
    <w:name w:val="Default"/>
    <w:rsid w:val="00B7709C"/>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46499E"/>
    <w:rPr>
      <w:sz w:val="20"/>
      <w:szCs w:val="20"/>
    </w:rPr>
  </w:style>
  <w:style w:type="character" w:customStyle="1" w:styleId="FootnoteTextChar">
    <w:name w:val="Footnote Text Char"/>
    <w:basedOn w:val="DefaultParagraphFont"/>
    <w:link w:val="FootnoteText"/>
    <w:uiPriority w:val="99"/>
    <w:semiHidden/>
    <w:rsid w:val="0046499E"/>
  </w:style>
  <w:style w:type="character" w:styleId="FootnoteReference">
    <w:name w:val="footnote reference"/>
    <w:uiPriority w:val="99"/>
    <w:semiHidden/>
    <w:unhideWhenUsed/>
    <w:rsid w:val="004649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rsid w:val="009C4C10"/>
    <w:rPr>
      <w:sz w:val="16"/>
      <w:szCs w:val="16"/>
    </w:rPr>
  </w:style>
  <w:style w:type="paragraph" w:styleId="CommentText">
    <w:name w:val="annotation text"/>
    <w:basedOn w:val="Normal"/>
    <w:link w:val="CommentTextChar"/>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paragraph" w:customStyle="1" w:styleId="Default">
    <w:name w:val="Default"/>
    <w:rsid w:val="00B7709C"/>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46499E"/>
    <w:rPr>
      <w:sz w:val="20"/>
      <w:szCs w:val="20"/>
    </w:rPr>
  </w:style>
  <w:style w:type="character" w:customStyle="1" w:styleId="FootnoteTextChar">
    <w:name w:val="Footnote Text Char"/>
    <w:basedOn w:val="DefaultParagraphFont"/>
    <w:link w:val="FootnoteText"/>
    <w:uiPriority w:val="99"/>
    <w:semiHidden/>
    <w:rsid w:val="0046499E"/>
  </w:style>
  <w:style w:type="character" w:styleId="FootnoteReference">
    <w:name w:val="footnote reference"/>
    <w:uiPriority w:val="99"/>
    <w:semiHidden/>
    <w:unhideWhenUsed/>
    <w:rsid w:val="00464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p.spokanecounty.org/commissioners/commpub/ImageCntrl.aspx" TargetMode="External"/><Relationship Id="rId2" Type="http://schemas.openxmlformats.org/officeDocument/2006/relationships/hyperlink" Target="http://www.responsiblepurchasing.org/resources/policies/city/spokane_2014.pdf" TargetMode="External"/><Relationship Id="rId1" Type="http://schemas.openxmlformats.org/officeDocument/2006/relationships/hyperlink" Target="http://apps2.leg.wa.gov/billsummary?BillNumber=6086&amp;Year=2013&amp;BillNumber=6086&amp;Year=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9675-57F2-47AB-AFD4-5E61B535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SPOKANE RIVER REGIONAL TOXICS TASK FORCE</vt:lpstr>
    </vt:vector>
  </TitlesOfParts>
  <Company>Toshiba</Company>
  <LinksUpToDate>false</LinksUpToDate>
  <CharactersWithSpaces>6460</CharactersWithSpaces>
  <SharedDoc>false</SharedDoc>
  <HLinks>
    <vt:vector size="42" baseType="variant">
      <vt:variant>
        <vt:i4>3735609</vt:i4>
      </vt:variant>
      <vt:variant>
        <vt:i4>18</vt:i4>
      </vt:variant>
      <vt:variant>
        <vt:i4>0</vt:i4>
      </vt:variant>
      <vt:variant>
        <vt:i4>5</vt:i4>
      </vt:variant>
      <vt:variant>
        <vt:lpwstr>https://www.gpo.gov/fdsys/pkg/FR-2016-11-28/pdf/2016-28424.pdf</vt:lpwstr>
      </vt:variant>
      <vt:variant>
        <vt:lpwstr/>
      </vt:variant>
      <vt:variant>
        <vt:i4>3866667</vt:i4>
      </vt:variant>
      <vt:variant>
        <vt:i4>15</vt:i4>
      </vt:variant>
      <vt:variant>
        <vt:i4>0</vt:i4>
      </vt:variant>
      <vt:variant>
        <vt:i4>5</vt:i4>
      </vt:variant>
      <vt:variant>
        <vt:lpwstr>http://srrttf.org/wp-content/uploads/2015/03/Revised-Prduct-Testing-Report-7-21-15.pdf</vt:lpwstr>
      </vt:variant>
      <vt:variant>
        <vt:lpwstr/>
      </vt:variant>
      <vt:variant>
        <vt:i4>4784216</vt:i4>
      </vt:variant>
      <vt:variant>
        <vt:i4>12</vt:i4>
      </vt:variant>
      <vt:variant>
        <vt:i4>0</vt:i4>
      </vt:variant>
      <vt:variant>
        <vt:i4>5</vt:i4>
      </vt:variant>
      <vt:variant>
        <vt:lpwstr>http://www.p2.org/wp-content/uploads/june-27-pcbs-webinar.pdf</vt:lpwstr>
      </vt:variant>
      <vt:variant>
        <vt:lpwstr/>
      </vt:variant>
      <vt:variant>
        <vt:i4>3866751</vt:i4>
      </vt:variant>
      <vt:variant>
        <vt:i4>9</vt:i4>
      </vt:variant>
      <vt:variant>
        <vt:i4>0</vt:i4>
      </vt:variant>
      <vt:variant>
        <vt:i4>5</vt:i4>
      </vt:variant>
      <vt:variant>
        <vt:lpwstr>http://srrttf.org/wp-content/uploads/2012/09/ECOS-Resolution-12-9-PCBs-in-products-Approved-8-28-12.pdf</vt:lpwstr>
      </vt:variant>
      <vt:variant>
        <vt:lpwstr/>
      </vt:variant>
      <vt:variant>
        <vt:i4>2556009</vt:i4>
      </vt:variant>
      <vt:variant>
        <vt:i4>6</vt:i4>
      </vt:variant>
      <vt:variant>
        <vt:i4>0</vt:i4>
      </vt:variant>
      <vt:variant>
        <vt:i4>5</vt:i4>
      </vt:variant>
      <vt:variant>
        <vt:lpwstr>http://www.atsdr.cdc.gov/csem/pcb/docs/pcb.pdf</vt:lpwstr>
      </vt:variant>
      <vt:variant>
        <vt:lpwstr/>
      </vt:variant>
      <vt:variant>
        <vt:i4>5111811</vt:i4>
      </vt:variant>
      <vt:variant>
        <vt:i4>3</vt:i4>
      </vt:variant>
      <vt:variant>
        <vt:i4>0</vt:i4>
      </vt:variant>
      <vt:variant>
        <vt:i4>5</vt:i4>
      </vt:variant>
      <vt:variant>
        <vt:lpwstr>http://water.epa.gov/scitech/swguidance/fishshellfish/fishadvisories/</vt:lpwstr>
      </vt:variant>
      <vt:variant>
        <vt:lpwstr/>
      </vt:variant>
      <vt:variant>
        <vt:i4>8126587</vt:i4>
      </vt:variant>
      <vt:variant>
        <vt:i4>0</vt:i4>
      </vt:variant>
      <vt:variant>
        <vt:i4>0</vt:i4>
      </vt:variant>
      <vt:variant>
        <vt:i4>5</vt:i4>
      </vt:variant>
      <vt:variant>
        <vt:lpwstr>http://iaspub.epa.gov/waters10/attains_nation_cy.control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REGIONAL TOXICS TASK FORCE</dc:title>
  <dc:creator>Cheri Kaatz</dc:creator>
  <cp:lastModifiedBy>Doug Krapas</cp:lastModifiedBy>
  <cp:revision>2</cp:revision>
  <cp:lastPrinted>2013-02-05T23:44:00Z</cp:lastPrinted>
  <dcterms:created xsi:type="dcterms:W3CDTF">2018-05-22T18:26:00Z</dcterms:created>
  <dcterms:modified xsi:type="dcterms:W3CDTF">2018-05-22T18:26:00Z</dcterms:modified>
</cp:coreProperties>
</file>